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47B55" w:rsidRDefault="00747B55">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747B55" w:rsidRDefault="00093B64">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5" w14:textId="77777777" w:rsidR="00747B55" w:rsidRDefault="00093B64">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4D226BC1" w14:textId="49B06CE6" w:rsidR="00693518"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The Supplier must, throughout the Contract Period</w:t>
      </w:r>
      <w:r w:rsidR="003C495C">
        <w:rPr>
          <w:rFonts w:ascii="Arial" w:eastAsia="Arial" w:hAnsi="Arial"/>
          <w:color w:val="000000"/>
          <w:sz w:val="24"/>
          <w:szCs w:val="24"/>
        </w:rPr>
        <w:t>, adopt a policy of continuous improvement in relation to the provision of the Deliverables, which must include, as a minimum, proposals to</w:t>
      </w:r>
      <w:r w:rsidR="00693518">
        <w:rPr>
          <w:rFonts w:ascii="Arial" w:eastAsia="Arial" w:hAnsi="Arial"/>
          <w:color w:val="000000"/>
          <w:sz w:val="24"/>
          <w:szCs w:val="24"/>
        </w:rPr>
        <w:t>:</w:t>
      </w:r>
    </w:p>
    <w:p w14:paraId="32193357" w14:textId="3904A360" w:rsidR="00693518" w:rsidRPr="00693518" w:rsidRDefault="00093B64" w:rsidP="00693518">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693518">
        <w:rPr>
          <w:rFonts w:ascii="Arial" w:eastAsia="Arial" w:hAnsi="Arial"/>
          <w:color w:val="000000"/>
          <w:sz w:val="24"/>
          <w:szCs w:val="24"/>
        </w:rPr>
        <w:t xml:space="preserve">identify new or potential improvements </w:t>
      </w:r>
      <w:r w:rsidR="003C495C">
        <w:rPr>
          <w:rFonts w:ascii="Arial" w:eastAsia="Arial" w:hAnsi="Arial"/>
          <w:color w:val="000000"/>
          <w:sz w:val="24"/>
          <w:szCs w:val="24"/>
        </w:rPr>
        <w:t>for</w:t>
      </w:r>
      <w:r w:rsidRPr="00693518">
        <w:rPr>
          <w:rFonts w:ascii="Arial" w:eastAsia="Arial" w:hAnsi="Arial"/>
          <w:color w:val="000000"/>
          <w:sz w:val="24"/>
          <w:szCs w:val="24"/>
        </w:rPr>
        <w:t xml:space="preserve"> the provision of the Deliverables</w:t>
      </w:r>
      <w:r w:rsidR="00693518" w:rsidRPr="00693518">
        <w:rPr>
          <w:rFonts w:ascii="Arial" w:eastAsia="Arial" w:hAnsi="Arial"/>
          <w:color w:val="000000"/>
          <w:sz w:val="24"/>
          <w:szCs w:val="24"/>
        </w:rPr>
        <w:t>,</w:t>
      </w:r>
      <w:r w:rsidRPr="00693518">
        <w:rPr>
          <w:rFonts w:ascii="Arial" w:eastAsia="Arial" w:hAnsi="Arial"/>
          <w:color w:val="000000"/>
          <w:sz w:val="24"/>
          <w:szCs w:val="24"/>
        </w:rPr>
        <w:t xml:space="preserve"> with a view to maximising income for the Buyer</w:t>
      </w:r>
      <w:r w:rsidR="00693518" w:rsidRPr="00693518">
        <w:rPr>
          <w:rFonts w:ascii="Arial" w:eastAsia="Arial" w:hAnsi="Arial"/>
          <w:color w:val="000000"/>
          <w:sz w:val="24"/>
          <w:szCs w:val="24"/>
        </w:rPr>
        <w:t xml:space="preserve">; </w:t>
      </w:r>
    </w:p>
    <w:p w14:paraId="19DA2B4D" w14:textId="6E0B1AB0" w:rsidR="00693518" w:rsidRDefault="00693518" w:rsidP="00693518">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where applicable, </w:t>
      </w:r>
      <w:r w:rsidR="00093B64" w:rsidRPr="00693518">
        <w:rPr>
          <w:rFonts w:ascii="Arial" w:eastAsia="Arial" w:hAnsi="Arial"/>
          <w:color w:val="000000"/>
          <w:sz w:val="24"/>
          <w:szCs w:val="24"/>
        </w:rPr>
        <w:t>identify cost savings</w:t>
      </w:r>
      <w:r w:rsidR="003C495C">
        <w:rPr>
          <w:rFonts w:ascii="Arial" w:eastAsia="Arial" w:hAnsi="Arial"/>
          <w:color w:val="000000"/>
          <w:sz w:val="24"/>
          <w:szCs w:val="24"/>
        </w:rPr>
        <w:t xml:space="preserve"> (including in respect of the Charges)</w:t>
      </w:r>
      <w:r>
        <w:rPr>
          <w:rFonts w:ascii="Arial" w:eastAsia="Arial" w:hAnsi="Arial"/>
          <w:color w:val="000000"/>
          <w:sz w:val="24"/>
          <w:szCs w:val="24"/>
        </w:rPr>
        <w:t>;</w:t>
      </w:r>
      <w:r w:rsidR="00093B64" w:rsidRPr="00693518">
        <w:rPr>
          <w:rFonts w:ascii="Arial" w:eastAsia="Arial" w:hAnsi="Arial"/>
          <w:color w:val="000000"/>
          <w:sz w:val="24"/>
          <w:szCs w:val="24"/>
        </w:rPr>
        <w:t xml:space="preserve"> </w:t>
      </w:r>
    </w:p>
    <w:p w14:paraId="00000006" w14:textId="4DE2F3C3" w:rsidR="00747B55" w:rsidRPr="00693518" w:rsidRDefault="00093B64" w:rsidP="00693518">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693518">
        <w:rPr>
          <w:rFonts w:ascii="Arial" w:eastAsia="Arial" w:hAnsi="Arial"/>
          <w:color w:val="000000"/>
          <w:sz w:val="24"/>
          <w:szCs w:val="24"/>
        </w:rPr>
        <w:t>improv</w:t>
      </w:r>
      <w:r w:rsidR="00693518">
        <w:rPr>
          <w:rFonts w:ascii="Arial" w:eastAsia="Arial" w:hAnsi="Arial"/>
          <w:color w:val="000000"/>
          <w:sz w:val="24"/>
          <w:szCs w:val="24"/>
        </w:rPr>
        <w:t>e</w:t>
      </w:r>
      <w:r w:rsidRPr="00693518">
        <w:rPr>
          <w:rFonts w:ascii="Arial" w:eastAsia="Arial" w:hAnsi="Arial"/>
          <w:color w:val="000000"/>
          <w:sz w:val="24"/>
          <w:szCs w:val="24"/>
        </w:rPr>
        <w:t xml:space="preserve"> the quality and efficiency of the Deliverables and their supply to the Buyer</w:t>
      </w:r>
      <w:r w:rsidR="00693518" w:rsidRPr="00693518">
        <w:rPr>
          <w:rFonts w:ascii="Arial" w:eastAsia="Arial" w:hAnsi="Arial"/>
          <w:color w:val="000000"/>
          <w:sz w:val="24"/>
          <w:szCs w:val="24"/>
        </w:rPr>
        <w:t>; and</w:t>
      </w:r>
      <w:r w:rsidRPr="00693518">
        <w:rPr>
          <w:rFonts w:ascii="Arial" w:eastAsia="Arial" w:hAnsi="Arial"/>
          <w:color w:val="000000"/>
          <w:sz w:val="24"/>
          <w:szCs w:val="24"/>
        </w:rPr>
        <w:t xml:space="preserve">  </w:t>
      </w:r>
    </w:p>
    <w:p w14:paraId="00000007" w14:textId="553A0495" w:rsidR="00747B55" w:rsidRDefault="003C495C" w:rsidP="00693518">
      <w:pPr>
        <w:pStyle w:val="GPSDefinitionL3"/>
        <w:rPr>
          <w:rFonts w:ascii="Arial" w:eastAsia="Arial" w:hAnsi="Arial"/>
          <w:color w:val="000000"/>
          <w:sz w:val="24"/>
          <w:szCs w:val="24"/>
        </w:rPr>
      </w:pPr>
      <w:proofErr w:type="gramStart"/>
      <w:r>
        <w:rPr>
          <w:rFonts w:ascii="Arial" w:eastAsia="Arial" w:hAnsi="Arial"/>
          <w:color w:val="000000"/>
          <w:sz w:val="24"/>
          <w:szCs w:val="24"/>
        </w:rPr>
        <w:t>hold</w:t>
      </w:r>
      <w:proofErr w:type="gramEnd"/>
      <w:r>
        <w:rPr>
          <w:rFonts w:ascii="Arial" w:eastAsia="Arial" w:hAnsi="Arial"/>
          <w:color w:val="000000"/>
          <w:sz w:val="24"/>
          <w:szCs w:val="24"/>
        </w:rPr>
        <w:t xml:space="preserve"> </w:t>
      </w:r>
      <w:r w:rsidR="00093B64">
        <w:rPr>
          <w:rFonts w:ascii="Arial" w:eastAsia="Arial" w:hAnsi="Arial"/>
          <w:color w:val="000000"/>
          <w:sz w:val="24"/>
          <w:szCs w:val="24"/>
        </w:rPr>
        <w:t xml:space="preserve">regular reviews </w:t>
      </w:r>
      <w:r w:rsidR="00693518">
        <w:rPr>
          <w:rFonts w:ascii="Arial" w:eastAsia="Arial" w:hAnsi="Arial"/>
          <w:color w:val="000000"/>
          <w:sz w:val="24"/>
          <w:szCs w:val="24"/>
        </w:rPr>
        <w:t>with the Buyer of the Deliverable</w:t>
      </w:r>
      <w:r>
        <w:rPr>
          <w:rFonts w:ascii="Arial" w:eastAsia="Arial" w:hAnsi="Arial"/>
          <w:color w:val="000000"/>
          <w:sz w:val="24"/>
          <w:szCs w:val="24"/>
        </w:rPr>
        <w:t>s</w:t>
      </w:r>
      <w:r w:rsidR="00093B64">
        <w:rPr>
          <w:rFonts w:ascii="Arial" w:eastAsia="Arial" w:hAnsi="Arial"/>
          <w:color w:val="000000"/>
          <w:sz w:val="24"/>
          <w:szCs w:val="24"/>
        </w:rPr>
        <w:t>, with a view to maximising income for the Buyer</w:t>
      </w:r>
      <w:r>
        <w:rPr>
          <w:rFonts w:ascii="Arial" w:eastAsia="Arial" w:hAnsi="Arial"/>
          <w:color w:val="000000"/>
          <w:sz w:val="24"/>
          <w:szCs w:val="24"/>
        </w:rPr>
        <w:t>, where</w:t>
      </w:r>
      <w:r w:rsidR="00093B64">
        <w:rPr>
          <w:rFonts w:ascii="Arial" w:eastAsia="Arial" w:hAnsi="Arial"/>
          <w:color w:val="000000"/>
          <w:sz w:val="24"/>
          <w:szCs w:val="24"/>
        </w:rPr>
        <w:t xml:space="preserve"> </w:t>
      </w:r>
      <w:r>
        <w:rPr>
          <w:rFonts w:ascii="Arial" w:eastAsia="Arial" w:hAnsi="Arial"/>
          <w:color w:val="000000"/>
          <w:sz w:val="24"/>
          <w:szCs w:val="24"/>
        </w:rPr>
        <w:t>t</w:t>
      </w:r>
      <w:r w:rsidR="00093B64">
        <w:rPr>
          <w:rFonts w:ascii="Arial" w:eastAsia="Arial" w:hAnsi="Arial"/>
          <w:color w:val="000000"/>
          <w:sz w:val="24"/>
          <w:szCs w:val="24"/>
        </w:rPr>
        <w:t xml:space="preserve">he Supplier and the Buyer must provide each other with any information relevant to meeting this objective. </w:t>
      </w:r>
    </w:p>
    <w:p w14:paraId="00000008" w14:textId="270142F2"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In addition to Paragraph </w:t>
      </w:r>
      <w:r w:rsidR="006B0EC5">
        <w:rPr>
          <w:rFonts w:ascii="Arial" w:eastAsia="Arial" w:hAnsi="Arial"/>
          <w:color w:val="000000"/>
          <w:sz w:val="24"/>
          <w:szCs w:val="24"/>
        </w:rPr>
        <w:t>1</w:t>
      </w:r>
      <w:r>
        <w:rPr>
          <w:rFonts w:ascii="Arial" w:eastAsia="Arial" w:hAnsi="Arial"/>
          <w:color w:val="000000"/>
          <w:sz w:val="24"/>
          <w:szCs w:val="24"/>
        </w:rPr>
        <w:t>.1, the Supplier shall produce at the start of each Contract Year a plan for improving the provision of Deliverables and/or maximising income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00000009" w14:textId="77777777" w:rsidR="00747B55" w:rsidRDefault="00093B6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B" w14:textId="467B8D84" w:rsidR="00747B55" w:rsidRPr="006B0EC5" w:rsidRDefault="00093B64">
      <w:pPr>
        <w:numPr>
          <w:ilvl w:val="2"/>
          <w:numId w:val="1"/>
        </w:numPr>
        <w:pBdr>
          <w:top w:val="nil"/>
          <w:left w:val="nil"/>
          <w:bottom w:val="nil"/>
          <w:right w:val="nil"/>
          <w:between w:val="nil"/>
        </w:pBdr>
        <w:tabs>
          <w:tab w:val="left" w:pos="1985"/>
          <w:tab w:val="left" w:pos="2127"/>
        </w:tabs>
        <w:spacing w:before="120" w:after="120"/>
        <w:jc w:val="left"/>
      </w:pPr>
      <w:r>
        <w:rPr>
          <w:rFonts w:ascii="Arial" w:eastAsia="Arial" w:hAnsi="Arial"/>
          <w:color w:val="000000"/>
          <w:sz w:val="24"/>
          <w:szCs w:val="24"/>
        </w:rPr>
        <w:t xml:space="preserve">changes in business processes of the Supplier or the Buyer and ways of working that would provide cost savings and/or additional income and other benefits to the Buyer </w:t>
      </w:r>
      <w:bookmarkStart w:id="3" w:name="_heading=h.3znysh7" w:colFirst="0" w:colLast="0"/>
      <w:bookmarkEnd w:id="3"/>
      <w:r>
        <w:rPr>
          <w:rFonts w:ascii="Arial" w:eastAsia="Arial" w:hAnsi="Arial"/>
          <w:color w:val="000000"/>
          <w:sz w:val="24"/>
          <w:szCs w:val="24"/>
        </w:rPr>
        <w:t>new or potential improvements to the provision of the Deliverables as required by the Buyer</w:t>
      </w:r>
      <w:r w:rsidR="00693518">
        <w:rPr>
          <w:rFonts w:ascii="Arial" w:eastAsia="Arial" w:hAnsi="Arial"/>
          <w:color w:val="000000"/>
          <w:sz w:val="24"/>
          <w:szCs w:val="24"/>
        </w:rPr>
        <w:t xml:space="preserve">; </w:t>
      </w:r>
      <w:r>
        <w:rPr>
          <w:rFonts w:ascii="Arial" w:eastAsia="Arial" w:hAnsi="Arial"/>
          <w:color w:val="000000"/>
          <w:sz w:val="24"/>
          <w:szCs w:val="24"/>
        </w:rPr>
        <w:t>and</w:t>
      </w:r>
    </w:p>
    <w:p w14:paraId="0000000D" w14:textId="104860F0" w:rsidR="00747B55" w:rsidRPr="00693518" w:rsidRDefault="00093B64" w:rsidP="00693518">
      <w:pPr>
        <w:numPr>
          <w:ilvl w:val="2"/>
          <w:numId w:val="1"/>
        </w:numPr>
        <w:pBdr>
          <w:top w:val="nil"/>
          <w:left w:val="nil"/>
          <w:bottom w:val="nil"/>
          <w:right w:val="nil"/>
          <w:between w:val="nil"/>
        </w:pBdr>
        <w:tabs>
          <w:tab w:val="left" w:pos="1985"/>
        </w:tabs>
        <w:spacing w:before="120" w:after="120"/>
        <w:jc w:val="left"/>
        <w:rPr>
          <w:rFonts w:ascii="Arial" w:eastAsia="Arial" w:hAnsi="Arial"/>
          <w:sz w:val="24"/>
          <w:szCs w:val="24"/>
        </w:rPr>
      </w:pPr>
      <w:proofErr w:type="gramStart"/>
      <w:r>
        <w:rPr>
          <w:rFonts w:ascii="Arial" w:eastAsia="Arial" w:hAnsi="Arial"/>
          <w:color w:val="000000"/>
          <w:sz w:val="24"/>
          <w:szCs w:val="24"/>
        </w:rPr>
        <w:t>measuring</w:t>
      </w:r>
      <w:proofErr w:type="gramEnd"/>
      <w:r>
        <w:rPr>
          <w:rFonts w:ascii="Arial" w:eastAsia="Arial" w:hAnsi="Arial"/>
          <w:color w:val="000000"/>
          <w:sz w:val="24"/>
          <w:szCs w:val="24"/>
        </w:rPr>
        <w:t xml:space="preserve"> and reducing the sustainability impacts of the Supplier's operations and supply-chains relating to the Deliverables, and identifying opportunities to assist the Buyer in meeting their sustainability objectives.</w:t>
      </w:r>
    </w:p>
    <w:p w14:paraId="0000000E" w14:textId="77777777"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000000F" w14:textId="7671FEB9"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The Buyer shall notify the Supplier of its Approval or rejection of the proposed Con</w:t>
      </w:r>
      <w:bookmarkStart w:id="5" w:name="_GoBack"/>
      <w:bookmarkEnd w:id="5"/>
      <w:r>
        <w:rPr>
          <w:rFonts w:ascii="Arial" w:eastAsia="Arial" w:hAnsi="Arial"/>
          <w:color w:val="000000"/>
          <w:sz w:val="24"/>
          <w:szCs w:val="24"/>
        </w:rPr>
        <w:t xml:space="preserve">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Pr>
          <w:rFonts w:ascii="Arial" w:eastAsia="Arial" w:hAnsi="Arial"/>
          <w:color w:val="000000"/>
          <w:sz w:val="24"/>
          <w:szCs w:val="24"/>
        </w:rPr>
        <w:lastRenderedPageBreak/>
        <w:t>Approved</w:t>
      </w:r>
      <w:proofErr w:type="gramEnd"/>
      <w:r>
        <w:rPr>
          <w:rFonts w:ascii="Arial" w:eastAsia="Arial" w:hAnsi="Arial"/>
          <w:color w:val="000000"/>
          <w:sz w:val="24"/>
          <w:szCs w:val="24"/>
        </w:rPr>
        <w:t>, it becomes the Continuous Improvement Plan for the purposes of this Contract.</w:t>
      </w:r>
    </w:p>
    <w:p w14:paraId="00000010" w14:textId="77777777"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1" w14:textId="77777777"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000012" w14:textId="43BB8904" w:rsidR="00747B55" w:rsidRPr="00C94581" w:rsidRDefault="00093B64" w:rsidP="006F48D7">
      <w:pPr>
        <w:keepNext/>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r>
        <w:rPr>
          <w:rFonts w:ascii="Arial" w:eastAsia="Arial" w:hAnsi="Arial"/>
          <w:color w:val="000000"/>
          <w:sz w:val="24"/>
          <w:szCs w:val="24"/>
        </w:rPr>
        <w:t xml:space="preserve">Once the first Continuous Improvement Plan has been Approved in </w:t>
      </w:r>
      <w:r w:rsidRPr="00C94581">
        <w:rPr>
          <w:rFonts w:ascii="Arial" w:eastAsia="Arial" w:hAnsi="Arial"/>
          <w:color w:val="000000"/>
          <w:sz w:val="24"/>
          <w:szCs w:val="24"/>
        </w:rPr>
        <w:t xml:space="preserve">accordance with Paragraph </w:t>
      </w:r>
      <w:r w:rsidR="00C94581" w:rsidRPr="00C94581">
        <w:rPr>
          <w:rFonts w:ascii="Arial" w:eastAsia="Arial" w:hAnsi="Arial"/>
          <w:color w:val="000000"/>
          <w:sz w:val="24"/>
          <w:szCs w:val="24"/>
        </w:rPr>
        <w:t>1</w:t>
      </w:r>
      <w:r w:rsidRPr="00C94581">
        <w:rPr>
          <w:rFonts w:ascii="Arial" w:eastAsia="Arial" w:hAnsi="Arial"/>
          <w:color w:val="000000"/>
          <w:sz w:val="24"/>
          <w:szCs w:val="24"/>
        </w:rPr>
        <w:t>.5:</w:t>
      </w:r>
    </w:p>
    <w:p w14:paraId="00000013" w14:textId="77777777" w:rsidR="00747B55" w:rsidRPr="00C94581" w:rsidRDefault="00093B6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C94581">
        <w:rPr>
          <w:rFonts w:ascii="Arial" w:eastAsia="Arial" w:hAnsi="Arial"/>
          <w:color w:val="000000"/>
          <w:sz w:val="24"/>
          <w:szCs w:val="24"/>
        </w:rPr>
        <w:t>the Supplier shall use all reasonable endeavours to implement any agreed deliverables in accordance with the Continuous Improvement Plan; and</w:t>
      </w:r>
    </w:p>
    <w:p w14:paraId="00000014" w14:textId="77777777" w:rsidR="00747B55" w:rsidRPr="00C94581" w:rsidRDefault="00093B6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sidRPr="00C94581">
        <w:rPr>
          <w:rFonts w:ascii="Arial" w:eastAsia="Arial" w:hAnsi="Arial"/>
          <w:color w:val="000000"/>
          <w:sz w:val="24"/>
          <w:szCs w:val="24"/>
        </w:rPr>
        <w:t>the</w:t>
      </w:r>
      <w:proofErr w:type="gramEnd"/>
      <w:r w:rsidRPr="00C94581">
        <w:rPr>
          <w:rFonts w:ascii="Arial" w:eastAsia="Arial" w:hAnsi="Arial"/>
          <w:color w:val="000000"/>
          <w:sz w:val="24"/>
          <w:szCs w:val="24"/>
        </w:rPr>
        <w:t xml:space="preserve"> Parties agree to meet as soon as reasonably possible following the start of each quarter (or as otherwise agreed between the Parties) to review the Supplier's progress against the Continuous Improvement Plan.</w:t>
      </w:r>
    </w:p>
    <w:p w14:paraId="00000015" w14:textId="0C843047" w:rsidR="00747B55" w:rsidRPr="00C94581"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bookmarkStart w:id="7" w:name="_heading=h.1t3h5sf" w:colFirst="0" w:colLast="0"/>
      <w:bookmarkEnd w:id="7"/>
      <w:r w:rsidRPr="00C94581">
        <w:rPr>
          <w:rFonts w:ascii="Arial" w:eastAsia="Arial" w:hAnsi="Arial"/>
          <w:color w:val="000000"/>
          <w:sz w:val="24"/>
          <w:szCs w:val="24"/>
        </w:rPr>
        <w:t>The Supplier shall update the Continuous Improvement Plan as and when required but at least once every Contract Year (after the first (1</w:t>
      </w:r>
      <w:r w:rsidRPr="00C94581">
        <w:rPr>
          <w:rFonts w:ascii="Arial" w:eastAsia="Arial" w:hAnsi="Arial"/>
          <w:color w:val="000000"/>
          <w:sz w:val="24"/>
          <w:szCs w:val="24"/>
          <w:vertAlign w:val="superscript"/>
        </w:rPr>
        <w:t>st</w:t>
      </w:r>
      <w:r w:rsidRPr="00C94581">
        <w:rPr>
          <w:rFonts w:ascii="Arial" w:eastAsia="Arial" w:hAnsi="Arial"/>
          <w:color w:val="000000"/>
          <w:sz w:val="24"/>
          <w:szCs w:val="24"/>
        </w:rPr>
        <w:t xml:space="preserve">) Contract Year) in accordance with the procedure and timescales set out in Paragraph </w:t>
      </w:r>
      <w:r w:rsidR="00C94581" w:rsidRPr="00C94581">
        <w:rPr>
          <w:rFonts w:ascii="Arial" w:eastAsia="Arial" w:hAnsi="Arial"/>
          <w:color w:val="000000"/>
          <w:sz w:val="24"/>
          <w:szCs w:val="24"/>
        </w:rPr>
        <w:t>1</w:t>
      </w:r>
      <w:r w:rsidRPr="00C94581">
        <w:rPr>
          <w:rFonts w:ascii="Arial" w:eastAsia="Arial" w:hAnsi="Arial"/>
          <w:color w:val="000000"/>
          <w:sz w:val="24"/>
          <w:szCs w:val="24"/>
        </w:rPr>
        <w:t xml:space="preserve">.3. </w:t>
      </w:r>
    </w:p>
    <w:p w14:paraId="00000016" w14:textId="44E14DB5"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(including research costs and costs relating to the development of Deliverables), shall have no effect on and are included in the Charges</w:t>
      </w:r>
      <w:r w:rsidR="00C94581">
        <w:rPr>
          <w:rFonts w:ascii="Arial" w:eastAsia="Arial" w:hAnsi="Arial"/>
          <w:color w:val="000000"/>
          <w:sz w:val="24"/>
          <w:szCs w:val="24"/>
        </w:rPr>
        <w:t>, the Fixed Management Fee and the Agreed Operating Costs, or the Profit Share and the Agreed Operating Costs, as applicable</w:t>
      </w:r>
      <w:r>
        <w:rPr>
          <w:rFonts w:ascii="Arial" w:eastAsia="Arial" w:hAnsi="Arial"/>
          <w:color w:val="000000"/>
          <w:sz w:val="24"/>
          <w:szCs w:val="24"/>
        </w:rPr>
        <w:t>.</w:t>
      </w:r>
    </w:p>
    <w:p w14:paraId="00000017" w14:textId="69A8675E" w:rsidR="00747B55" w:rsidRDefault="00093B64" w:rsidP="006F48D7">
      <w:pPr>
        <w:numPr>
          <w:ilvl w:val="1"/>
          <w:numId w:val="1"/>
        </w:numPr>
        <w:pBdr>
          <w:top w:val="nil"/>
          <w:left w:val="nil"/>
          <w:bottom w:val="nil"/>
          <w:right w:val="nil"/>
          <w:between w:val="nil"/>
        </w:pBdr>
        <w:tabs>
          <w:tab w:val="left" w:pos="1134"/>
        </w:tabs>
        <w:spacing w:before="120" w:after="120"/>
        <w:ind w:left="823" w:hanging="539"/>
        <w:jc w:val="left"/>
        <w:rPr>
          <w:rFonts w:ascii="Arial" w:eastAsia="Arial" w:hAnsi="Arial"/>
          <w:color w:val="000000"/>
          <w:sz w:val="24"/>
          <w:szCs w:val="24"/>
        </w:rPr>
      </w:pPr>
      <w:r>
        <w:rPr>
          <w:rFonts w:ascii="Arial" w:eastAsia="Arial" w:hAnsi="Arial"/>
          <w:color w:val="000000"/>
          <w:sz w:val="24"/>
          <w:szCs w:val="24"/>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 The Buyer will </w:t>
      </w:r>
      <w:r w:rsidR="00BA32FD">
        <w:rPr>
          <w:rFonts w:ascii="Arial" w:eastAsia="Arial" w:hAnsi="Arial"/>
          <w:color w:val="000000"/>
          <w:sz w:val="24"/>
          <w:szCs w:val="24"/>
        </w:rPr>
        <w:t>confirm the</w:t>
      </w:r>
      <w:r>
        <w:rPr>
          <w:rFonts w:ascii="Arial" w:eastAsia="Arial" w:hAnsi="Arial"/>
          <w:color w:val="000000"/>
          <w:sz w:val="24"/>
          <w:szCs w:val="24"/>
        </w:rPr>
        <w:t xml:space="preserve"> percentage </w:t>
      </w:r>
      <w:r w:rsidR="00BA32FD">
        <w:rPr>
          <w:rFonts w:ascii="Arial" w:eastAsia="Arial" w:hAnsi="Arial"/>
          <w:color w:val="000000"/>
          <w:sz w:val="24"/>
          <w:szCs w:val="24"/>
        </w:rPr>
        <w:t xml:space="preserve">level </w:t>
      </w:r>
      <w:r>
        <w:rPr>
          <w:rFonts w:ascii="Arial" w:eastAsia="Arial" w:hAnsi="Arial"/>
          <w:color w:val="000000"/>
          <w:sz w:val="24"/>
          <w:szCs w:val="24"/>
        </w:rPr>
        <w:t>of savings that may be retained by the Supplier, where applicable.</w:t>
      </w:r>
    </w:p>
    <w:p w14:paraId="00000018" w14:textId="63C4271E" w:rsidR="00747B55" w:rsidRDefault="00747B55" w:rsidP="00AF5A5D">
      <w:pPr>
        <w:pBdr>
          <w:top w:val="nil"/>
          <w:left w:val="nil"/>
          <w:bottom w:val="nil"/>
          <w:right w:val="nil"/>
          <w:between w:val="nil"/>
        </w:pBdr>
        <w:tabs>
          <w:tab w:val="left" w:pos="1134"/>
        </w:tabs>
        <w:spacing w:before="120" w:after="120"/>
        <w:ind w:left="644"/>
        <w:jc w:val="left"/>
      </w:pPr>
      <w:bookmarkStart w:id="8" w:name="_heading=h.3dy6vkm" w:colFirst="0" w:colLast="0"/>
      <w:bookmarkEnd w:id="8"/>
    </w:p>
    <w:sectPr w:rsidR="00747B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3AE7" w14:textId="77777777" w:rsidR="00FC3B7E" w:rsidRDefault="00093B64">
      <w:pPr>
        <w:spacing w:after="0"/>
      </w:pPr>
      <w:r>
        <w:separator/>
      </w:r>
    </w:p>
  </w:endnote>
  <w:endnote w:type="continuationSeparator" w:id="0">
    <w:p w14:paraId="41B83869" w14:textId="77777777" w:rsidR="00FC3B7E" w:rsidRDefault="00093B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747B55" w:rsidRDefault="00747B55">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747B55" w:rsidRDefault="00747B55">
    <w:pPr>
      <w:tabs>
        <w:tab w:val="center" w:pos="4513"/>
        <w:tab w:val="right" w:pos="9026"/>
      </w:tabs>
      <w:spacing w:after="0"/>
      <w:rPr>
        <w:rFonts w:ascii="Arial" w:eastAsia="Arial" w:hAnsi="Arial"/>
        <w:sz w:val="20"/>
        <w:szCs w:val="20"/>
      </w:rPr>
    </w:pPr>
  </w:p>
  <w:p w14:paraId="00000021" w14:textId="77777777" w:rsidR="00747B55" w:rsidRDefault="00093B64">
    <w:pPr>
      <w:tabs>
        <w:tab w:val="center" w:pos="4513"/>
        <w:tab w:val="right" w:pos="9026"/>
      </w:tabs>
      <w:spacing w:after="0"/>
      <w:rPr>
        <w:rFonts w:ascii="Arial" w:eastAsia="Arial" w:hAnsi="Arial"/>
        <w:sz w:val="20"/>
        <w:szCs w:val="20"/>
      </w:rPr>
    </w:pPr>
    <w:r>
      <w:rPr>
        <w:rFonts w:ascii="Arial" w:eastAsia="Arial" w:hAnsi="Arial"/>
        <w:sz w:val="20"/>
        <w:szCs w:val="20"/>
      </w:rPr>
      <w:t>RM6349: Income Generation from Estates &amp; Assets</w:t>
    </w:r>
  </w:p>
  <w:p w14:paraId="00000022" w14:textId="7C5C5CAF" w:rsidR="00747B55" w:rsidRDefault="00093B6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0D7C32">
      <w:rPr>
        <w:rFonts w:ascii="Arial" w:eastAsia="Arial" w:hAnsi="Arial"/>
        <w:noProof/>
        <w:color w:val="000000"/>
        <w:sz w:val="20"/>
        <w:szCs w:val="20"/>
      </w:rPr>
      <w:t>2</w:t>
    </w:r>
    <w:r>
      <w:rPr>
        <w:rFonts w:ascii="Arial" w:eastAsia="Arial" w:hAnsi="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747B55" w:rsidRDefault="00747B55">
    <w:pPr>
      <w:tabs>
        <w:tab w:val="center" w:pos="4513"/>
        <w:tab w:val="right" w:pos="9026"/>
      </w:tabs>
      <w:spacing w:after="0"/>
      <w:rPr>
        <w:rFonts w:ascii="Arial" w:eastAsia="Arial" w:hAnsi="Arial"/>
        <w:color w:val="A6A6A6"/>
        <w:sz w:val="20"/>
        <w:szCs w:val="20"/>
      </w:rPr>
    </w:pPr>
  </w:p>
  <w:p w14:paraId="00000026" w14:textId="77777777" w:rsidR="00747B55" w:rsidRDefault="00093B64">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7" w14:textId="68D74686" w:rsidR="00747B55" w:rsidRDefault="00093B64">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sidR="000D7C32">
      <w:rPr>
        <w:rFonts w:ascii="Arial" w:eastAsia="Arial" w:hAnsi="Arial"/>
        <w:noProof/>
        <w:color w:val="A6A6A6"/>
        <w:sz w:val="20"/>
        <w:szCs w:val="20"/>
      </w:rPr>
      <w:t>2</w:t>
    </w:r>
    <w:r>
      <w:rPr>
        <w:rFonts w:ascii="Arial" w:eastAsia="Arial" w:hAnsi="Arial"/>
        <w:color w:val="A6A6A6"/>
        <w:sz w:val="20"/>
        <w:szCs w:val="20"/>
      </w:rPr>
      <w:fldChar w:fldCharType="end"/>
    </w:r>
  </w:p>
  <w:p w14:paraId="00000028" w14:textId="77777777" w:rsidR="00747B55" w:rsidRDefault="00093B64">
    <w:pPr>
      <w:pBdr>
        <w:top w:val="nil"/>
        <w:left w:val="nil"/>
        <w:bottom w:val="nil"/>
        <w:right w:val="nil"/>
        <w:between w:val="nil"/>
      </w:pBdr>
      <w:tabs>
        <w:tab w:val="center" w:pos="4513"/>
        <w:tab w:val="right" w:pos="9026"/>
      </w:tabs>
      <w:spacing w:after="0"/>
      <w:rPr>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A42E" w14:textId="77777777" w:rsidR="00FC3B7E" w:rsidRDefault="00093B64">
      <w:pPr>
        <w:spacing w:after="0"/>
      </w:pPr>
      <w:r>
        <w:separator/>
      </w:r>
    </w:p>
  </w:footnote>
  <w:footnote w:type="continuationSeparator" w:id="0">
    <w:p w14:paraId="4D5A47BA" w14:textId="77777777" w:rsidR="00FC3B7E" w:rsidRDefault="00093B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747B55" w:rsidRDefault="00747B55">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747B55" w:rsidRDefault="00093B64">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D" w14:textId="77777777" w:rsidR="00747B55" w:rsidRDefault="00093B6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24</w:t>
    </w:r>
  </w:p>
  <w:p w14:paraId="0000001E" w14:textId="77777777" w:rsidR="00747B55" w:rsidRDefault="00747B55">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7777777" w:rsidR="00747B55" w:rsidRDefault="00747B55">
    <w:pPr>
      <w:pBdr>
        <w:top w:val="nil"/>
        <w:left w:val="nil"/>
        <w:bottom w:val="nil"/>
        <w:right w:val="nil"/>
        <w:between w:val="nil"/>
      </w:pBdr>
      <w:tabs>
        <w:tab w:val="center" w:pos="4513"/>
        <w:tab w:val="right" w:pos="9026"/>
      </w:tabs>
      <w:spacing w:after="0"/>
      <w:rPr>
        <w:color w:val="000000"/>
      </w:rPr>
    </w:pPr>
  </w:p>
  <w:p w14:paraId="0000001A" w14:textId="77777777" w:rsidR="00747B55" w:rsidRDefault="00747B55">
    <w:pPr>
      <w:pBdr>
        <w:top w:val="nil"/>
        <w:left w:val="nil"/>
        <w:bottom w:val="nil"/>
        <w:right w:val="nil"/>
        <w:between w:val="nil"/>
      </w:pBdr>
      <w:tabs>
        <w:tab w:val="center" w:pos="4513"/>
        <w:tab w:val="right" w:pos="9026"/>
      </w:tabs>
      <w:spacing w:after="0"/>
      <w:rPr>
        <w:color w:val="000000"/>
      </w:rPr>
    </w:pPr>
  </w:p>
  <w:p w14:paraId="0000001B" w14:textId="77777777" w:rsidR="00747B55" w:rsidRDefault="00747B55">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D21"/>
    <w:multiLevelType w:val="multilevel"/>
    <w:tmpl w:val="127C7BC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E9122B"/>
    <w:multiLevelType w:val="multilevel"/>
    <w:tmpl w:val="733E87E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55"/>
    <w:rsid w:val="00093B64"/>
    <w:rsid w:val="000D7C32"/>
    <w:rsid w:val="000F6751"/>
    <w:rsid w:val="00154A69"/>
    <w:rsid w:val="003C495C"/>
    <w:rsid w:val="003D59F6"/>
    <w:rsid w:val="004E319D"/>
    <w:rsid w:val="00513848"/>
    <w:rsid w:val="00606B1D"/>
    <w:rsid w:val="00693518"/>
    <w:rsid w:val="006B0EC5"/>
    <w:rsid w:val="006F48D7"/>
    <w:rsid w:val="00747B55"/>
    <w:rsid w:val="007B65C3"/>
    <w:rsid w:val="008A464B"/>
    <w:rsid w:val="00A017D5"/>
    <w:rsid w:val="00AF5A5D"/>
    <w:rsid w:val="00B151C0"/>
    <w:rsid w:val="00BA32FD"/>
    <w:rsid w:val="00C94581"/>
    <w:rsid w:val="00E623CD"/>
    <w:rsid w:val="00F81487"/>
    <w:rsid w:val="00FC3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52DF"/>
  <w15:docId w15:val="{B492A1A8-DD1F-4727-8CA5-6B4BE418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U2HRHeoF7kIYLc/yjX2RJ2mUg==">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684</Words>
  <Characters>3690</Characters>
  <Application>Microsoft Office Word</Application>
  <DocSecurity>0</DocSecurity>
  <PresentationFormat/>
  <Lines>76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8</cp:revision>
  <dcterms:created xsi:type="dcterms:W3CDTF">2024-06-21T15:21:00Z</dcterms:created>
  <dcterms:modified xsi:type="dcterms:W3CDTF">2024-06-26T21:15:00Z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89993545-3</vt:lpwstr>
  </property>
</Properties>
</file>