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458C4" w14:textId="77777777" w:rsidR="005C0911" w:rsidRDefault="00A347C3" w:rsidP="005E206D">
      <w:pPr>
        <w:keepNext/>
        <w:pBdr>
          <w:top w:val="nil"/>
          <w:left w:val="nil"/>
          <w:bottom w:val="nil"/>
          <w:right w:val="nil"/>
          <w:between w:val="nil"/>
        </w:pBdr>
        <w:spacing w:before="120" w:after="120"/>
        <w:ind w:left="0"/>
        <w:jc w:val="left"/>
        <w:rPr>
          <w:b/>
          <w:color w:val="000000"/>
          <w:sz w:val="36"/>
          <w:szCs w:val="36"/>
        </w:rPr>
      </w:pPr>
      <w:r>
        <w:rPr>
          <w:b/>
          <w:color w:val="000000"/>
          <w:sz w:val="36"/>
          <w:szCs w:val="36"/>
          <w:lang w:eastAsia="en-GB"/>
        </w:rPr>
        <w:t xml:space="preserve">Call-Off </w:t>
      </w:r>
      <w:r>
        <w:rPr>
          <w:b/>
          <w:color w:val="000000"/>
          <w:sz w:val="36"/>
          <w:szCs w:val="36"/>
        </w:rPr>
        <w:t xml:space="preserve">Schedule </w:t>
      </w:r>
      <w:r>
        <w:rPr>
          <w:b/>
          <w:color w:val="000000"/>
          <w:sz w:val="36"/>
          <w:szCs w:val="36"/>
          <w:lang w:eastAsia="en-GB"/>
        </w:rPr>
        <w:t>8</w:t>
      </w:r>
      <w:r>
        <w:rPr>
          <w:b/>
          <w:color w:val="000000"/>
          <w:sz w:val="36"/>
          <w:szCs w:val="36"/>
        </w:rPr>
        <w:t xml:space="preserve"> (Business Continuity and Disaster Recovery)</w:t>
      </w:r>
    </w:p>
    <w:p w14:paraId="4B9AC98A" w14:textId="65A1B96D" w:rsidR="00DA0701" w:rsidRPr="00DA0701" w:rsidRDefault="00DA0701" w:rsidP="005E206D">
      <w:pPr>
        <w:keepNext/>
        <w:pBdr>
          <w:top w:val="nil"/>
          <w:left w:val="nil"/>
          <w:bottom w:val="nil"/>
          <w:right w:val="nil"/>
          <w:between w:val="nil"/>
        </w:pBdr>
        <w:tabs>
          <w:tab w:val="left" w:pos="0"/>
        </w:tabs>
        <w:spacing w:before="120" w:after="120"/>
        <w:ind w:left="0"/>
        <w:jc w:val="left"/>
      </w:pPr>
      <w:bookmarkStart w:id="0" w:name="_heading=h.gjdgxs" w:colFirst="0" w:colLast="0"/>
      <w:bookmarkEnd w:id="0"/>
    </w:p>
    <w:p w14:paraId="142E322B" w14:textId="639C3BD6" w:rsidR="005C0911" w:rsidRPr="001D7D5B" w:rsidRDefault="00A347C3" w:rsidP="003E7BA9">
      <w:pPr>
        <w:keepNext/>
        <w:numPr>
          <w:ilvl w:val="0"/>
          <w:numId w:val="1"/>
        </w:numPr>
        <w:pBdr>
          <w:top w:val="nil"/>
          <w:left w:val="nil"/>
          <w:bottom w:val="nil"/>
          <w:right w:val="nil"/>
          <w:between w:val="nil"/>
        </w:pBdr>
        <w:tabs>
          <w:tab w:val="left" w:pos="0"/>
        </w:tabs>
        <w:spacing w:before="120" w:after="120"/>
        <w:ind w:left="426" w:hanging="426"/>
        <w:jc w:val="left"/>
        <w:rPr>
          <w:szCs w:val="24"/>
        </w:rPr>
      </w:pPr>
      <w:r w:rsidRPr="001D7D5B">
        <w:rPr>
          <w:rFonts w:eastAsia="Arial Bold"/>
          <w:b/>
          <w:color w:val="000000"/>
          <w:szCs w:val="24"/>
        </w:rPr>
        <w:t>Definitions</w:t>
      </w:r>
    </w:p>
    <w:p w14:paraId="4B4762BA" w14:textId="77777777" w:rsidR="005C0911" w:rsidRPr="001D7D5B" w:rsidRDefault="00A347C3" w:rsidP="003E7BA9">
      <w:pPr>
        <w:keepNext/>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 xml:space="preserve">In this Schedule, the following words shall have the following </w:t>
      </w:r>
      <w:proofErr w:type="gramStart"/>
      <w:r w:rsidRPr="001D7D5B">
        <w:rPr>
          <w:color w:val="000000"/>
          <w:szCs w:val="24"/>
        </w:rPr>
        <w:t>meanings</w:t>
      </w:r>
      <w:proofErr w:type="gramEnd"/>
      <w:r w:rsidRPr="001D7D5B">
        <w:rPr>
          <w:color w:val="000000"/>
          <w:szCs w:val="24"/>
        </w:rPr>
        <w:t xml:space="preserve"> and they shall supplement </w:t>
      </w:r>
      <w:r w:rsidRPr="001D7D5B">
        <w:rPr>
          <w:color w:val="000000"/>
          <w:szCs w:val="24"/>
          <w:lang w:eastAsia="en-GB"/>
        </w:rPr>
        <w:t xml:space="preserve">Joint </w:t>
      </w:r>
      <w:r w:rsidRPr="001D7D5B">
        <w:rPr>
          <w:color w:val="000000"/>
          <w:szCs w:val="24"/>
        </w:rPr>
        <w:t xml:space="preserve">Schedule 1 </w:t>
      </w:r>
      <w:r w:rsidRPr="00E64AF2">
        <w:rPr>
          <w:i/>
          <w:color w:val="000000"/>
          <w:szCs w:val="24"/>
        </w:rPr>
        <w:t>(Definitions)</w:t>
      </w:r>
      <w:r w:rsidRPr="001D7D5B">
        <w:rPr>
          <w:color w:val="000000"/>
          <w:szCs w:val="24"/>
        </w:rPr>
        <w:t>:</w:t>
      </w:r>
    </w:p>
    <w:tbl>
      <w:tblPr>
        <w:tblStyle w:val="a"/>
        <w:tblW w:w="8172" w:type="dxa"/>
        <w:tblInd w:w="1008" w:type="dxa"/>
        <w:tblLayout w:type="fixed"/>
        <w:tblLook w:val="0400" w:firstRow="0" w:lastRow="0" w:firstColumn="0" w:lastColumn="0" w:noHBand="0" w:noVBand="1"/>
      </w:tblPr>
      <w:tblGrid>
        <w:gridCol w:w="3097"/>
        <w:gridCol w:w="5075"/>
      </w:tblGrid>
      <w:tr w:rsidR="005C0911" w:rsidRPr="001D7D5B" w14:paraId="4DD48DEF" w14:textId="77777777" w:rsidTr="00951857">
        <w:tc>
          <w:tcPr>
            <w:tcW w:w="3097" w:type="dxa"/>
          </w:tcPr>
          <w:p w14:paraId="569B5BEF" w14:textId="77777777" w:rsidR="005C0911" w:rsidRPr="001D7D5B" w:rsidRDefault="00A347C3" w:rsidP="005E206D">
            <w:pPr>
              <w:pBdr>
                <w:top w:val="nil"/>
                <w:left w:val="nil"/>
                <w:bottom w:val="nil"/>
                <w:right w:val="nil"/>
                <w:between w:val="nil"/>
              </w:pBdr>
              <w:spacing w:before="120" w:after="120"/>
              <w:ind w:left="0"/>
              <w:jc w:val="left"/>
              <w:rPr>
                <w:rFonts w:ascii="Arial" w:hAnsi="Arial" w:cs="Arial"/>
                <w:b/>
                <w:color w:val="000000"/>
                <w:sz w:val="24"/>
                <w:szCs w:val="24"/>
              </w:rPr>
            </w:pPr>
            <w:r w:rsidRPr="001D7D5B">
              <w:rPr>
                <w:rFonts w:ascii="Arial" w:hAnsi="Arial" w:cs="Arial"/>
                <w:b/>
                <w:color w:val="000000"/>
                <w:sz w:val="24"/>
                <w:szCs w:val="24"/>
              </w:rPr>
              <w:t>"BCDR Plan"</w:t>
            </w:r>
          </w:p>
        </w:tc>
        <w:tc>
          <w:tcPr>
            <w:tcW w:w="5075" w:type="dxa"/>
          </w:tcPr>
          <w:p w14:paraId="2122C461" w14:textId="49DFC2F9" w:rsidR="005C0911" w:rsidRPr="001D7D5B" w:rsidRDefault="00A347C3" w:rsidP="005E206D">
            <w:pPr>
              <w:pBdr>
                <w:top w:val="nil"/>
                <w:left w:val="nil"/>
                <w:bottom w:val="nil"/>
                <w:right w:val="nil"/>
                <w:between w:val="nil"/>
              </w:pBdr>
              <w:tabs>
                <w:tab w:val="left" w:pos="-9"/>
              </w:tabs>
              <w:spacing w:before="120" w:after="120"/>
              <w:ind w:left="0"/>
              <w:jc w:val="left"/>
              <w:rPr>
                <w:rFonts w:ascii="Arial" w:hAnsi="Arial" w:cs="Arial"/>
                <w:color w:val="000000"/>
                <w:sz w:val="24"/>
                <w:szCs w:val="24"/>
              </w:rPr>
            </w:pPr>
            <w:r w:rsidRPr="001D7D5B">
              <w:rPr>
                <w:rFonts w:ascii="Arial" w:hAnsi="Arial" w:cs="Arial"/>
                <w:color w:val="000000"/>
                <w:sz w:val="24"/>
                <w:szCs w:val="24"/>
              </w:rPr>
              <w:t>has the meaning given to it in Paragraph </w:t>
            </w:r>
            <w:r w:rsidRPr="001D7D5B">
              <w:rPr>
                <w:color w:val="000000"/>
                <w:szCs w:val="24"/>
              </w:rPr>
              <w:fldChar w:fldCharType="begin"/>
            </w:r>
            <w:r w:rsidRPr="001D7D5B">
              <w:rPr>
                <w:rFonts w:ascii="Arial" w:hAnsi="Arial" w:cs="Arial"/>
                <w:color w:val="000000"/>
                <w:sz w:val="24"/>
                <w:szCs w:val="24"/>
              </w:rPr>
              <w:instrText xml:space="preserve"> REF _Ref141083623 \r \h </w:instrText>
            </w:r>
            <w:r w:rsidR="00020D3B" w:rsidRPr="001D7D5B">
              <w:rPr>
                <w:rFonts w:ascii="Arial" w:hAnsi="Arial" w:cs="Arial"/>
                <w:color w:val="000000"/>
                <w:sz w:val="24"/>
                <w:szCs w:val="24"/>
              </w:rPr>
              <w:instrText xml:space="preserve"> \* MERGEFORMAT </w:instrText>
            </w:r>
            <w:r w:rsidRPr="001D7D5B">
              <w:rPr>
                <w:color w:val="000000"/>
                <w:szCs w:val="24"/>
              </w:rPr>
            </w:r>
            <w:r w:rsidRPr="001D7D5B">
              <w:rPr>
                <w:color w:val="000000"/>
                <w:szCs w:val="24"/>
              </w:rPr>
              <w:fldChar w:fldCharType="separate"/>
            </w:r>
            <w:r w:rsidRPr="001D7D5B">
              <w:rPr>
                <w:rFonts w:ascii="Arial" w:hAnsi="Arial" w:cs="Arial"/>
                <w:color w:val="000000"/>
                <w:sz w:val="24"/>
                <w:szCs w:val="24"/>
              </w:rPr>
              <w:t>2.1</w:t>
            </w:r>
            <w:r w:rsidRPr="001D7D5B">
              <w:rPr>
                <w:color w:val="000000"/>
                <w:szCs w:val="24"/>
              </w:rPr>
              <w:fldChar w:fldCharType="end"/>
            </w:r>
            <w:r w:rsidRPr="001D7D5B">
              <w:rPr>
                <w:rFonts w:ascii="Arial" w:hAnsi="Arial" w:cs="Arial"/>
                <w:color w:val="000000"/>
                <w:sz w:val="24"/>
                <w:szCs w:val="24"/>
              </w:rPr>
              <w:t xml:space="preserve"> of this Schedule;</w:t>
            </w:r>
          </w:p>
        </w:tc>
      </w:tr>
      <w:tr w:rsidR="00F4319D" w:rsidRPr="001D7D5B" w14:paraId="54799654" w14:textId="77777777" w:rsidTr="00951857">
        <w:tc>
          <w:tcPr>
            <w:tcW w:w="3097" w:type="dxa"/>
          </w:tcPr>
          <w:p w14:paraId="6E55FBB6" w14:textId="77777777" w:rsidR="00F4319D" w:rsidRPr="001D7D5B" w:rsidRDefault="00F4319D" w:rsidP="005E206D">
            <w:pPr>
              <w:pBdr>
                <w:top w:val="nil"/>
                <w:left w:val="nil"/>
                <w:bottom w:val="nil"/>
                <w:right w:val="nil"/>
                <w:between w:val="nil"/>
              </w:pBdr>
              <w:spacing w:before="120" w:after="120"/>
              <w:ind w:left="0"/>
              <w:jc w:val="left"/>
              <w:rPr>
                <w:rFonts w:ascii="Arial" w:hAnsi="Arial" w:cs="Arial"/>
                <w:b/>
                <w:color w:val="000000"/>
                <w:sz w:val="24"/>
                <w:szCs w:val="24"/>
              </w:rPr>
            </w:pPr>
            <w:r w:rsidRPr="001D7D5B">
              <w:rPr>
                <w:rFonts w:ascii="Arial" w:hAnsi="Arial" w:cs="Arial"/>
                <w:b/>
                <w:color w:val="000000"/>
                <w:sz w:val="24"/>
                <w:szCs w:val="24"/>
              </w:rPr>
              <w:t>"Business Continuity Plan"</w:t>
            </w:r>
          </w:p>
        </w:tc>
        <w:tc>
          <w:tcPr>
            <w:tcW w:w="5075" w:type="dxa"/>
          </w:tcPr>
          <w:p w14:paraId="73A678EA" w14:textId="4DE1FBEC" w:rsidR="00F4319D" w:rsidRPr="001D7D5B" w:rsidRDefault="00F4319D" w:rsidP="005E206D">
            <w:pPr>
              <w:pBdr>
                <w:top w:val="nil"/>
                <w:left w:val="nil"/>
                <w:bottom w:val="nil"/>
                <w:right w:val="nil"/>
                <w:between w:val="nil"/>
              </w:pBdr>
              <w:tabs>
                <w:tab w:val="left" w:pos="-9"/>
              </w:tabs>
              <w:spacing w:before="120" w:after="120"/>
              <w:ind w:left="0"/>
              <w:jc w:val="left"/>
              <w:rPr>
                <w:rFonts w:ascii="Arial" w:hAnsi="Arial" w:cs="Arial"/>
                <w:color w:val="000000"/>
                <w:sz w:val="24"/>
                <w:szCs w:val="24"/>
              </w:rPr>
            </w:pPr>
            <w:r w:rsidRPr="001D7D5B">
              <w:rPr>
                <w:rFonts w:ascii="Arial" w:hAnsi="Arial" w:cs="Arial"/>
                <w:color w:val="000000"/>
                <w:sz w:val="24"/>
                <w:szCs w:val="24"/>
              </w:rPr>
              <w:t>has the meaning given to it in Paragraph </w:t>
            </w:r>
            <w:r w:rsidRPr="001D7D5B">
              <w:rPr>
                <w:color w:val="000000"/>
                <w:szCs w:val="24"/>
              </w:rPr>
              <w:fldChar w:fldCharType="begin"/>
            </w:r>
            <w:r w:rsidRPr="001D7D5B">
              <w:rPr>
                <w:rFonts w:ascii="Arial" w:hAnsi="Arial" w:cs="Arial"/>
                <w:color w:val="000000"/>
                <w:sz w:val="24"/>
                <w:szCs w:val="24"/>
              </w:rPr>
              <w:instrText xml:space="preserve"> REF _Ref141083629 \r \h </w:instrText>
            </w:r>
            <w:r w:rsidR="00020D3B" w:rsidRPr="001D7D5B">
              <w:rPr>
                <w:rFonts w:ascii="Arial" w:hAnsi="Arial" w:cs="Arial"/>
                <w:color w:val="000000"/>
                <w:sz w:val="24"/>
                <w:szCs w:val="24"/>
              </w:rPr>
              <w:instrText xml:space="preserve"> \* MERGEFORMAT </w:instrText>
            </w:r>
            <w:r w:rsidRPr="001D7D5B">
              <w:rPr>
                <w:color w:val="000000"/>
                <w:szCs w:val="24"/>
              </w:rPr>
            </w:r>
            <w:r w:rsidRPr="001D7D5B">
              <w:rPr>
                <w:color w:val="000000"/>
                <w:szCs w:val="24"/>
              </w:rPr>
              <w:fldChar w:fldCharType="separate"/>
            </w:r>
            <w:r w:rsidR="00EF5257">
              <w:rPr>
                <w:rFonts w:ascii="Arial" w:hAnsi="Arial" w:cs="Arial"/>
                <w:color w:val="000000"/>
                <w:sz w:val="24"/>
                <w:szCs w:val="24"/>
              </w:rPr>
              <w:t>2.3.2</w:t>
            </w:r>
            <w:r w:rsidRPr="001D7D5B">
              <w:rPr>
                <w:color w:val="000000"/>
                <w:szCs w:val="24"/>
              </w:rPr>
              <w:fldChar w:fldCharType="end"/>
            </w:r>
            <w:r w:rsidRPr="001D7D5B">
              <w:rPr>
                <w:rFonts w:ascii="Arial" w:hAnsi="Arial" w:cs="Arial"/>
                <w:color w:val="000000"/>
                <w:sz w:val="24"/>
                <w:szCs w:val="24"/>
              </w:rPr>
              <w:t xml:space="preserve"> of this Schedule;</w:t>
            </w:r>
          </w:p>
        </w:tc>
      </w:tr>
      <w:tr w:rsidR="005C0911" w:rsidRPr="001D7D5B" w14:paraId="1D8822EA" w14:textId="77777777" w:rsidTr="00951857">
        <w:tc>
          <w:tcPr>
            <w:tcW w:w="3097" w:type="dxa"/>
          </w:tcPr>
          <w:p w14:paraId="62B73741" w14:textId="77777777" w:rsidR="005C0911" w:rsidRPr="001D7D5B" w:rsidRDefault="00A347C3" w:rsidP="005E206D">
            <w:pPr>
              <w:pBdr>
                <w:top w:val="nil"/>
                <w:left w:val="nil"/>
                <w:bottom w:val="nil"/>
                <w:right w:val="nil"/>
                <w:between w:val="nil"/>
              </w:pBdr>
              <w:spacing w:before="120" w:after="120"/>
              <w:ind w:left="0"/>
              <w:jc w:val="left"/>
              <w:rPr>
                <w:rFonts w:ascii="Arial" w:hAnsi="Arial" w:cs="Arial"/>
                <w:b/>
                <w:color w:val="000000"/>
                <w:sz w:val="24"/>
                <w:szCs w:val="24"/>
              </w:rPr>
            </w:pPr>
            <w:r w:rsidRPr="001D7D5B">
              <w:rPr>
                <w:rFonts w:ascii="Arial" w:hAnsi="Arial" w:cs="Arial"/>
                <w:b/>
                <w:color w:val="000000"/>
                <w:sz w:val="24"/>
                <w:szCs w:val="24"/>
              </w:rPr>
              <w:t>"Disaster Recovery Plan"</w:t>
            </w:r>
          </w:p>
        </w:tc>
        <w:tc>
          <w:tcPr>
            <w:tcW w:w="5075" w:type="dxa"/>
          </w:tcPr>
          <w:p w14:paraId="29CFA20A" w14:textId="2E0D5966" w:rsidR="005C0911" w:rsidRPr="001D7D5B" w:rsidRDefault="00A347C3" w:rsidP="005E206D">
            <w:pPr>
              <w:pBdr>
                <w:top w:val="nil"/>
                <w:left w:val="nil"/>
                <w:bottom w:val="nil"/>
                <w:right w:val="nil"/>
                <w:between w:val="nil"/>
              </w:pBdr>
              <w:tabs>
                <w:tab w:val="left" w:pos="-9"/>
              </w:tabs>
              <w:spacing w:before="120" w:after="120"/>
              <w:ind w:left="0"/>
              <w:jc w:val="left"/>
              <w:rPr>
                <w:rFonts w:ascii="Arial" w:hAnsi="Arial" w:cs="Arial"/>
                <w:color w:val="000000"/>
                <w:sz w:val="24"/>
                <w:szCs w:val="24"/>
              </w:rPr>
            </w:pPr>
            <w:r w:rsidRPr="001D7D5B">
              <w:rPr>
                <w:rFonts w:ascii="Arial" w:hAnsi="Arial" w:cs="Arial"/>
                <w:color w:val="000000"/>
                <w:sz w:val="24"/>
                <w:szCs w:val="24"/>
              </w:rPr>
              <w:t>has the meaning given to it in Paragraph </w:t>
            </w:r>
            <w:r w:rsidR="00B8245F" w:rsidRPr="001D7D5B">
              <w:rPr>
                <w:rFonts w:ascii="Arial" w:hAnsi="Arial" w:cs="Arial"/>
                <w:color w:val="000000"/>
                <w:sz w:val="24"/>
                <w:szCs w:val="24"/>
              </w:rPr>
              <w:t>2.3.3</w:t>
            </w:r>
            <w:r w:rsidRPr="001D7D5B">
              <w:rPr>
                <w:rFonts w:ascii="Arial" w:hAnsi="Arial" w:cs="Arial"/>
                <w:color w:val="000000"/>
                <w:sz w:val="24"/>
                <w:szCs w:val="24"/>
              </w:rPr>
              <w:t xml:space="preserve"> of this Schedule;</w:t>
            </w:r>
          </w:p>
        </w:tc>
      </w:tr>
      <w:tr w:rsidR="005C0911" w:rsidRPr="001D7D5B" w14:paraId="20E57CEE" w14:textId="77777777" w:rsidTr="00951857">
        <w:trPr>
          <w:trHeight w:val="560"/>
        </w:trPr>
        <w:tc>
          <w:tcPr>
            <w:tcW w:w="3097" w:type="dxa"/>
          </w:tcPr>
          <w:p w14:paraId="540216EF" w14:textId="77777777" w:rsidR="005C0911" w:rsidRPr="001D7D5B" w:rsidRDefault="00A347C3" w:rsidP="005E206D">
            <w:pPr>
              <w:pBdr>
                <w:top w:val="nil"/>
                <w:left w:val="nil"/>
                <w:bottom w:val="nil"/>
                <w:right w:val="nil"/>
                <w:between w:val="nil"/>
              </w:pBdr>
              <w:spacing w:before="120" w:after="120"/>
              <w:ind w:left="0"/>
              <w:jc w:val="left"/>
              <w:rPr>
                <w:rFonts w:ascii="Arial" w:hAnsi="Arial" w:cs="Arial"/>
                <w:b/>
                <w:color w:val="000000"/>
                <w:sz w:val="24"/>
                <w:szCs w:val="24"/>
              </w:rPr>
            </w:pPr>
            <w:r w:rsidRPr="001D7D5B">
              <w:rPr>
                <w:rFonts w:ascii="Arial" w:hAnsi="Arial" w:cs="Arial"/>
                <w:b/>
                <w:color w:val="000000"/>
                <w:sz w:val="24"/>
                <w:szCs w:val="24"/>
              </w:rPr>
              <w:t>"Related Supplier"</w:t>
            </w:r>
          </w:p>
        </w:tc>
        <w:tc>
          <w:tcPr>
            <w:tcW w:w="5075" w:type="dxa"/>
          </w:tcPr>
          <w:p w14:paraId="6F36B5B3" w14:textId="77777777" w:rsidR="005C0911" w:rsidRPr="001D7D5B" w:rsidRDefault="00A347C3" w:rsidP="005E206D">
            <w:pPr>
              <w:pBdr>
                <w:top w:val="nil"/>
                <w:left w:val="nil"/>
                <w:bottom w:val="nil"/>
                <w:right w:val="nil"/>
                <w:between w:val="nil"/>
              </w:pBdr>
              <w:tabs>
                <w:tab w:val="left" w:pos="-9"/>
              </w:tabs>
              <w:spacing w:before="120" w:after="120"/>
              <w:ind w:left="0"/>
              <w:jc w:val="left"/>
              <w:rPr>
                <w:rFonts w:ascii="Arial" w:hAnsi="Arial" w:cs="Arial"/>
                <w:color w:val="000000"/>
                <w:sz w:val="24"/>
                <w:szCs w:val="24"/>
              </w:rPr>
            </w:pPr>
            <w:r w:rsidRPr="001D7D5B">
              <w:rPr>
                <w:rFonts w:ascii="Arial" w:hAnsi="Arial" w:cs="Arial"/>
                <w:color w:val="000000"/>
                <w:sz w:val="24"/>
                <w:szCs w:val="24"/>
              </w:rPr>
              <w:t>any person who provides Deliverables to the Buyer which are related to the Deliverables from time to time;</w:t>
            </w:r>
          </w:p>
        </w:tc>
      </w:tr>
      <w:tr w:rsidR="005C0911" w:rsidRPr="001D7D5B" w14:paraId="4562C9B1" w14:textId="77777777" w:rsidTr="00951857">
        <w:trPr>
          <w:trHeight w:val="560"/>
        </w:trPr>
        <w:tc>
          <w:tcPr>
            <w:tcW w:w="3097" w:type="dxa"/>
          </w:tcPr>
          <w:p w14:paraId="1EF67554" w14:textId="77777777" w:rsidR="005C0911" w:rsidRPr="001D7D5B" w:rsidRDefault="00A347C3" w:rsidP="005E206D">
            <w:pPr>
              <w:pBdr>
                <w:top w:val="nil"/>
                <w:left w:val="nil"/>
                <w:bottom w:val="nil"/>
                <w:right w:val="nil"/>
                <w:between w:val="nil"/>
              </w:pBdr>
              <w:spacing w:before="120" w:after="120"/>
              <w:ind w:left="0"/>
              <w:jc w:val="left"/>
              <w:rPr>
                <w:rFonts w:ascii="Arial" w:hAnsi="Arial" w:cs="Arial"/>
                <w:b/>
                <w:color w:val="000000"/>
                <w:sz w:val="24"/>
                <w:szCs w:val="24"/>
              </w:rPr>
            </w:pPr>
            <w:r w:rsidRPr="001D7D5B">
              <w:rPr>
                <w:rFonts w:ascii="Arial" w:hAnsi="Arial" w:cs="Arial"/>
                <w:b/>
                <w:color w:val="000000"/>
                <w:sz w:val="24"/>
                <w:szCs w:val="24"/>
              </w:rPr>
              <w:t>"Review Report"</w:t>
            </w:r>
          </w:p>
        </w:tc>
        <w:tc>
          <w:tcPr>
            <w:tcW w:w="5075" w:type="dxa"/>
          </w:tcPr>
          <w:p w14:paraId="6FFFDA33" w14:textId="164F4080" w:rsidR="005C0911" w:rsidRPr="001D7D5B" w:rsidRDefault="00A347C3" w:rsidP="005E206D">
            <w:pPr>
              <w:pBdr>
                <w:top w:val="nil"/>
                <w:left w:val="nil"/>
                <w:bottom w:val="nil"/>
                <w:right w:val="nil"/>
                <w:between w:val="nil"/>
              </w:pBdr>
              <w:tabs>
                <w:tab w:val="left" w:pos="-9"/>
              </w:tabs>
              <w:spacing w:before="120" w:after="120"/>
              <w:ind w:left="0"/>
              <w:jc w:val="left"/>
              <w:rPr>
                <w:rFonts w:ascii="Arial" w:hAnsi="Arial" w:cs="Arial"/>
                <w:color w:val="000000"/>
                <w:sz w:val="24"/>
                <w:szCs w:val="24"/>
              </w:rPr>
            </w:pPr>
            <w:r w:rsidRPr="001D7D5B">
              <w:rPr>
                <w:rFonts w:ascii="Arial" w:hAnsi="Arial" w:cs="Arial"/>
                <w:color w:val="000000"/>
                <w:sz w:val="24"/>
                <w:szCs w:val="24"/>
              </w:rPr>
              <w:t>has the meaning given to it in Paragraph </w:t>
            </w:r>
            <w:r w:rsidRPr="001D7D5B">
              <w:rPr>
                <w:color w:val="000000"/>
                <w:szCs w:val="24"/>
              </w:rPr>
              <w:fldChar w:fldCharType="begin"/>
            </w:r>
            <w:r w:rsidRPr="001D7D5B">
              <w:rPr>
                <w:rFonts w:ascii="Arial" w:hAnsi="Arial" w:cs="Arial"/>
                <w:color w:val="000000"/>
                <w:sz w:val="24"/>
                <w:szCs w:val="24"/>
              </w:rPr>
              <w:instrText xml:space="preserve"> REF _Ref141083643 \r \h </w:instrText>
            </w:r>
            <w:r w:rsidR="001D7D5B" w:rsidRPr="001D7D5B">
              <w:rPr>
                <w:rFonts w:ascii="Arial" w:hAnsi="Arial" w:cs="Arial"/>
                <w:color w:val="000000"/>
                <w:sz w:val="24"/>
                <w:szCs w:val="24"/>
              </w:rPr>
              <w:instrText xml:space="preserve"> \* MERGEFORMAT </w:instrText>
            </w:r>
            <w:r w:rsidRPr="001D7D5B">
              <w:rPr>
                <w:color w:val="000000"/>
                <w:szCs w:val="24"/>
              </w:rPr>
            </w:r>
            <w:r w:rsidRPr="001D7D5B">
              <w:rPr>
                <w:color w:val="000000"/>
                <w:szCs w:val="24"/>
              </w:rPr>
              <w:fldChar w:fldCharType="separate"/>
            </w:r>
            <w:r w:rsidRPr="001D7D5B">
              <w:rPr>
                <w:rFonts w:ascii="Arial" w:hAnsi="Arial" w:cs="Arial"/>
                <w:color w:val="000000"/>
                <w:sz w:val="24"/>
                <w:szCs w:val="24"/>
              </w:rPr>
              <w:t>6.3</w:t>
            </w:r>
            <w:r w:rsidRPr="001D7D5B">
              <w:rPr>
                <w:color w:val="000000"/>
                <w:szCs w:val="24"/>
              </w:rPr>
              <w:fldChar w:fldCharType="end"/>
            </w:r>
            <w:r w:rsidRPr="001D7D5B">
              <w:rPr>
                <w:rFonts w:ascii="Arial" w:hAnsi="Arial" w:cs="Arial"/>
                <w:color w:val="000000"/>
                <w:sz w:val="24"/>
                <w:szCs w:val="24"/>
              </w:rPr>
              <w:t xml:space="preserve"> of this Schedule; and</w:t>
            </w:r>
          </w:p>
        </w:tc>
      </w:tr>
      <w:tr w:rsidR="005C0911" w:rsidRPr="001D7D5B" w14:paraId="59666BDC" w14:textId="77777777" w:rsidTr="00951857">
        <w:tc>
          <w:tcPr>
            <w:tcW w:w="3097" w:type="dxa"/>
          </w:tcPr>
          <w:p w14:paraId="79E06C2E" w14:textId="77777777" w:rsidR="005C0911" w:rsidRPr="001D7D5B" w:rsidRDefault="00A347C3" w:rsidP="005E206D">
            <w:pPr>
              <w:pBdr>
                <w:top w:val="nil"/>
                <w:left w:val="nil"/>
                <w:bottom w:val="nil"/>
                <w:right w:val="nil"/>
                <w:between w:val="nil"/>
              </w:pBdr>
              <w:spacing w:before="120" w:after="120"/>
              <w:ind w:left="0"/>
              <w:jc w:val="left"/>
              <w:rPr>
                <w:rFonts w:ascii="Arial" w:hAnsi="Arial" w:cs="Arial"/>
                <w:b/>
                <w:color w:val="000000"/>
                <w:sz w:val="24"/>
                <w:szCs w:val="24"/>
              </w:rPr>
            </w:pPr>
            <w:r w:rsidRPr="001D7D5B">
              <w:rPr>
                <w:rFonts w:ascii="Arial" w:hAnsi="Arial" w:cs="Arial"/>
                <w:b/>
                <w:color w:val="000000"/>
                <w:sz w:val="24"/>
                <w:szCs w:val="24"/>
              </w:rPr>
              <w:t>"Supplier's Proposals"</w:t>
            </w:r>
          </w:p>
        </w:tc>
        <w:tc>
          <w:tcPr>
            <w:tcW w:w="5075" w:type="dxa"/>
          </w:tcPr>
          <w:p w14:paraId="31A31B98" w14:textId="796A371A" w:rsidR="005C0911" w:rsidRPr="001D7D5B" w:rsidRDefault="00A347C3" w:rsidP="005E206D">
            <w:pPr>
              <w:pBdr>
                <w:top w:val="nil"/>
                <w:left w:val="nil"/>
                <w:bottom w:val="nil"/>
                <w:right w:val="nil"/>
                <w:between w:val="nil"/>
              </w:pBdr>
              <w:tabs>
                <w:tab w:val="left" w:pos="-9"/>
              </w:tabs>
              <w:spacing w:before="120" w:after="120"/>
              <w:ind w:left="0"/>
              <w:jc w:val="left"/>
              <w:rPr>
                <w:rFonts w:ascii="Arial" w:hAnsi="Arial" w:cs="Arial"/>
                <w:color w:val="000000"/>
                <w:sz w:val="24"/>
                <w:szCs w:val="24"/>
              </w:rPr>
            </w:pPr>
            <w:r w:rsidRPr="001D7D5B">
              <w:rPr>
                <w:rFonts w:ascii="Arial" w:hAnsi="Arial" w:cs="Arial"/>
                <w:color w:val="000000"/>
                <w:sz w:val="24"/>
                <w:szCs w:val="24"/>
              </w:rPr>
              <w:t>has the meaning given to it in Paragraph </w:t>
            </w:r>
            <w:r w:rsidRPr="001D7D5B">
              <w:rPr>
                <w:color w:val="000000"/>
                <w:szCs w:val="24"/>
              </w:rPr>
              <w:fldChar w:fldCharType="begin"/>
            </w:r>
            <w:r w:rsidRPr="001D7D5B">
              <w:rPr>
                <w:rFonts w:ascii="Arial" w:hAnsi="Arial" w:cs="Arial"/>
                <w:color w:val="000000"/>
                <w:sz w:val="24"/>
                <w:szCs w:val="24"/>
              </w:rPr>
              <w:instrText xml:space="preserve"> REF _Ref141083643 \r \h </w:instrText>
            </w:r>
            <w:r w:rsidR="001D7D5B" w:rsidRPr="001D7D5B">
              <w:rPr>
                <w:rFonts w:ascii="Arial" w:hAnsi="Arial" w:cs="Arial"/>
                <w:color w:val="000000"/>
                <w:sz w:val="24"/>
                <w:szCs w:val="24"/>
              </w:rPr>
              <w:instrText xml:space="preserve"> \* MERGEFORMAT </w:instrText>
            </w:r>
            <w:r w:rsidRPr="001D7D5B">
              <w:rPr>
                <w:color w:val="000000"/>
                <w:szCs w:val="24"/>
              </w:rPr>
            </w:r>
            <w:r w:rsidRPr="001D7D5B">
              <w:rPr>
                <w:color w:val="000000"/>
                <w:szCs w:val="24"/>
              </w:rPr>
              <w:fldChar w:fldCharType="separate"/>
            </w:r>
            <w:r w:rsidRPr="001D7D5B">
              <w:rPr>
                <w:rFonts w:ascii="Arial" w:hAnsi="Arial" w:cs="Arial"/>
                <w:color w:val="000000"/>
                <w:sz w:val="24"/>
                <w:szCs w:val="24"/>
              </w:rPr>
              <w:t>6.3</w:t>
            </w:r>
            <w:r w:rsidRPr="001D7D5B">
              <w:rPr>
                <w:color w:val="000000"/>
                <w:szCs w:val="24"/>
              </w:rPr>
              <w:fldChar w:fldCharType="end"/>
            </w:r>
            <w:r w:rsidRPr="001D7D5B">
              <w:rPr>
                <w:rFonts w:ascii="Arial" w:hAnsi="Arial" w:cs="Arial"/>
                <w:color w:val="000000"/>
                <w:sz w:val="24"/>
                <w:szCs w:val="24"/>
              </w:rPr>
              <w:t xml:space="preserve"> of this Schedule</w:t>
            </w:r>
            <w:r w:rsidR="001D7D5B" w:rsidRPr="001D7D5B">
              <w:rPr>
                <w:rFonts w:ascii="Arial" w:hAnsi="Arial" w:cs="Arial"/>
                <w:color w:val="000000"/>
                <w:sz w:val="24"/>
                <w:szCs w:val="24"/>
              </w:rPr>
              <w:t>.</w:t>
            </w:r>
          </w:p>
        </w:tc>
      </w:tr>
    </w:tbl>
    <w:p w14:paraId="523CB748" w14:textId="292BF97F" w:rsidR="005C0911" w:rsidRPr="001D7D5B" w:rsidRDefault="00A347C3" w:rsidP="003E7BA9">
      <w:pPr>
        <w:keepNext/>
        <w:numPr>
          <w:ilvl w:val="0"/>
          <w:numId w:val="1"/>
        </w:numPr>
        <w:pBdr>
          <w:top w:val="nil"/>
          <w:left w:val="nil"/>
          <w:bottom w:val="nil"/>
          <w:right w:val="nil"/>
          <w:between w:val="nil"/>
        </w:pBdr>
        <w:tabs>
          <w:tab w:val="left" w:pos="426"/>
        </w:tabs>
        <w:spacing w:before="120" w:after="120"/>
        <w:ind w:left="426" w:hanging="426"/>
        <w:jc w:val="left"/>
        <w:rPr>
          <w:szCs w:val="24"/>
        </w:rPr>
      </w:pPr>
      <w:r w:rsidRPr="001D7D5B">
        <w:rPr>
          <w:rFonts w:eastAsia="Arial Bold"/>
          <w:b/>
          <w:color w:val="000000"/>
          <w:szCs w:val="24"/>
        </w:rPr>
        <w:t>BCDR Plan</w:t>
      </w:r>
    </w:p>
    <w:p w14:paraId="7E501434" w14:textId="74D0EE0A" w:rsidR="00E776E4" w:rsidRPr="001D7D5B" w:rsidRDefault="00020D3B" w:rsidP="003E7BA9">
      <w:pPr>
        <w:keepNext/>
        <w:numPr>
          <w:ilvl w:val="1"/>
          <w:numId w:val="1"/>
        </w:numPr>
        <w:pBdr>
          <w:top w:val="nil"/>
          <w:left w:val="nil"/>
          <w:bottom w:val="nil"/>
          <w:right w:val="nil"/>
          <w:between w:val="nil"/>
        </w:pBdr>
        <w:tabs>
          <w:tab w:val="left" w:pos="0"/>
        </w:tabs>
        <w:spacing w:before="120" w:after="120"/>
        <w:ind w:left="1134" w:hanging="708"/>
        <w:jc w:val="left"/>
        <w:rPr>
          <w:szCs w:val="24"/>
        </w:rPr>
      </w:pPr>
      <w:r w:rsidRPr="001D7D5B">
        <w:rPr>
          <w:color w:val="000000"/>
          <w:szCs w:val="24"/>
          <w:lang w:eastAsia="en-GB"/>
        </w:rPr>
        <w:t xml:space="preserve">The Buyer and the Supplier recognise that, where specified in Framework Schedule 4 </w:t>
      </w:r>
      <w:r w:rsidRPr="001D7D5B">
        <w:rPr>
          <w:i/>
          <w:color w:val="000000"/>
          <w:szCs w:val="24"/>
          <w:lang w:eastAsia="en-GB"/>
        </w:rPr>
        <w:t>(Framework Management)</w:t>
      </w:r>
      <w:r w:rsidRPr="001D7D5B">
        <w:rPr>
          <w:color w:val="000000"/>
          <w:szCs w:val="24"/>
          <w:lang w:eastAsia="en-GB"/>
        </w:rPr>
        <w:t>, CCS shall have the right to enforce the Buyer's rights under this Schedule.</w:t>
      </w:r>
    </w:p>
    <w:p w14:paraId="612400EE" w14:textId="0E4B41F5" w:rsidR="005C0911" w:rsidRPr="001D7D5B" w:rsidRDefault="00951D6A" w:rsidP="003E7BA9">
      <w:pPr>
        <w:keepNext/>
        <w:numPr>
          <w:ilvl w:val="1"/>
          <w:numId w:val="1"/>
        </w:numPr>
        <w:pBdr>
          <w:top w:val="nil"/>
          <w:left w:val="nil"/>
          <w:bottom w:val="nil"/>
          <w:right w:val="nil"/>
          <w:between w:val="nil"/>
        </w:pBdr>
        <w:spacing w:before="120" w:after="120"/>
        <w:ind w:left="1134" w:hanging="708"/>
        <w:jc w:val="left"/>
        <w:rPr>
          <w:color w:val="000000"/>
          <w:szCs w:val="24"/>
        </w:rPr>
      </w:pPr>
      <w:bookmarkStart w:id="1" w:name="_heading=h.30j0zll" w:colFirst="0" w:colLast="0"/>
      <w:bookmarkStart w:id="2" w:name="_Ref141083623"/>
      <w:bookmarkEnd w:id="1"/>
      <w:r w:rsidRPr="001D7D5B">
        <w:rPr>
          <w:color w:val="000000"/>
          <w:szCs w:val="24"/>
        </w:rPr>
        <w:t xml:space="preserve">Within </w:t>
      </w:r>
      <w:r w:rsidR="00A347C3" w:rsidRPr="001D7D5B">
        <w:rPr>
          <w:color w:val="000000"/>
          <w:szCs w:val="24"/>
        </w:rPr>
        <w:t>forty</w:t>
      </w:r>
      <w:r w:rsidR="00A347C3" w:rsidRPr="001D7D5B">
        <w:rPr>
          <w:szCs w:val="24"/>
        </w:rPr>
        <w:t xml:space="preserve"> </w:t>
      </w:r>
      <w:r w:rsidR="00A347C3" w:rsidRPr="001D7D5B">
        <w:rPr>
          <w:color w:val="000000"/>
          <w:szCs w:val="24"/>
        </w:rPr>
        <w:t xml:space="preserve">(40) Working Days </w:t>
      </w:r>
      <w:r w:rsidRPr="001D7D5B">
        <w:rPr>
          <w:color w:val="000000"/>
          <w:szCs w:val="24"/>
          <w:lang w:eastAsia="en-GB"/>
        </w:rPr>
        <w:t>of</w:t>
      </w:r>
      <w:r w:rsidR="00A347C3" w:rsidRPr="001D7D5B">
        <w:rPr>
          <w:color w:val="000000"/>
          <w:szCs w:val="24"/>
        </w:rPr>
        <w:t xml:space="preserve"> the </w:t>
      </w:r>
      <w:r w:rsidR="00A347C3" w:rsidRPr="001D7D5B">
        <w:rPr>
          <w:szCs w:val="24"/>
        </w:rPr>
        <w:t>Effective</w:t>
      </w:r>
      <w:r w:rsidR="00A347C3" w:rsidRPr="001D7D5B">
        <w:rPr>
          <w:color w:val="000000"/>
          <w:szCs w:val="24"/>
        </w:rPr>
        <w:t xml:space="preserve"> Date the Supplier shall prepare and deliver to the Buyer for the Buyer’s written approval a plan (a </w:t>
      </w:r>
      <w:r w:rsidR="00A347C3" w:rsidRPr="001D7D5B">
        <w:rPr>
          <w:b/>
          <w:color w:val="000000"/>
          <w:szCs w:val="24"/>
        </w:rPr>
        <w:t>"BCDR Plan"</w:t>
      </w:r>
      <w:r w:rsidR="00A347C3" w:rsidRPr="001D7D5B">
        <w:rPr>
          <w:color w:val="000000"/>
          <w:szCs w:val="24"/>
        </w:rPr>
        <w:t>), which shall detail the processes and arrangements that the Supplier shall follow to:</w:t>
      </w:r>
      <w:bookmarkEnd w:id="2"/>
    </w:p>
    <w:p w14:paraId="3D4495FC" w14:textId="77777777" w:rsidR="005C0911" w:rsidRPr="001D7D5B" w:rsidRDefault="00A347C3" w:rsidP="003E7BA9">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ensure continuity of the business processes and operations supported by the Services following any failure or disruption of any element of the Deliverables; and</w:t>
      </w:r>
    </w:p>
    <w:p w14:paraId="0B3AB121" w14:textId="77777777" w:rsidR="005C0911" w:rsidRPr="001D7D5B" w:rsidRDefault="00A347C3" w:rsidP="003E7BA9">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bookmarkStart w:id="3" w:name="_heading=h.1fob9te" w:colFirst="0" w:colLast="0"/>
      <w:bookmarkEnd w:id="3"/>
      <w:r w:rsidRPr="001D7D5B">
        <w:rPr>
          <w:color w:val="000000"/>
          <w:szCs w:val="24"/>
        </w:rPr>
        <w:t>the recovery of the Deliverables in the event of a Disaster.</w:t>
      </w:r>
    </w:p>
    <w:p w14:paraId="65A9E486" w14:textId="0763C35E" w:rsidR="005C0911" w:rsidRPr="001D7D5B" w:rsidRDefault="00A347C3" w:rsidP="003E7BA9">
      <w:pPr>
        <w:numPr>
          <w:ilvl w:val="1"/>
          <w:numId w:val="1"/>
        </w:numPr>
        <w:pBdr>
          <w:top w:val="nil"/>
          <w:left w:val="nil"/>
          <w:bottom w:val="nil"/>
          <w:right w:val="nil"/>
          <w:between w:val="nil"/>
        </w:pBdr>
        <w:tabs>
          <w:tab w:val="left" w:pos="1985"/>
          <w:tab w:val="left" w:pos="2127"/>
        </w:tabs>
        <w:spacing w:before="120" w:after="120"/>
        <w:ind w:left="1134" w:hanging="708"/>
        <w:jc w:val="left"/>
        <w:rPr>
          <w:color w:val="000000"/>
          <w:szCs w:val="24"/>
        </w:rPr>
      </w:pPr>
      <w:r w:rsidRPr="001D7D5B">
        <w:rPr>
          <w:color w:val="000000"/>
          <w:szCs w:val="24"/>
        </w:rPr>
        <w:t xml:space="preserve">The BCDR Plan shall be divided into </w:t>
      </w:r>
      <w:r w:rsidR="00F4319D" w:rsidRPr="001D7D5B">
        <w:rPr>
          <w:color w:val="000000"/>
          <w:szCs w:val="24"/>
          <w:lang w:eastAsia="en-GB"/>
        </w:rPr>
        <w:t>the following</w:t>
      </w:r>
      <w:r w:rsidR="00F4319D" w:rsidRPr="001D7D5B">
        <w:rPr>
          <w:color w:val="000000"/>
          <w:szCs w:val="24"/>
        </w:rPr>
        <w:t xml:space="preserve"> </w:t>
      </w:r>
      <w:r w:rsidRPr="001D7D5B">
        <w:rPr>
          <w:color w:val="000000"/>
          <w:szCs w:val="24"/>
        </w:rPr>
        <w:t>sections:</w:t>
      </w:r>
    </w:p>
    <w:p w14:paraId="41B0E8F5" w14:textId="77777777" w:rsidR="005C0911" w:rsidRPr="001D7D5B" w:rsidRDefault="00A347C3" w:rsidP="003E7BA9">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bookmarkStart w:id="4" w:name="_heading=h.3znysh7" w:colFirst="0" w:colLast="0"/>
      <w:bookmarkEnd w:id="4"/>
      <w:r w:rsidRPr="001D7D5B">
        <w:rPr>
          <w:color w:val="000000"/>
          <w:szCs w:val="24"/>
        </w:rPr>
        <w:t xml:space="preserve">Section 1 which shall set out general principles applicable to the BCDR </w:t>
      </w:r>
      <w:proofErr w:type="gramStart"/>
      <w:r w:rsidRPr="001D7D5B">
        <w:rPr>
          <w:color w:val="000000"/>
          <w:szCs w:val="24"/>
        </w:rPr>
        <w:t>Plan;</w:t>
      </w:r>
      <w:proofErr w:type="gramEnd"/>
      <w:r w:rsidRPr="001D7D5B">
        <w:rPr>
          <w:color w:val="000000"/>
          <w:szCs w:val="24"/>
        </w:rPr>
        <w:t xml:space="preserve"> </w:t>
      </w:r>
    </w:p>
    <w:p w14:paraId="3AE5D7A5" w14:textId="77777777" w:rsidR="005C0911" w:rsidRPr="001D7D5B" w:rsidRDefault="00A347C3" w:rsidP="003E7BA9">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bookmarkStart w:id="5" w:name="_heading=h.2et92p0" w:colFirst="0" w:colLast="0"/>
      <w:bookmarkStart w:id="6" w:name="_Ref141083629"/>
      <w:bookmarkEnd w:id="5"/>
      <w:r w:rsidRPr="001D7D5B">
        <w:rPr>
          <w:color w:val="000000"/>
          <w:szCs w:val="24"/>
        </w:rPr>
        <w:t xml:space="preserve">Section 2 which shall relate to business continuity (the </w:t>
      </w:r>
      <w:r w:rsidRPr="001D7D5B">
        <w:rPr>
          <w:b/>
          <w:color w:val="000000"/>
          <w:szCs w:val="24"/>
        </w:rPr>
        <w:t>"Business Continuity Plan"</w:t>
      </w:r>
      <w:r w:rsidRPr="001D7D5B">
        <w:rPr>
          <w:color w:val="000000"/>
          <w:szCs w:val="24"/>
        </w:rPr>
        <w:t>); and</w:t>
      </w:r>
      <w:bookmarkEnd w:id="6"/>
    </w:p>
    <w:p w14:paraId="1E8EAA36" w14:textId="77777777" w:rsidR="005C0911" w:rsidRPr="001D7D5B" w:rsidRDefault="00A347C3" w:rsidP="003E7BA9">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bookmarkStart w:id="7" w:name="_heading=h.tyjcwt" w:colFirst="0" w:colLast="0"/>
      <w:bookmarkStart w:id="8" w:name="_Ref141083634"/>
      <w:bookmarkEnd w:id="7"/>
      <w:r w:rsidRPr="001D7D5B">
        <w:rPr>
          <w:color w:val="000000"/>
          <w:szCs w:val="24"/>
        </w:rPr>
        <w:lastRenderedPageBreak/>
        <w:t xml:space="preserve">Section 3 which shall relate to disaster recovery (the </w:t>
      </w:r>
      <w:r w:rsidRPr="001D7D5B">
        <w:rPr>
          <w:b/>
          <w:color w:val="000000"/>
          <w:szCs w:val="24"/>
        </w:rPr>
        <w:t>"Disaster Recovery Plan"</w:t>
      </w:r>
      <w:r w:rsidRPr="001D7D5B">
        <w:rPr>
          <w:color w:val="000000"/>
          <w:szCs w:val="24"/>
        </w:rPr>
        <w:t>)</w:t>
      </w:r>
      <w:r w:rsidRPr="001D7D5B">
        <w:rPr>
          <w:color w:val="000000"/>
          <w:szCs w:val="24"/>
          <w:lang w:eastAsia="en-GB"/>
        </w:rPr>
        <w:t xml:space="preserve">; </w:t>
      </w:r>
      <w:r w:rsidRPr="001D7D5B">
        <w:rPr>
          <w:color w:val="000000"/>
          <w:szCs w:val="24"/>
          <w:highlight w:val="yellow"/>
          <w:lang w:eastAsia="en-GB"/>
        </w:rPr>
        <w:t>[and</w:t>
      </w:r>
      <w:r w:rsidRPr="001D7D5B">
        <w:rPr>
          <w:color w:val="000000"/>
          <w:szCs w:val="24"/>
        </w:rPr>
        <w:t>.</w:t>
      </w:r>
      <w:bookmarkEnd w:id="8"/>
    </w:p>
    <w:p w14:paraId="6224A837" w14:textId="77777777" w:rsidR="00E776E4" w:rsidRPr="001D7D5B" w:rsidRDefault="00020D3B" w:rsidP="003E7BA9">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highlight w:val="yellow"/>
          <w:lang w:eastAsia="en-GB"/>
        </w:rPr>
        <w:t>Section 4 which shall relate to an Insolvency Event of the Supplier, and Key-Subcontractors and/or any Supplier Group member (the “</w:t>
      </w:r>
      <w:r w:rsidRPr="001D7D5B">
        <w:rPr>
          <w:b/>
          <w:color w:val="000000"/>
          <w:szCs w:val="24"/>
          <w:highlight w:val="yellow"/>
          <w:lang w:eastAsia="en-GB"/>
        </w:rPr>
        <w:t>Insolvency Continuity Plan</w:t>
      </w:r>
      <w:r w:rsidRPr="001D7D5B">
        <w:rPr>
          <w:color w:val="000000"/>
          <w:szCs w:val="24"/>
          <w:highlight w:val="yellow"/>
          <w:lang w:eastAsia="en-GB"/>
        </w:rPr>
        <w:t>”).]</w:t>
      </w:r>
      <w:r w:rsidRPr="001D7D5B">
        <w:rPr>
          <w:color w:val="000000"/>
          <w:szCs w:val="24"/>
          <w:lang w:eastAsia="en-GB"/>
        </w:rPr>
        <w:t xml:space="preserve"> </w:t>
      </w:r>
    </w:p>
    <w:p w14:paraId="33563493" w14:textId="77777777" w:rsidR="005C0911" w:rsidRPr="001D7D5B" w:rsidRDefault="00A347C3" w:rsidP="003E7BA9">
      <w:pPr>
        <w:numPr>
          <w:ilvl w:val="1"/>
          <w:numId w:val="1"/>
        </w:numPr>
        <w:pBdr>
          <w:top w:val="nil"/>
          <w:left w:val="nil"/>
          <w:bottom w:val="nil"/>
          <w:right w:val="nil"/>
          <w:between w:val="nil"/>
        </w:pBdr>
        <w:spacing w:before="120" w:after="120"/>
        <w:ind w:left="1134" w:hanging="708"/>
        <w:jc w:val="left"/>
        <w:rPr>
          <w:color w:val="000000"/>
          <w:szCs w:val="24"/>
        </w:rPr>
      </w:pPr>
      <w:bookmarkStart w:id="9" w:name="_heading=h.3dy6vkm" w:colFirst="0" w:colLast="0"/>
      <w:bookmarkEnd w:id="9"/>
      <w:r w:rsidRPr="001D7D5B">
        <w:rPr>
          <w:color w:val="000000"/>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0D2BC924" w14:textId="77777777" w:rsidR="005C0911" w:rsidRPr="001D7D5B" w:rsidRDefault="00A347C3" w:rsidP="004B25D0">
      <w:pPr>
        <w:keepNext/>
        <w:numPr>
          <w:ilvl w:val="0"/>
          <w:numId w:val="1"/>
        </w:numPr>
        <w:pBdr>
          <w:top w:val="nil"/>
          <w:left w:val="nil"/>
          <w:bottom w:val="nil"/>
          <w:right w:val="nil"/>
          <w:between w:val="nil"/>
        </w:pBdr>
        <w:tabs>
          <w:tab w:val="left" w:pos="0"/>
        </w:tabs>
        <w:spacing w:before="120" w:after="120"/>
        <w:ind w:left="426" w:hanging="426"/>
        <w:jc w:val="left"/>
        <w:rPr>
          <w:rFonts w:eastAsia="Arial Bold"/>
          <w:b/>
          <w:smallCaps/>
          <w:color w:val="000000"/>
          <w:szCs w:val="24"/>
        </w:rPr>
      </w:pPr>
      <w:bookmarkStart w:id="10" w:name="_heading=h.1t3h5sf" w:colFirst="0" w:colLast="0"/>
      <w:bookmarkEnd w:id="10"/>
      <w:r w:rsidRPr="001D7D5B">
        <w:rPr>
          <w:rFonts w:eastAsia="Arial Bold"/>
          <w:b/>
          <w:color w:val="000000"/>
          <w:szCs w:val="24"/>
        </w:rPr>
        <w:t xml:space="preserve">General Principles of the BCDR Plan (Section </w:t>
      </w:r>
      <w:r w:rsidRPr="001D7D5B">
        <w:rPr>
          <w:rFonts w:eastAsia="Arial Bold"/>
          <w:bCs/>
          <w:color w:val="000000"/>
          <w:szCs w:val="24"/>
        </w:rPr>
        <w:t>1</w:t>
      </w:r>
      <w:r w:rsidRPr="001D7D5B">
        <w:rPr>
          <w:rFonts w:eastAsia="Arial Bold"/>
          <w:b/>
          <w:color w:val="000000"/>
          <w:szCs w:val="24"/>
        </w:rPr>
        <w:t>)</w:t>
      </w:r>
    </w:p>
    <w:p w14:paraId="63D02678" w14:textId="77777777" w:rsidR="005C0911" w:rsidRPr="001D7D5B" w:rsidRDefault="00A347C3" w:rsidP="004B25D0">
      <w:pPr>
        <w:keepNext/>
        <w:numPr>
          <w:ilvl w:val="1"/>
          <w:numId w:val="1"/>
        </w:numPr>
        <w:pBdr>
          <w:top w:val="nil"/>
          <w:left w:val="nil"/>
          <w:bottom w:val="nil"/>
          <w:right w:val="nil"/>
          <w:between w:val="nil"/>
        </w:pBdr>
        <w:spacing w:before="120" w:after="120"/>
        <w:ind w:hanging="481"/>
        <w:jc w:val="left"/>
        <w:rPr>
          <w:color w:val="000000"/>
          <w:szCs w:val="24"/>
        </w:rPr>
      </w:pPr>
      <w:r w:rsidRPr="001D7D5B">
        <w:rPr>
          <w:color w:val="000000"/>
          <w:szCs w:val="24"/>
        </w:rPr>
        <w:t>Section 1 of the BCDR Plan shall:</w:t>
      </w:r>
    </w:p>
    <w:p w14:paraId="4360B2DE"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 xml:space="preserve">set out how the business continuity and disaster recovery elements of the BCDR Plan link to </w:t>
      </w:r>
      <w:proofErr w:type="gramStart"/>
      <w:r w:rsidRPr="001D7D5B">
        <w:rPr>
          <w:color w:val="000000"/>
          <w:szCs w:val="24"/>
        </w:rPr>
        <w:t>each other;</w:t>
      </w:r>
      <w:proofErr w:type="gramEnd"/>
    </w:p>
    <w:p w14:paraId="6FBAD05A"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 xml:space="preserve">provide details of how the invocation of any element of the BCDR Plan may impact upon the provision of the Deliverables and any goods and/or services provided to the Buyer by a Related </w:t>
      </w:r>
      <w:proofErr w:type="gramStart"/>
      <w:r w:rsidRPr="001D7D5B">
        <w:rPr>
          <w:color w:val="000000"/>
          <w:szCs w:val="24"/>
        </w:rPr>
        <w:t>Supplier;</w:t>
      </w:r>
      <w:proofErr w:type="gramEnd"/>
    </w:p>
    <w:p w14:paraId="6CD80780"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 xml:space="preserve">contain an obligation upon the Supplier to liaise with the Buyer and any Related Suppliers with respect to business continuity and disaster </w:t>
      </w:r>
      <w:proofErr w:type="gramStart"/>
      <w:r w:rsidRPr="001D7D5B">
        <w:rPr>
          <w:color w:val="000000"/>
          <w:szCs w:val="24"/>
        </w:rPr>
        <w:t>recovery;</w:t>
      </w:r>
      <w:proofErr w:type="gramEnd"/>
    </w:p>
    <w:p w14:paraId="36A4AE9D"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 xml:space="preserve">detail how the BCDR Plan interoperates with any overarching disaster recovery or business continuity plan of the Buyer and any of its other Related </w:t>
      </w:r>
      <w:r w:rsidRPr="001D7D5B">
        <w:rPr>
          <w:color w:val="000000"/>
          <w:szCs w:val="24"/>
          <w:lang w:eastAsia="en-GB"/>
        </w:rPr>
        <w:t>Suppliers</w:t>
      </w:r>
      <w:r w:rsidRPr="001D7D5B">
        <w:rPr>
          <w:color w:val="000000"/>
          <w:szCs w:val="24"/>
        </w:rPr>
        <w:t xml:space="preserve"> in each case as notified to the Supplier by the Buyer from time to </w:t>
      </w:r>
      <w:proofErr w:type="gramStart"/>
      <w:r w:rsidRPr="001D7D5B">
        <w:rPr>
          <w:color w:val="000000"/>
          <w:szCs w:val="24"/>
        </w:rPr>
        <w:t>time;</w:t>
      </w:r>
      <w:proofErr w:type="gramEnd"/>
    </w:p>
    <w:p w14:paraId="66CB9347"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 xml:space="preserve">contain a communication strategy including details of an incident and problem management service and advice and help desk facility which can be accessed via multiple </w:t>
      </w:r>
      <w:proofErr w:type="gramStart"/>
      <w:r w:rsidRPr="001D7D5B">
        <w:rPr>
          <w:color w:val="000000"/>
          <w:szCs w:val="24"/>
        </w:rPr>
        <w:t>channels;</w:t>
      </w:r>
      <w:proofErr w:type="gramEnd"/>
    </w:p>
    <w:p w14:paraId="2ADDE742" w14:textId="77777777" w:rsidR="005C0911" w:rsidRPr="001D7D5B" w:rsidRDefault="00A347C3" w:rsidP="004B25D0">
      <w:pPr>
        <w:keepNext/>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contain a risk analysis, including:</w:t>
      </w:r>
    </w:p>
    <w:p w14:paraId="1DFD8800" w14:textId="77777777" w:rsidR="005C0911" w:rsidRPr="001D7D5B" w:rsidRDefault="00CB2A66" w:rsidP="004B25D0">
      <w:pPr>
        <w:numPr>
          <w:ilvl w:val="3"/>
          <w:numId w:val="1"/>
        </w:numPr>
        <w:pBdr>
          <w:top w:val="nil"/>
          <w:left w:val="nil"/>
          <w:bottom w:val="nil"/>
          <w:right w:val="nil"/>
          <w:between w:val="nil"/>
        </w:pBdr>
        <w:tabs>
          <w:tab w:val="left" w:pos="2835"/>
        </w:tabs>
        <w:spacing w:before="120" w:after="120"/>
        <w:ind w:left="2835" w:hanging="850"/>
        <w:jc w:val="left"/>
        <w:rPr>
          <w:color w:val="000000"/>
          <w:szCs w:val="24"/>
        </w:rPr>
      </w:pPr>
      <w:r w:rsidRPr="001D7D5B">
        <w:rPr>
          <w:color w:val="000000"/>
          <w:szCs w:val="24"/>
        </w:rPr>
        <w:t xml:space="preserve">failure or disruption scenarios and assessments of likely frequency of </w:t>
      </w:r>
      <w:proofErr w:type="gramStart"/>
      <w:r w:rsidRPr="001D7D5B">
        <w:rPr>
          <w:color w:val="000000"/>
          <w:szCs w:val="24"/>
        </w:rPr>
        <w:t>occurrence;</w:t>
      </w:r>
      <w:proofErr w:type="gramEnd"/>
    </w:p>
    <w:p w14:paraId="2257243F" w14:textId="77777777" w:rsidR="005C0911" w:rsidRPr="001D7D5B" w:rsidRDefault="00CB2A66" w:rsidP="004B25D0">
      <w:pPr>
        <w:numPr>
          <w:ilvl w:val="3"/>
          <w:numId w:val="1"/>
        </w:numPr>
        <w:pBdr>
          <w:top w:val="nil"/>
          <w:left w:val="nil"/>
          <w:bottom w:val="nil"/>
          <w:right w:val="nil"/>
          <w:between w:val="nil"/>
        </w:pBdr>
        <w:tabs>
          <w:tab w:val="left" w:pos="2835"/>
        </w:tabs>
        <w:spacing w:before="120" w:after="120"/>
        <w:ind w:left="2835" w:hanging="850"/>
        <w:jc w:val="left"/>
        <w:rPr>
          <w:color w:val="000000"/>
          <w:szCs w:val="24"/>
        </w:rPr>
      </w:pPr>
      <w:r w:rsidRPr="001D7D5B">
        <w:rPr>
          <w:color w:val="000000"/>
          <w:szCs w:val="24"/>
        </w:rPr>
        <w:t xml:space="preserve">identification of any single points of failure within the provision of Deliverables and processes for managing those </w:t>
      </w:r>
      <w:proofErr w:type="gramStart"/>
      <w:r w:rsidRPr="001D7D5B">
        <w:rPr>
          <w:color w:val="000000"/>
          <w:szCs w:val="24"/>
        </w:rPr>
        <w:t>risks;</w:t>
      </w:r>
      <w:proofErr w:type="gramEnd"/>
    </w:p>
    <w:p w14:paraId="041639DD" w14:textId="77777777" w:rsidR="005C0911" w:rsidRPr="001D7D5B" w:rsidRDefault="00CB2A66" w:rsidP="004B25D0">
      <w:pPr>
        <w:numPr>
          <w:ilvl w:val="3"/>
          <w:numId w:val="1"/>
        </w:numPr>
        <w:pBdr>
          <w:top w:val="nil"/>
          <w:left w:val="nil"/>
          <w:bottom w:val="nil"/>
          <w:right w:val="nil"/>
          <w:between w:val="nil"/>
        </w:pBdr>
        <w:tabs>
          <w:tab w:val="left" w:pos="2835"/>
        </w:tabs>
        <w:spacing w:before="120" w:after="120"/>
        <w:ind w:left="2835" w:hanging="850"/>
        <w:jc w:val="left"/>
        <w:rPr>
          <w:color w:val="000000"/>
          <w:szCs w:val="24"/>
        </w:rPr>
      </w:pPr>
      <w:r w:rsidRPr="001D7D5B">
        <w:rPr>
          <w:color w:val="000000"/>
          <w:szCs w:val="24"/>
        </w:rPr>
        <w:t xml:space="preserve">identification of risks arising from an Insolvency Event of the Supplier, any Key Subcontractors and/or Supplier Group </w:t>
      </w:r>
      <w:proofErr w:type="gramStart"/>
      <w:r w:rsidRPr="001D7D5B">
        <w:rPr>
          <w:color w:val="000000"/>
          <w:szCs w:val="24"/>
        </w:rPr>
        <w:t>member;</w:t>
      </w:r>
      <w:proofErr w:type="gramEnd"/>
    </w:p>
    <w:p w14:paraId="63B696DE" w14:textId="77777777" w:rsidR="005C0911" w:rsidRPr="001D7D5B" w:rsidRDefault="00CB2A66" w:rsidP="004B25D0">
      <w:pPr>
        <w:numPr>
          <w:ilvl w:val="3"/>
          <w:numId w:val="1"/>
        </w:numPr>
        <w:pBdr>
          <w:top w:val="nil"/>
          <w:left w:val="nil"/>
          <w:bottom w:val="nil"/>
          <w:right w:val="nil"/>
          <w:between w:val="nil"/>
        </w:pBdr>
        <w:tabs>
          <w:tab w:val="left" w:pos="2835"/>
        </w:tabs>
        <w:spacing w:before="120" w:after="120"/>
        <w:ind w:left="2835" w:hanging="850"/>
        <w:jc w:val="left"/>
        <w:rPr>
          <w:color w:val="000000"/>
          <w:szCs w:val="24"/>
        </w:rPr>
      </w:pPr>
      <w:r w:rsidRPr="001D7D5B">
        <w:rPr>
          <w:color w:val="000000"/>
          <w:szCs w:val="24"/>
        </w:rPr>
        <w:t>identification of risks arising from the interaction of the provision of Deliverables with the goods and/or services provided by a Related Supplier; and</w:t>
      </w:r>
    </w:p>
    <w:p w14:paraId="6EC6BCB4" w14:textId="77777777" w:rsidR="005C0911" w:rsidRPr="001D7D5B" w:rsidRDefault="00CB2A66" w:rsidP="004B25D0">
      <w:pPr>
        <w:numPr>
          <w:ilvl w:val="3"/>
          <w:numId w:val="1"/>
        </w:numPr>
        <w:pBdr>
          <w:top w:val="nil"/>
          <w:left w:val="nil"/>
          <w:bottom w:val="nil"/>
          <w:right w:val="nil"/>
          <w:between w:val="nil"/>
        </w:pBdr>
        <w:tabs>
          <w:tab w:val="left" w:pos="2835"/>
        </w:tabs>
        <w:spacing w:before="120" w:after="120"/>
        <w:ind w:left="2835" w:hanging="850"/>
        <w:jc w:val="left"/>
        <w:rPr>
          <w:color w:val="000000"/>
          <w:szCs w:val="24"/>
        </w:rPr>
      </w:pPr>
      <w:r w:rsidRPr="001D7D5B">
        <w:rPr>
          <w:color w:val="000000"/>
          <w:szCs w:val="24"/>
        </w:rPr>
        <w:t xml:space="preserve">a business impact analysis of different anticipated failures or </w:t>
      </w:r>
      <w:proofErr w:type="gramStart"/>
      <w:r w:rsidRPr="001D7D5B">
        <w:rPr>
          <w:color w:val="000000"/>
          <w:szCs w:val="24"/>
        </w:rPr>
        <w:t>disruptions;</w:t>
      </w:r>
      <w:proofErr w:type="gramEnd"/>
    </w:p>
    <w:p w14:paraId="59424178"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lastRenderedPageBreak/>
        <w:t xml:space="preserve">provide for documentation of processes, including business processes, and </w:t>
      </w:r>
      <w:proofErr w:type="gramStart"/>
      <w:r w:rsidRPr="001D7D5B">
        <w:rPr>
          <w:color w:val="000000"/>
          <w:szCs w:val="24"/>
        </w:rPr>
        <w:t>procedures;</w:t>
      </w:r>
      <w:proofErr w:type="gramEnd"/>
    </w:p>
    <w:p w14:paraId="5DD69101"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 xml:space="preserve">set out key contact details for the Supplier (and any Subcontractors) and for the </w:t>
      </w:r>
      <w:proofErr w:type="gramStart"/>
      <w:r w:rsidRPr="001D7D5B">
        <w:rPr>
          <w:color w:val="000000"/>
          <w:szCs w:val="24"/>
        </w:rPr>
        <w:t>Buyer;</w:t>
      </w:r>
      <w:proofErr w:type="gramEnd"/>
    </w:p>
    <w:p w14:paraId="0B85A93C"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identify the procedures for reverting to "normal service</w:t>
      </w:r>
      <w:proofErr w:type="gramStart"/>
      <w:r w:rsidRPr="001D7D5B">
        <w:rPr>
          <w:color w:val="000000"/>
          <w:szCs w:val="24"/>
        </w:rPr>
        <w:t>";</w:t>
      </w:r>
      <w:proofErr w:type="gramEnd"/>
    </w:p>
    <w:p w14:paraId="21BA1C6B"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 xml:space="preserve">set out method(s) of recovering or updating data collected (or which ought to have been collected) during a failure or disruption to minimise data </w:t>
      </w:r>
      <w:proofErr w:type="gramStart"/>
      <w:r w:rsidRPr="001D7D5B">
        <w:rPr>
          <w:color w:val="000000"/>
          <w:szCs w:val="24"/>
        </w:rPr>
        <w:t>loss;</w:t>
      </w:r>
      <w:proofErr w:type="gramEnd"/>
    </w:p>
    <w:p w14:paraId="7BE1027E" w14:textId="37ECF123"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 xml:space="preserve">identify the responsibilities (if any) that the Buyer has agreed it will assume in the event of the invocation of the BCDR </w:t>
      </w:r>
      <w:proofErr w:type="gramStart"/>
      <w:r w:rsidRPr="001D7D5B">
        <w:rPr>
          <w:color w:val="000000"/>
          <w:szCs w:val="24"/>
        </w:rPr>
        <w:t>Plan;</w:t>
      </w:r>
      <w:proofErr w:type="gramEnd"/>
    </w:p>
    <w:p w14:paraId="0229A2E0" w14:textId="20021298"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 xml:space="preserve">provide for the provision of technical assistance to key contacts at the Buyer as required by the Buyer to inform decisions in support of the Buyer’s business continuity </w:t>
      </w:r>
      <w:proofErr w:type="gramStart"/>
      <w:r w:rsidRPr="001D7D5B">
        <w:rPr>
          <w:color w:val="000000"/>
          <w:szCs w:val="24"/>
        </w:rPr>
        <w:t>plans</w:t>
      </w:r>
      <w:r w:rsidR="000075C7" w:rsidRPr="001D7D5B">
        <w:rPr>
          <w:color w:val="000000"/>
          <w:szCs w:val="24"/>
          <w:lang w:eastAsia="en-GB"/>
        </w:rPr>
        <w:t>;</w:t>
      </w:r>
      <w:proofErr w:type="gramEnd"/>
    </w:p>
    <w:p w14:paraId="125A0BAC" w14:textId="090C620F" w:rsidR="00E776E4" w:rsidRPr="001D7D5B" w:rsidRDefault="00020D3B"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lang w:eastAsia="en-GB"/>
        </w:rPr>
        <w:t>contain an obligation upon the Supplier to liaise with the Buyer and (at the Buyer’s request) any Related Supplier with respect to issues concerning insolvency continuity where applicable; and</w:t>
      </w:r>
    </w:p>
    <w:p w14:paraId="237E83FB" w14:textId="736679DE" w:rsidR="00E776E4" w:rsidRPr="001D7D5B" w:rsidRDefault="00020D3B"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lang w:eastAsia="en-GB"/>
        </w:rPr>
        <w:t>detail how the BCDR Plan links and interoperates with any overarching and/or connected insolvency continuity plan of the Buyer and any of its other Related Suppliers in each case as notified to the Supplier by the Buyer from time to time.</w:t>
      </w:r>
    </w:p>
    <w:p w14:paraId="4799EB08" w14:textId="77777777" w:rsidR="005C0911" w:rsidRPr="001D7D5B" w:rsidRDefault="00A347C3" w:rsidP="004B25D0">
      <w:pPr>
        <w:keepNext/>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 xml:space="preserve">The BCDR Plan shall be designed </w:t>
      </w:r>
      <w:proofErr w:type="gramStart"/>
      <w:r w:rsidRPr="001D7D5B">
        <w:rPr>
          <w:color w:val="000000"/>
          <w:szCs w:val="24"/>
        </w:rPr>
        <w:t>so as to</w:t>
      </w:r>
      <w:proofErr w:type="gramEnd"/>
      <w:r w:rsidRPr="001D7D5B">
        <w:rPr>
          <w:color w:val="000000"/>
          <w:szCs w:val="24"/>
        </w:rPr>
        <w:t xml:space="preserve"> ensure that:</w:t>
      </w:r>
    </w:p>
    <w:p w14:paraId="76DA6A3E" w14:textId="7674F76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 xml:space="preserve">the Deliverables are </w:t>
      </w:r>
      <w:r w:rsidR="000F6318">
        <w:rPr>
          <w:color w:val="000000"/>
          <w:szCs w:val="24"/>
        </w:rPr>
        <w:t>provided in accordance with the</w:t>
      </w:r>
      <w:r w:rsidRPr="001D7D5B">
        <w:rPr>
          <w:color w:val="000000"/>
          <w:szCs w:val="24"/>
        </w:rPr>
        <w:t xml:space="preserve"> Contract at all times during and after the invocation of the BCDR </w:t>
      </w:r>
      <w:proofErr w:type="gramStart"/>
      <w:r w:rsidRPr="001D7D5B">
        <w:rPr>
          <w:color w:val="000000"/>
          <w:szCs w:val="24"/>
        </w:rPr>
        <w:t>Plan;</w:t>
      </w:r>
      <w:proofErr w:type="gramEnd"/>
    </w:p>
    <w:p w14:paraId="342AD2A5"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 xml:space="preserve">the adverse impact of any Disaster is minimised as far as reasonably </w:t>
      </w:r>
      <w:proofErr w:type="gramStart"/>
      <w:r w:rsidRPr="001D7D5B">
        <w:rPr>
          <w:color w:val="000000"/>
          <w:szCs w:val="24"/>
        </w:rPr>
        <w:t>possible;</w:t>
      </w:r>
      <w:proofErr w:type="gramEnd"/>
    </w:p>
    <w:p w14:paraId="69DFE32C"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it complies with the relevant provisions of ISO/IEC 27002; ISO22301/ISO22313 and all other industry standards from time to time in force; and</w:t>
      </w:r>
    </w:p>
    <w:p w14:paraId="4D1B0A04"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it details a process for the management of disaster recovery testing.</w:t>
      </w:r>
    </w:p>
    <w:p w14:paraId="215C1F09" w14:textId="77777777"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The BCDR Plan shall be upgradeable and sufficiently flexible to support any changes to the Deliverables and the business operations supported by the provision of Deliverables.</w:t>
      </w:r>
    </w:p>
    <w:p w14:paraId="661F5F1B" w14:textId="1B10F48E"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 xml:space="preserve">The Supplier shall not be entitled to any relief from its obligations under the </w:t>
      </w:r>
      <w:r w:rsidR="00325C0D" w:rsidRPr="001D7D5B">
        <w:rPr>
          <w:color w:val="000000"/>
          <w:szCs w:val="24"/>
        </w:rPr>
        <w:t xml:space="preserve">Framework </w:t>
      </w:r>
      <w:r w:rsidR="00325C0D" w:rsidRPr="001D7D5B">
        <w:rPr>
          <w:color w:val="000000"/>
          <w:szCs w:val="24"/>
          <w:lang w:eastAsia="en-GB"/>
        </w:rPr>
        <w:t xml:space="preserve">Performance Measures (FPMs) </w:t>
      </w:r>
      <w:r w:rsidRPr="001D7D5B">
        <w:rPr>
          <w:color w:val="000000"/>
          <w:szCs w:val="24"/>
          <w:lang w:eastAsia="en-GB"/>
        </w:rPr>
        <w:t xml:space="preserve">or </w:t>
      </w:r>
      <w:r w:rsidR="00325C0D" w:rsidRPr="001D7D5B">
        <w:rPr>
          <w:color w:val="000000"/>
          <w:szCs w:val="24"/>
        </w:rPr>
        <w:t>Key Performance Indicators</w:t>
      </w:r>
      <w:r w:rsidRPr="001D7D5B">
        <w:rPr>
          <w:color w:val="000000"/>
          <w:szCs w:val="24"/>
        </w:rPr>
        <w:t xml:space="preserve">, or to any increase in the Charges to the extent that a Disaster occurs </w:t>
      </w:r>
      <w:proofErr w:type="gramStart"/>
      <w:r w:rsidRPr="001D7D5B">
        <w:rPr>
          <w:color w:val="000000"/>
          <w:szCs w:val="24"/>
        </w:rPr>
        <w:t>as a consequence of</w:t>
      </w:r>
      <w:proofErr w:type="gramEnd"/>
      <w:r w:rsidRPr="001D7D5B">
        <w:rPr>
          <w:color w:val="000000"/>
          <w:szCs w:val="24"/>
        </w:rPr>
        <w:t xml:space="preserve"> any</w:t>
      </w:r>
      <w:r w:rsidR="000F6318">
        <w:rPr>
          <w:color w:val="000000"/>
          <w:szCs w:val="24"/>
        </w:rPr>
        <w:t xml:space="preserve"> Default by the Supplier of the</w:t>
      </w:r>
      <w:r w:rsidRPr="001D7D5B">
        <w:rPr>
          <w:color w:val="000000"/>
          <w:szCs w:val="24"/>
        </w:rPr>
        <w:t xml:space="preserve"> Contract.</w:t>
      </w:r>
    </w:p>
    <w:p w14:paraId="5C90698C" w14:textId="77777777" w:rsidR="005C0911" w:rsidRPr="001D7D5B" w:rsidRDefault="00A347C3" w:rsidP="004B25D0">
      <w:pPr>
        <w:keepNext/>
        <w:numPr>
          <w:ilvl w:val="0"/>
          <w:numId w:val="1"/>
        </w:numPr>
        <w:pBdr>
          <w:top w:val="nil"/>
          <w:left w:val="nil"/>
          <w:bottom w:val="nil"/>
          <w:right w:val="nil"/>
          <w:between w:val="nil"/>
        </w:pBdr>
        <w:tabs>
          <w:tab w:val="left" w:pos="0"/>
        </w:tabs>
        <w:spacing w:before="120" w:after="120"/>
        <w:ind w:left="426" w:hanging="426"/>
        <w:jc w:val="left"/>
        <w:rPr>
          <w:rFonts w:eastAsia="Arial Bold"/>
          <w:b/>
          <w:smallCaps/>
          <w:color w:val="000000"/>
          <w:szCs w:val="24"/>
        </w:rPr>
      </w:pPr>
      <w:r w:rsidRPr="001D7D5B">
        <w:rPr>
          <w:rFonts w:eastAsia="Arial Bold"/>
          <w:b/>
          <w:color w:val="000000"/>
          <w:szCs w:val="24"/>
        </w:rPr>
        <w:t>Business Continuity (Section 2)</w:t>
      </w:r>
    </w:p>
    <w:p w14:paraId="2B2DF86D" w14:textId="77777777" w:rsidR="005C0911" w:rsidRPr="001D7D5B" w:rsidRDefault="00A347C3" w:rsidP="004B25D0">
      <w:pPr>
        <w:keepNext/>
        <w:numPr>
          <w:ilvl w:val="1"/>
          <w:numId w:val="1"/>
        </w:numPr>
        <w:pBdr>
          <w:top w:val="nil"/>
          <w:left w:val="nil"/>
          <w:bottom w:val="nil"/>
          <w:right w:val="nil"/>
          <w:between w:val="nil"/>
        </w:pBdr>
        <w:spacing w:before="120" w:after="120"/>
        <w:ind w:left="1134" w:hanging="708"/>
        <w:jc w:val="left"/>
        <w:rPr>
          <w:color w:val="000000"/>
          <w:szCs w:val="24"/>
        </w:rPr>
      </w:pPr>
      <w:bookmarkStart w:id="11" w:name="_heading=h.4d34og8" w:colFirst="0" w:colLast="0"/>
      <w:bookmarkEnd w:id="11"/>
      <w:r w:rsidRPr="001D7D5B">
        <w:rPr>
          <w:color w:val="000000"/>
          <w:szCs w:val="24"/>
        </w:rPr>
        <w:t xml:space="preserve">The Business Continuity Plan shall set out the arrangements that are to be invoked to ensure that the business processes facilitated by the </w:t>
      </w:r>
      <w:r w:rsidRPr="001D7D5B">
        <w:rPr>
          <w:color w:val="000000"/>
          <w:szCs w:val="24"/>
        </w:rPr>
        <w:lastRenderedPageBreak/>
        <w:t>provision of Deliverables remain supported and to ensure continuity of the business operations supported by the Services including:</w:t>
      </w:r>
    </w:p>
    <w:p w14:paraId="1DA03BE6"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the alternative processes, options and responsibilities that may be adopted in the event of a failure in or disruption to the provision of Deliverables; and</w:t>
      </w:r>
    </w:p>
    <w:p w14:paraId="2726B947"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 xml:space="preserve">the steps to be taken by the Supplier upon resumption of the provision of Deliverables </w:t>
      </w:r>
      <w:proofErr w:type="gramStart"/>
      <w:r w:rsidRPr="001D7D5B">
        <w:rPr>
          <w:color w:val="000000"/>
          <w:szCs w:val="24"/>
        </w:rPr>
        <w:t>in order to</w:t>
      </w:r>
      <w:proofErr w:type="gramEnd"/>
      <w:r w:rsidRPr="001D7D5B">
        <w:rPr>
          <w:color w:val="000000"/>
          <w:szCs w:val="24"/>
        </w:rPr>
        <w:t xml:space="preserve"> address the effect of the failure or disruption.</w:t>
      </w:r>
    </w:p>
    <w:p w14:paraId="139EA0A7" w14:textId="77777777" w:rsidR="005C0911" w:rsidRPr="001D7D5B" w:rsidRDefault="00A347C3" w:rsidP="004B25D0">
      <w:pPr>
        <w:keepNext/>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The Business Continuity Plan shall:</w:t>
      </w:r>
    </w:p>
    <w:p w14:paraId="4785E190"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 xml:space="preserve">address the various possible levels of failures of or disruptions to the provision of </w:t>
      </w:r>
      <w:proofErr w:type="gramStart"/>
      <w:r w:rsidRPr="001D7D5B">
        <w:rPr>
          <w:color w:val="000000"/>
          <w:szCs w:val="24"/>
        </w:rPr>
        <w:t>Deliverables;</w:t>
      </w:r>
      <w:proofErr w:type="gramEnd"/>
    </w:p>
    <w:p w14:paraId="762B224F"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bookmarkStart w:id="12" w:name="_heading=h.2s8eyo1" w:colFirst="0" w:colLast="0"/>
      <w:bookmarkEnd w:id="12"/>
      <w:r w:rsidRPr="001D7D5B">
        <w:rPr>
          <w:color w:val="000000"/>
          <w:szCs w:val="24"/>
        </w:rPr>
        <w:t xml:space="preserve">set out the goods and/or services to be provided and the steps to be taken to remedy the different levels of failures of and disruption to the </w:t>
      </w:r>
      <w:proofErr w:type="gramStart"/>
      <w:r w:rsidRPr="001D7D5B">
        <w:rPr>
          <w:color w:val="000000"/>
          <w:szCs w:val="24"/>
        </w:rPr>
        <w:t>Deliverables;</w:t>
      </w:r>
      <w:proofErr w:type="gramEnd"/>
    </w:p>
    <w:p w14:paraId="6FD01819" w14:textId="222B24C5"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 xml:space="preserve">specify any applicable </w:t>
      </w:r>
      <w:r w:rsidR="005D3ABB" w:rsidRPr="001D7D5B">
        <w:rPr>
          <w:color w:val="000000"/>
          <w:szCs w:val="24"/>
        </w:rPr>
        <w:t xml:space="preserve">Framework </w:t>
      </w:r>
      <w:r w:rsidR="005D3ABB" w:rsidRPr="001D7D5B">
        <w:rPr>
          <w:color w:val="000000"/>
          <w:szCs w:val="24"/>
          <w:lang w:eastAsia="en-GB"/>
        </w:rPr>
        <w:t xml:space="preserve">Performance Measures (FPMs) </w:t>
      </w:r>
      <w:r w:rsidR="004D475E" w:rsidRPr="001D7D5B">
        <w:rPr>
          <w:color w:val="000000"/>
          <w:szCs w:val="24"/>
          <w:lang w:eastAsia="en-GB"/>
        </w:rPr>
        <w:t xml:space="preserve">and/or </w:t>
      </w:r>
      <w:r w:rsidR="00325C0D" w:rsidRPr="001D7D5B">
        <w:rPr>
          <w:color w:val="000000"/>
          <w:szCs w:val="24"/>
        </w:rPr>
        <w:t>Key Performance Indicators</w:t>
      </w:r>
      <w:r w:rsidRPr="001D7D5B">
        <w:rPr>
          <w:color w:val="000000"/>
          <w:szCs w:val="24"/>
        </w:rPr>
        <w:t xml:space="preserve"> with respect to</w:t>
      </w:r>
      <w:r w:rsidR="00A80334">
        <w:rPr>
          <w:color w:val="000000"/>
          <w:szCs w:val="24"/>
        </w:rPr>
        <w:t xml:space="preserve"> the provision of the business c</w:t>
      </w:r>
      <w:r w:rsidRPr="001D7D5B">
        <w:rPr>
          <w:color w:val="000000"/>
          <w:szCs w:val="24"/>
        </w:rPr>
        <w:t xml:space="preserve">ontinuity Services and details of any agreed relaxation to the </w:t>
      </w:r>
      <w:r w:rsidR="00325C0D" w:rsidRPr="001D7D5B">
        <w:rPr>
          <w:color w:val="000000"/>
          <w:szCs w:val="24"/>
        </w:rPr>
        <w:t>Key Performance Indicators</w:t>
      </w:r>
      <w:r w:rsidRPr="001D7D5B">
        <w:rPr>
          <w:color w:val="000000"/>
          <w:szCs w:val="24"/>
        </w:rPr>
        <w:t xml:space="preserve"> in respect of the provision of other Deliverables during any period of invocation of the Business Continuity Plan; and</w:t>
      </w:r>
    </w:p>
    <w:p w14:paraId="1D396A66"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set out the circumstances in which the Business Continuity Plan is invoked.</w:t>
      </w:r>
    </w:p>
    <w:p w14:paraId="3EB39383" w14:textId="77777777" w:rsidR="005C0911" w:rsidRPr="001D7D5B" w:rsidRDefault="00A347C3" w:rsidP="004B25D0">
      <w:pPr>
        <w:keepNext/>
        <w:numPr>
          <w:ilvl w:val="0"/>
          <w:numId w:val="1"/>
        </w:numPr>
        <w:pBdr>
          <w:top w:val="nil"/>
          <w:left w:val="nil"/>
          <w:bottom w:val="nil"/>
          <w:right w:val="nil"/>
          <w:between w:val="nil"/>
        </w:pBdr>
        <w:tabs>
          <w:tab w:val="left" w:pos="0"/>
        </w:tabs>
        <w:spacing w:before="120" w:after="120"/>
        <w:ind w:left="426" w:hanging="426"/>
        <w:jc w:val="left"/>
        <w:rPr>
          <w:rFonts w:eastAsia="Arial Bold"/>
          <w:b/>
          <w:smallCaps/>
          <w:color w:val="000000"/>
          <w:szCs w:val="24"/>
        </w:rPr>
      </w:pPr>
      <w:r w:rsidRPr="001D7D5B">
        <w:rPr>
          <w:rFonts w:eastAsia="Arial Bold"/>
          <w:b/>
          <w:color w:val="000000"/>
          <w:szCs w:val="24"/>
        </w:rPr>
        <w:t xml:space="preserve">Disaster Recovery (Section </w:t>
      </w:r>
      <w:r w:rsidRPr="001D7D5B">
        <w:rPr>
          <w:rFonts w:eastAsia="Arial Bold"/>
          <w:bCs/>
          <w:color w:val="000000"/>
          <w:szCs w:val="24"/>
        </w:rPr>
        <w:t>3</w:t>
      </w:r>
      <w:r w:rsidRPr="001D7D5B">
        <w:rPr>
          <w:rFonts w:eastAsia="Arial Bold"/>
          <w:b/>
          <w:color w:val="000000"/>
          <w:szCs w:val="24"/>
        </w:rPr>
        <w:t>)</w:t>
      </w:r>
    </w:p>
    <w:p w14:paraId="0A2ED4DF" w14:textId="77777777"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bookmarkStart w:id="13" w:name="_heading=h.17dp8vu" w:colFirst="0" w:colLast="0"/>
      <w:bookmarkEnd w:id="13"/>
      <w:r w:rsidRPr="001D7D5B">
        <w:rPr>
          <w:color w:val="000000"/>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41A91F0A" w14:textId="77777777" w:rsidR="005C0911" w:rsidRPr="001D7D5B" w:rsidRDefault="00A347C3" w:rsidP="004B25D0">
      <w:pPr>
        <w:keepNext/>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The Supplier's BCDR Plan shall include an approach to business continuity and disaster recovery that addresses the following:</w:t>
      </w:r>
    </w:p>
    <w:p w14:paraId="1018AD09"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 xml:space="preserve">loss of access to the Buyer </w:t>
      </w:r>
      <w:proofErr w:type="gramStart"/>
      <w:r w:rsidRPr="001D7D5B">
        <w:rPr>
          <w:color w:val="000000"/>
          <w:szCs w:val="24"/>
        </w:rPr>
        <w:t>Premises;</w:t>
      </w:r>
      <w:proofErr w:type="gramEnd"/>
    </w:p>
    <w:p w14:paraId="1DB2E30D"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 xml:space="preserve">loss of utilities to the Buyer </w:t>
      </w:r>
      <w:proofErr w:type="gramStart"/>
      <w:r w:rsidRPr="001D7D5B">
        <w:rPr>
          <w:color w:val="000000"/>
          <w:szCs w:val="24"/>
        </w:rPr>
        <w:t>Premises;</w:t>
      </w:r>
      <w:proofErr w:type="gramEnd"/>
    </w:p>
    <w:p w14:paraId="72BD26B6"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 xml:space="preserve">loss of the Supplier's helpdesk or CAFM </w:t>
      </w:r>
      <w:proofErr w:type="gramStart"/>
      <w:r w:rsidRPr="001D7D5B">
        <w:rPr>
          <w:color w:val="000000"/>
          <w:szCs w:val="24"/>
        </w:rPr>
        <w:t>system;</w:t>
      </w:r>
      <w:proofErr w:type="gramEnd"/>
    </w:p>
    <w:p w14:paraId="5D830EC6"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 xml:space="preserve">loss of a </w:t>
      </w:r>
      <w:proofErr w:type="gramStart"/>
      <w:r w:rsidRPr="001D7D5B">
        <w:rPr>
          <w:color w:val="000000"/>
          <w:szCs w:val="24"/>
        </w:rPr>
        <w:t>Subcontractor;</w:t>
      </w:r>
      <w:proofErr w:type="gramEnd"/>
    </w:p>
    <w:p w14:paraId="07DAA91C"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 xml:space="preserve">emergency notification and escalation </w:t>
      </w:r>
      <w:proofErr w:type="gramStart"/>
      <w:r w:rsidRPr="001D7D5B">
        <w:rPr>
          <w:color w:val="000000"/>
          <w:szCs w:val="24"/>
        </w:rPr>
        <w:t>process;</w:t>
      </w:r>
      <w:proofErr w:type="gramEnd"/>
    </w:p>
    <w:p w14:paraId="6A964F37"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 xml:space="preserve">contact </w:t>
      </w:r>
      <w:proofErr w:type="gramStart"/>
      <w:r w:rsidRPr="001D7D5B">
        <w:rPr>
          <w:color w:val="000000"/>
          <w:szCs w:val="24"/>
        </w:rPr>
        <w:t>lists;</w:t>
      </w:r>
      <w:proofErr w:type="gramEnd"/>
    </w:p>
    <w:p w14:paraId="2369EC17"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 xml:space="preserve">staff training and </w:t>
      </w:r>
      <w:proofErr w:type="gramStart"/>
      <w:r w:rsidRPr="001D7D5B">
        <w:rPr>
          <w:color w:val="000000"/>
          <w:szCs w:val="24"/>
        </w:rPr>
        <w:t>awareness;</w:t>
      </w:r>
      <w:proofErr w:type="gramEnd"/>
    </w:p>
    <w:p w14:paraId="3192F28B"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 xml:space="preserve">BCDR Plan </w:t>
      </w:r>
      <w:proofErr w:type="gramStart"/>
      <w:r w:rsidRPr="001D7D5B">
        <w:rPr>
          <w:color w:val="000000"/>
          <w:szCs w:val="24"/>
        </w:rPr>
        <w:t>testing;</w:t>
      </w:r>
      <w:proofErr w:type="gramEnd"/>
    </w:p>
    <w:p w14:paraId="6D6F7D35"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 xml:space="preserve">post implementation review </w:t>
      </w:r>
      <w:proofErr w:type="gramStart"/>
      <w:r w:rsidRPr="001D7D5B">
        <w:rPr>
          <w:color w:val="000000"/>
          <w:szCs w:val="24"/>
        </w:rPr>
        <w:t>process;</w:t>
      </w:r>
      <w:proofErr w:type="gramEnd"/>
    </w:p>
    <w:p w14:paraId="69235BBA" w14:textId="2B01A16D"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lastRenderedPageBreak/>
        <w:t xml:space="preserve">any applicable </w:t>
      </w:r>
      <w:r w:rsidR="00325C0D" w:rsidRPr="001D7D5B">
        <w:rPr>
          <w:color w:val="000000"/>
          <w:szCs w:val="24"/>
        </w:rPr>
        <w:t xml:space="preserve">Framework </w:t>
      </w:r>
      <w:r w:rsidRPr="001D7D5B">
        <w:rPr>
          <w:color w:val="000000"/>
          <w:szCs w:val="24"/>
          <w:lang w:eastAsia="en-GB"/>
        </w:rPr>
        <w:t xml:space="preserve">Performance </w:t>
      </w:r>
      <w:r w:rsidR="00325C0D" w:rsidRPr="001D7D5B">
        <w:rPr>
          <w:color w:val="000000"/>
          <w:szCs w:val="24"/>
          <w:lang w:eastAsia="en-GB"/>
        </w:rPr>
        <w:t xml:space="preserve">Measures </w:t>
      </w:r>
      <w:r w:rsidRPr="001D7D5B">
        <w:rPr>
          <w:color w:val="000000"/>
          <w:szCs w:val="24"/>
          <w:lang w:eastAsia="en-GB"/>
        </w:rPr>
        <w:t>(</w:t>
      </w:r>
      <w:r w:rsidR="00325C0D" w:rsidRPr="001D7D5B">
        <w:rPr>
          <w:color w:val="000000"/>
          <w:szCs w:val="24"/>
          <w:lang w:eastAsia="en-GB"/>
        </w:rPr>
        <w:t>FPMs</w:t>
      </w:r>
      <w:r w:rsidRPr="001D7D5B">
        <w:rPr>
          <w:color w:val="000000"/>
          <w:szCs w:val="24"/>
          <w:lang w:eastAsia="en-GB"/>
        </w:rPr>
        <w:t>)</w:t>
      </w:r>
      <w:r w:rsidR="004D475E" w:rsidRPr="001D7D5B">
        <w:rPr>
          <w:color w:val="000000"/>
          <w:szCs w:val="24"/>
          <w:lang w:eastAsia="en-GB"/>
        </w:rPr>
        <w:t xml:space="preserve"> and/or </w:t>
      </w:r>
      <w:r w:rsidR="00325C0D" w:rsidRPr="001D7D5B">
        <w:rPr>
          <w:color w:val="000000"/>
          <w:szCs w:val="24"/>
        </w:rPr>
        <w:t>Key Performance Indicators</w:t>
      </w:r>
      <w:r w:rsidRPr="001D7D5B">
        <w:rPr>
          <w:color w:val="000000"/>
          <w:szCs w:val="24"/>
        </w:rPr>
        <w:t xml:space="preserve"> with respect to the provision of the disaster recovery services and details of any agreed relaxation to the </w:t>
      </w:r>
      <w:r w:rsidR="00325C0D" w:rsidRPr="001D7D5B">
        <w:rPr>
          <w:color w:val="000000"/>
          <w:szCs w:val="24"/>
        </w:rPr>
        <w:t xml:space="preserve">Framework </w:t>
      </w:r>
      <w:r w:rsidR="00325C0D" w:rsidRPr="001D7D5B">
        <w:rPr>
          <w:color w:val="000000"/>
          <w:szCs w:val="24"/>
          <w:lang w:eastAsia="en-GB"/>
        </w:rPr>
        <w:t>Performance Measures (FPMs)</w:t>
      </w:r>
      <w:r w:rsidRPr="001D7D5B">
        <w:rPr>
          <w:color w:val="000000"/>
          <w:szCs w:val="24"/>
          <w:lang w:eastAsia="en-GB"/>
        </w:rPr>
        <w:t xml:space="preserve"> </w:t>
      </w:r>
      <w:r w:rsidR="004D475E" w:rsidRPr="001D7D5B">
        <w:rPr>
          <w:color w:val="000000"/>
          <w:szCs w:val="24"/>
          <w:lang w:eastAsia="en-GB"/>
        </w:rPr>
        <w:t>and/</w:t>
      </w:r>
      <w:r w:rsidRPr="001D7D5B">
        <w:rPr>
          <w:color w:val="000000"/>
          <w:szCs w:val="24"/>
          <w:lang w:eastAsia="en-GB"/>
        </w:rPr>
        <w:t xml:space="preserve">or </w:t>
      </w:r>
      <w:r w:rsidR="00E64AF2">
        <w:rPr>
          <w:color w:val="000000"/>
          <w:szCs w:val="24"/>
        </w:rPr>
        <w:t>Key Performance Indicators</w:t>
      </w:r>
      <w:r w:rsidRPr="001D7D5B">
        <w:rPr>
          <w:color w:val="000000"/>
          <w:szCs w:val="24"/>
        </w:rPr>
        <w:t xml:space="preserve"> in respect of the provision of other Deliverables during any period of invocation of the Disaster Recovery </w:t>
      </w:r>
      <w:proofErr w:type="gramStart"/>
      <w:r w:rsidRPr="001D7D5B">
        <w:rPr>
          <w:color w:val="000000"/>
          <w:szCs w:val="24"/>
        </w:rPr>
        <w:t>Plan;</w:t>
      </w:r>
      <w:proofErr w:type="gramEnd"/>
    </w:p>
    <w:p w14:paraId="0C82E9FB"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 xml:space="preserve">details of how the Supplier shall ensure compliance with security standards ensuring that compliance is maintained for any period during which the Disaster Recovery Plan is </w:t>
      </w:r>
      <w:proofErr w:type="gramStart"/>
      <w:r w:rsidRPr="001D7D5B">
        <w:rPr>
          <w:color w:val="000000"/>
          <w:szCs w:val="24"/>
        </w:rPr>
        <w:t>invoked;</w:t>
      </w:r>
      <w:proofErr w:type="gramEnd"/>
    </w:p>
    <w:p w14:paraId="1556FBE2"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access controls to any disaster recovery sites used by the Supplier in relation to its obligations pursuant to this Schedule; and</w:t>
      </w:r>
    </w:p>
    <w:p w14:paraId="4509BB55"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testing and management arrangements.</w:t>
      </w:r>
    </w:p>
    <w:p w14:paraId="2164887E" w14:textId="77777777" w:rsidR="005C0911" w:rsidRPr="001D7D5B" w:rsidRDefault="00A347C3" w:rsidP="004B25D0">
      <w:pPr>
        <w:keepNext/>
        <w:numPr>
          <w:ilvl w:val="0"/>
          <w:numId w:val="1"/>
        </w:numPr>
        <w:pBdr>
          <w:top w:val="nil"/>
          <w:left w:val="nil"/>
          <w:bottom w:val="nil"/>
          <w:right w:val="nil"/>
          <w:between w:val="nil"/>
        </w:pBdr>
        <w:tabs>
          <w:tab w:val="left" w:pos="0"/>
        </w:tabs>
        <w:spacing w:before="120" w:after="120"/>
        <w:ind w:left="426" w:hanging="426"/>
        <w:jc w:val="left"/>
        <w:rPr>
          <w:rFonts w:eastAsia="Arial Bold"/>
          <w:b/>
          <w:smallCaps/>
          <w:color w:val="000000"/>
          <w:szCs w:val="24"/>
        </w:rPr>
      </w:pPr>
      <w:r w:rsidRPr="001D7D5B">
        <w:rPr>
          <w:rFonts w:eastAsia="Arial Bold"/>
          <w:b/>
          <w:color w:val="000000"/>
          <w:szCs w:val="24"/>
        </w:rPr>
        <w:t>Review and changing the BCDR Plan</w:t>
      </w:r>
    </w:p>
    <w:p w14:paraId="28D510BB" w14:textId="77777777" w:rsidR="005C0911" w:rsidRPr="001D7D5B" w:rsidRDefault="00A347C3" w:rsidP="004B25D0">
      <w:pPr>
        <w:keepNext/>
        <w:numPr>
          <w:ilvl w:val="1"/>
          <w:numId w:val="1"/>
        </w:numPr>
        <w:pBdr>
          <w:top w:val="nil"/>
          <w:left w:val="nil"/>
          <w:bottom w:val="nil"/>
          <w:right w:val="nil"/>
          <w:between w:val="nil"/>
        </w:pBdr>
        <w:spacing w:before="120" w:after="120"/>
        <w:ind w:left="1134" w:hanging="708"/>
        <w:jc w:val="left"/>
        <w:rPr>
          <w:color w:val="000000"/>
          <w:szCs w:val="24"/>
        </w:rPr>
      </w:pPr>
      <w:bookmarkStart w:id="14" w:name="_heading=h.3rdcrjn" w:colFirst="0" w:colLast="0"/>
      <w:bookmarkStart w:id="15" w:name="_Ref141084237"/>
      <w:bookmarkEnd w:id="14"/>
      <w:r w:rsidRPr="001D7D5B">
        <w:rPr>
          <w:color w:val="000000"/>
          <w:szCs w:val="24"/>
        </w:rPr>
        <w:t>The Supplier shall review the BCDR Plan:</w:t>
      </w:r>
      <w:bookmarkEnd w:id="15"/>
    </w:p>
    <w:p w14:paraId="10EFB04D"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bookmarkStart w:id="16" w:name="_heading=h.26in1rg" w:colFirst="0" w:colLast="0"/>
      <w:bookmarkStart w:id="17" w:name="_Ref141084227"/>
      <w:bookmarkEnd w:id="16"/>
      <w:r w:rsidRPr="001D7D5B">
        <w:rPr>
          <w:color w:val="000000"/>
          <w:szCs w:val="24"/>
        </w:rPr>
        <w:t>on a regular basis and as a minimum once every six (6) </w:t>
      </w:r>
      <w:proofErr w:type="gramStart"/>
      <w:r w:rsidRPr="001D7D5B">
        <w:rPr>
          <w:color w:val="000000"/>
          <w:szCs w:val="24"/>
        </w:rPr>
        <w:t>Months;</w:t>
      </w:r>
      <w:bookmarkEnd w:id="17"/>
      <w:proofErr w:type="gramEnd"/>
    </w:p>
    <w:p w14:paraId="564B2FB2" w14:textId="6A4F87C1"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bookmarkStart w:id="18" w:name="_heading=h.lnxbz9" w:colFirst="0" w:colLast="0"/>
      <w:bookmarkStart w:id="19" w:name="_Ref141084232"/>
      <w:bookmarkEnd w:id="18"/>
      <w:r w:rsidRPr="001D7D5B">
        <w:rPr>
          <w:color w:val="000000"/>
          <w:szCs w:val="24"/>
        </w:rPr>
        <w:t>within three (3) calendar Months of the BCDR Plan (or any part) having been invoked pursuant to Paragraph </w:t>
      </w:r>
      <w:r w:rsidR="00020D3B" w:rsidRPr="001D7D5B">
        <w:rPr>
          <w:color w:val="000000"/>
          <w:szCs w:val="24"/>
          <w:lang w:eastAsia="en-GB"/>
        </w:rPr>
        <w:t>8</w:t>
      </w:r>
      <w:r w:rsidRPr="001D7D5B">
        <w:rPr>
          <w:color w:val="000000"/>
          <w:szCs w:val="24"/>
        </w:rPr>
        <w:t>; and</w:t>
      </w:r>
      <w:bookmarkEnd w:id="19"/>
    </w:p>
    <w:p w14:paraId="1D71A292" w14:textId="3A557155"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bookmarkStart w:id="20" w:name="_heading=h.35nkun2" w:colFirst="0" w:colLast="0"/>
      <w:bookmarkEnd w:id="20"/>
      <w:r w:rsidRPr="001D7D5B">
        <w:rPr>
          <w:color w:val="000000"/>
          <w:szCs w:val="24"/>
        </w:rPr>
        <w:t>where the Buyer requests in writing any additional reviews (over and above those provided for in Paragraphs </w:t>
      </w:r>
      <w:r w:rsidRPr="001D7D5B">
        <w:rPr>
          <w:color w:val="000000"/>
          <w:szCs w:val="24"/>
        </w:rPr>
        <w:fldChar w:fldCharType="begin"/>
      </w:r>
      <w:r w:rsidRPr="001D7D5B">
        <w:rPr>
          <w:color w:val="000000"/>
          <w:szCs w:val="24"/>
        </w:rPr>
        <w:instrText xml:space="preserve"> REF _Ref141084227 \n \h </w:instrText>
      </w:r>
      <w:r w:rsidR="001D7D5B" w:rsidRPr="001D7D5B">
        <w:rPr>
          <w:color w:val="000000"/>
          <w:szCs w:val="24"/>
        </w:rPr>
        <w:instrText xml:space="preserve"> \* MERGEFORMAT </w:instrText>
      </w:r>
      <w:r w:rsidRPr="001D7D5B">
        <w:rPr>
          <w:color w:val="000000"/>
          <w:szCs w:val="24"/>
        </w:rPr>
      </w:r>
      <w:r w:rsidRPr="001D7D5B">
        <w:rPr>
          <w:color w:val="000000"/>
          <w:szCs w:val="24"/>
        </w:rPr>
        <w:fldChar w:fldCharType="separate"/>
      </w:r>
      <w:r w:rsidRPr="001D7D5B">
        <w:rPr>
          <w:color w:val="000000"/>
          <w:szCs w:val="24"/>
        </w:rPr>
        <w:t>6.1.1</w:t>
      </w:r>
      <w:r w:rsidRPr="001D7D5B">
        <w:rPr>
          <w:color w:val="000000"/>
          <w:szCs w:val="24"/>
        </w:rPr>
        <w:fldChar w:fldCharType="end"/>
      </w:r>
      <w:r w:rsidRPr="001D7D5B">
        <w:rPr>
          <w:color w:val="000000"/>
          <w:szCs w:val="24"/>
        </w:rPr>
        <w:t xml:space="preserve"> and </w:t>
      </w:r>
      <w:r w:rsidRPr="001D7D5B">
        <w:rPr>
          <w:color w:val="000000"/>
          <w:szCs w:val="24"/>
        </w:rPr>
        <w:fldChar w:fldCharType="begin"/>
      </w:r>
      <w:r w:rsidRPr="001D7D5B">
        <w:rPr>
          <w:color w:val="000000"/>
          <w:szCs w:val="24"/>
        </w:rPr>
        <w:instrText xml:space="preserve"> REF _Ref141084232 \n \h </w:instrText>
      </w:r>
      <w:r w:rsidR="001D7D5B" w:rsidRPr="001D7D5B">
        <w:rPr>
          <w:color w:val="000000"/>
          <w:szCs w:val="24"/>
        </w:rPr>
        <w:instrText xml:space="preserve"> \* MERGEFORMAT </w:instrText>
      </w:r>
      <w:r w:rsidRPr="001D7D5B">
        <w:rPr>
          <w:color w:val="000000"/>
          <w:szCs w:val="24"/>
        </w:rPr>
      </w:r>
      <w:r w:rsidRPr="001D7D5B">
        <w:rPr>
          <w:color w:val="000000"/>
          <w:szCs w:val="24"/>
        </w:rPr>
        <w:fldChar w:fldCharType="separate"/>
      </w:r>
      <w:r w:rsidRPr="001D7D5B">
        <w:rPr>
          <w:color w:val="000000"/>
          <w:szCs w:val="24"/>
        </w:rPr>
        <w:t>6.1.2</w:t>
      </w:r>
      <w:r w:rsidRPr="001D7D5B">
        <w:rPr>
          <w:color w:val="000000"/>
          <w:szCs w:val="24"/>
        </w:rPr>
        <w:fldChar w:fldCharType="end"/>
      </w:r>
      <w:r w:rsidRPr="001D7D5B">
        <w:rPr>
          <w:color w:val="000000"/>
          <w:szCs w:val="24"/>
        </w:rPr>
        <w:t xml:space="preserve"> of this Schedule) whereupon the Supplier shall conduct such reviews in accordance with the Buyer’s written requirements. Prior to starting its review, the Supplier shall provide an accurate written estimate of the total </w:t>
      </w:r>
      <w:proofErr w:type="gramStart"/>
      <w:r w:rsidRPr="001D7D5B">
        <w:rPr>
          <w:color w:val="000000"/>
          <w:szCs w:val="24"/>
        </w:rPr>
        <w:t>costs</w:t>
      </w:r>
      <w:proofErr w:type="gramEnd"/>
      <w:r w:rsidRPr="001D7D5B">
        <w:rPr>
          <w:color w:val="000000"/>
          <w:szCs w:val="24"/>
        </w:rPr>
        <w:t xml:space="preserve">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w:t>
      </w:r>
    </w:p>
    <w:p w14:paraId="2B768BE3" w14:textId="7AE98EBC"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bookmarkStart w:id="21" w:name="_heading=h.1ksv4uv" w:colFirst="0" w:colLast="0"/>
      <w:bookmarkEnd w:id="21"/>
      <w:r w:rsidRPr="001D7D5B">
        <w:rPr>
          <w:color w:val="000000"/>
          <w:szCs w:val="24"/>
        </w:rPr>
        <w:t>Each review of the BCDR Plan pursuant to Paragraph </w:t>
      </w:r>
      <w:r w:rsidRPr="001D7D5B">
        <w:rPr>
          <w:color w:val="000000"/>
          <w:szCs w:val="24"/>
        </w:rPr>
        <w:fldChar w:fldCharType="begin"/>
      </w:r>
      <w:r w:rsidRPr="001D7D5B">
        <w:rPr>
          <w:color w:val="000000"/>
          <w:szCs w:val="24"/>
        </w:rPr>
        <w:instrText xml:space="preserve"> REF _Ref141084237 \n \h </w:instrText>
      </w:r>
      <w:r w:rsidR="001D7D5B" w:rsidRPr="001D7D5B">
        <w:rPr>
          <w:color w:val="000000"/>
          <w:szCs w:val="24"/>
        </w:rPr>
        <w:instrText xml:space="preserve"> \* MERGEFORMAT </w:instrText>
      </w:r>
      <w:r w:rsidRPr="001D7D5B">
        <w:rPr>
          <w:color w:val="000000"/>
          <w:szCs w:val="24"/>
        </w:rPr>
      </w:r>
      <w:r w:rsidRPr="001D7D5B">
        <w:rPr>
          <w:color w:val="000000"/>
          <w:szCs w:val="24"/>
        </w:rPr>
        <w:fldChar w:fldCharType="separate"/>
      </w:r>
      <w:r w:rsidRPr="001D7D5B">
        <w:rPr>
          <w:color w:val="000000"/>
          <w:szCs w:val="24"/>
        </w:rPr>
        <w:t>6.1</w:t>
      </w:r>
      <w:r w:rsidRPr="001D7D5B">
        <w:rPr>
          <w:color w:val="000000"/>
          <w:szCs w:val="24"/>
        </w:rPr>
        <w:fldChar w:fldCharType="end"/>
      </w:r>
      <w:r w:rsidRPr="001D7D5B">
        <w:rPr>
          <w:color w:val="000000"/>
          <w:szCs w:val="24"/>
        </w:rPr>
        <w:t xml:space="preserve">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w:t>
      </w:r>
    </w:p>
    <w:p w14:paraId="7DE15CED" w14:textId="77777777"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bookmarkStart w:id="22" w:name="_heading=h.44sinio" w:colFirst="0" w:colLast="0"/>
      <w:bookmarkStart w:id="23" w:name="_Ref141083643"/>
      <w:bookmarkEnd w:id="22"/>
      <w:r w:rsidRPr="001D7D5B">
        <w:rPr>
          <w:color w:val="000000"/>
          <w:szCs w:val="24"/>
        </w:rPr>
        <w:t xml:space="preserve">The Supplier shall, within twenty (20) Working Days of the conclusion of each such review of the BCDR Plan, provide to the Buyer a report (a </w:t>
      </w:r>
      <w:r w:rsidRPr="001D7D5B">
        <w:rPr>
          <w:b/>
          <w:color w:val="000000"/>
          <w:szCs w:val="24"/>
        </w:rPr>
        <w:t>"Review Report"</w:t>
      </w:r>
      <w:r w:rsidRPr="001D7D5B">
        <w:rPr>
          <w:color w:val="000000"/>
          <w:szCs w:val="24"/>
        </w:rPr>
        <w:t xml:space="preserve">) setting out the Supplier's proposals (the </w:t>
      </w:r>
      <w:r w:rsidRPr="001D7D5B">
        <w:rPr>
          <w:b/>
          <w:color w:val="000000"/>
          <w:szCs w:val="24"/>
        </w:rPr>
        <w:t>"Supplier's Proposals"</w:t>
      </w:r>
      <w:r w:rsidRPr="001D7D5B">
        <w:rPr>
          <w:color w:val="000000"/>
          <w:szCs w:val="24"/>
        </w:rPr>
        <w:t>) for addressing any changes in the risk profile and its proposals for amendments to the BCDR Plan.</w:t>
      </w:r>
      <w:bookmarkEnd w:id="23"/>
    </w:p>
    <w:p w14:paraId="49B6EBA7" w14:textId="77777777"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bookmarkStart w:id="24" w:name="_heading=h.2jxsxqh" w:colFirst="0" w:colLast="0"/>
      <w:bookmarkEnd w:id="24"/>
      <w:r w:rsidRPr="001D7D5B">
        <w:rPr>
          <w:color w:val="000000"/>
          <w:szCs w:val="24"/>
        </w:rPr>
        <w:lastRenderedPageBreak/>
        <w:t>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w:t>
      </w:r>
    </w:p>
    <w:p w14:paraId="097B53BE" w14:textId="77777777"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 xml:space="preserve">The Supplier shall as soon as </w:t>
      </w:r>
      <w:proofErr w:type="gramStart"/>
      <w:r w:rsidRPr="001D7D5B">
        <w:rPr>
          <w:color w:val="000000"/>
          <w:szCs w:val="24"/>
        </w:rPr>
        <w:t>is</w:t>
      </w:r>
      <w:proofErr w:type="gramEnd"/>
      <w:r w:rsidRPr="001D7D5B">
        <w:rPr>
          <w:color w:val="000000"/>
          <w:szCs w:val="24"/>
        </w:rPr>
        <w:t xml:space="preserve">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5B484CFB" w14:textId="77777777" w:rsidR="005C0911" w:rsidRPr="001D7D5B" w:rsidRDefault="00A347C3" w:rsidP="004B25D0">
      <w:pPr>
        <w:keepNext/>
        <w:numPr>
          <w:ilvl w:val="0"/>
          <w:numId w:val="1"/>
        </w:numPr>
        <w:pBdr>
          <w:top w:val="nil"/>
          <w:left w:val="nil"/>
          <w:bottom w:val="nil"/>
          <w:right w:val="nil"/>
          <w:between w:val="nil"/>
        </w:pBdr>
        <w:tabs>
          <w:tab w:val="left" w:pos="0"/>
        </w:tabs>
        <w:spacing w:before="120" w:after="120"/>
        <w:ind w:left="426" w:hanging="426"/>
        <w:jc w:val="left"/>
        <w:rPr>
          <w:szCs w:val="24"/>
        </w:rPr>
      </w:pPr>
      <w:bookmarkStart w:id="25" w:name="_heading=h.z337ya" w:colFirst="0" w:colLast="0"/>
      <w:bookmarkStart w:id="26" w:name="_Ref141084222"/>
      <w:bookmarkEnd w:id="25"/>
      <w:r w:rsidRPr="001D7D5B">
        <w:rPr>
          <w:rFonts w:eastAsia="Arial Bold"/>
          <w:b/>
          <w:color w:val="000000"/>
          <w:szCs w:val="24"/>
        </w:rPr>
        <w:t>Testing the BCDR Plan</w:t>
      </w:r>
      <w:bookmarkEnd w:id="26"/>
    </w:p>
    <w:p w14:paraId="7FBE126B" w14:textId="77777777" w:rsidR="005C0911" w:rsidRPr="001D7D5B" w:rsidRDefault="00A347C3" w:rsidP="004B25D0">
      <w:pPr>
        <w:keepNext/>
        <w:numPr>
          <w:ilvl w:val="1"/>
          <w:numId w:val="1"/>
        </w:numPr>
        <w:pBdr>
          <w:top w:val="nil"/>
          <w:left w:val="nil"/>
          <w:bottom w:val="nil"/>
          <w:right w:val="nil"/>
          <w:between w:val="nil"/>
        </w:pBdr>
        <w:spacing w:before="120" w:after="120"/>
        <w:ind w:left="1134" w:hanging="708"/>
        <w:jc w:val="left"/>
        <w:rPr>
          <w:color w:val="000000"/>
          <w:szCs w:val="24"/>
        </w:rPr>
      </w:pPr>
      <w:bookmarkStart w:id="27" w:name="_heading=h.3j2qqm3" w:colFirst="0" w:colLast="0"/>
      <w:bookmarkEnd w:id="27"/>
      <w:r w:rsidRPr="001D7D5B">
        <w:rPr>
          <w:color w:val="000000"/>
          <w:szCs w:val="24"/>
        </w:rPr>
        <w:t xml:space="preserve">The Supplier shall test the BCDR Plan: </w:t>
      </w:r>
    </w:p>
    <w:p w14:paraId="39D59FE3"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701" w:hanging="708"/>
        <w:jc w:val="left"/>
        <w:rPr>
          <w:color w:val="000000"/>
          <w:szCs w:val="24"/>
        </w:rPr>
      </w:pPr>
      <w:r w:rsidRPr="001D7D5B">
        <w:rPr>
          <w:color w:val="000000"/>
          <w:szCs w:val="24"/>
        </w:rPr>
        <w:t xml:space="preserve">regularly and in any event not less than once in every Contract </w:t>
      </w:r>
      <w:proofErr w:type="gramStart"/>
      <w:r w:rsidRPr="001D7D5B">
        <w:rPr>
          <w:color w:val="000000"/>
          <w:szCs w:val="24"/>
        </w:rPr>
        <w:t>Year;</w:t>
      </w:r>
      <w:proofErr w:type="gramEnd"/>
    </w:p>
    <w:p w14:paraId="53639B9C"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701" w:hanging="708"/>
        <w:jc w:val="left"/>
        <w:rPr>
          <w:color w:val="000000"/>
          <w:szCs w:val="24"/>
        </w:rPr>
      </w:pPr>
      <w:r w:rsidRPr="001D7D5B">
        <w:rPr>
          <w:color w:val="000000"/>
          <w:szCs w:val="24"/>
        </w:rPr>
        <w:t xml:space="preserve">in the event of any major reconfiguration of the </w:t>
      </w:r>
      <w:proofErr w:type="gramStart"/>
      <w:r w:rsidRPr="001D7D5B">
        <w:rPr>
          <w:color w:val="000000"/>
          <w:szCs w:val="24"/>
        </w:rPr>
        <w:t>Deliverables;</w:t>
      </w:r>
      <w:proofErr w:type="gramEnd"/>
    </w:p>
    <w:p w14:paraId="2F5588D6"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701" w:hanging="708"/>
        <w:jc w:val="left"/>
        <w:rPr>
          <w:color w:val="000000"/>
          <w:szCs w:val="24"/>
        </w:rPr>
      </w:pPr>
      <w:r w:rsidRPr="001D7D5B">
        <w:rPr>
          <w:color w:val="000000"/>
          <w:szCs w:val="24"/>
        </w:rPr>
        <w:t>at any time where the Buyer considers it necessary (acting in its sole discretion).</w:t>
      </w:r>
    </w:p>
    <w:p w14:paraId="7F6F596C" w14:textId="77777777"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bookmarkStart w:id="28" w:name="_heading=h.1y810tw" w:colFirst="0" w:colLast="0"/>
      <w:bookmarkEnd w:id="28"/>
      <w:r w:rsidRPr="001D7D5B">
        <w:rPr>
          <w:color w:val="000000"/>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6DC682B6" w14:textId="77777777"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w:t>
      </w:r>
    </w:p>
    <w:p w14:paraId="73917155" w14:textId="77777777"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 xml:space="preserve">The Supplier shall ensure that any use by it or any Subcontractor of "live" data in such testing is first approved with the Buyer. Copies of live test data used in any such testing shall be (if </w:t>
      </w:r>
      <w:proofErr w:type="gramStart"/>
      <w:r w:rsidRPr="001D7D5B">
        <w:rPr>
          <w:color w:val="000000"/>
          <w:szCs w:val="24"/>
        </w:rPr>
        <w:t>so</w:t>
      </w:r>
      <w:proofErr w:type="gramEnd"/>
      <w:r w:rsidRPr="001D7D5B">
        <w:rPr>
          <w:color w:val="000000"/>
          <w:szCs w:val="24"/>
        </w:rPr>
        <w:t xml:space="preserve"> required by the Buyer) destroyed or returned to the Buyer on completion of the test.</w:t>
      </w:r>
    </w:p>
    <w:p w14:paraId="2DB5B567" w14:textId="77777777" w:rsidR="005C0911" w:rsidRPr="001D7D5B" w:rsidRDefault="00A347C3" w:rsidP="004B25D0">
      <w:pPr>
        <w:keepNext/>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The Supplier shall, within twenty (20) Working Days of the conclusion of each test, provide to the Buyer a report setting out:</w:t>
      </w:r>
    </w:p>
    <w:p w14:paraId="2EFCFD12"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 xml:space="preserve">the outcome of the </w:t>
      </w:r>
      <w:proofErr w:type="gramStart"/>
      <w:r w:rsidRPr="001D7D5B">
        <w:rPr>
          <w:color w:val="000000"/>
          <w:szCs w:val="24"/>
        </w:rPr>
        <w:t>test;</w:t>
      </w:r>
      <w:proofErr w:type="gramEnd"/>
    </w:p>
    <w:p w14:paraId="3A856E69"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any failures in the BCDR Plan (including the BCDR Plan's procedures) revealed by the test; and</w:t>
      </w:r>
    </w:p>
    <w:p w14:paraId="2BE987F0"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the Supplier's proposals for remedying any such failures.</w:t>
      </w:r>
    </w:p>
    <w:p w14:paraId="3910DB34" w14:textId="77777777"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bookmarkStart w:id="29" w:name="_heading=h.4i7ojhp" w:colFirst="0" w:colLast="0"/>
      <w:bookmarkEnd w:id="29"/>
      <w:r w:rsidRPr="001D7D5B">
        <w:rPr>
          <w:color w:val="000000"/>
          <w:szCs w:val="24"/>
        </w:rPr>
        <w:t xml:space="preserve">Following each test, the Supplier shall take all measures requested by the Buyer to remedy any failures in the BCDR Plan and such remedial activity </w:t>
      </w:r>
      <w:r w:rsidRPr="001D7D5B">
        <w:rPr>
          <w:color w:val="000000"/>
          <w:szCs w:val="24"/>
        </w:rPr>
        <w:lastRenderedPageBreak/>
        <w:t>and re-testing shall be completed by the Supplier, at its own cost, by the date reasonably required by the Buyer.</w:t>
      </w:r>
    </w:p>
    <w:p w14:paraId="56B62BA3" w14:textId="77777777" w:rsidR="005C0911" w:rsidRPr="001D7D5B" w:rsidRDefault="00A347C3" w:rsidP="004B25D0">
      <w:pPr>
        <w:keepNext/>
        <w:numPr>
          <w:ilvl w:val="0"/>
          <w:numId w:val="1"/>
        </w:numPr>
        <w:pBdr>
          <w:top w:val="nil"/>
          <w:left w:val="nil"/>
          <w:bottom w:val="nil"/>
          <w:right w:val="nil"/>
          <w:between w:val="nil"/>
        </w:pBdr>
        <w:tabs>
          <w:tab w:val="left" w:pos="0"/>
        </w:tabs>
        <w:spacing w:before="120" w:after="120"/>
        <w:ind w:left="426" w:hanging="426"/>
        <w:jc w:val="left"/>
        <w:rPr>
          <w:szCs w:val="24"/>
        </w:rPr>
      </w:pPr>
      <w:bookmarkStart w:id="30" w:name="_heading=h.2xcytpi" w:colFirst="0" w:colLast="0"/>
      <w:bookmarkEnd w:id="30"/>
      <w:r w:rsidRPr="001D7D5B">
        <w:rPr>
          <w:rFonts w:eastAsia="Arial Bold"/>
          <w:b/>
          <w:color w:val="000000"/>
          <w:szCs w:val="24"/>
        </w:rPr>
        <w:t>Invoking the BCDR Plan</w:t>
      </w:r>
    </w:p>
    <w:p w14:paraId="25B4EC93" w14:textId="77777777" w:rsidR="005C0911" w:rsidRPr="001D7D5B" w:rsidRDefault="00A347C3" w:rsidP="004B25D0">
      <w:pPr>
        <w:spacing w:before="120" w:after="120"/>
        <w:ind w:left="426"/>
        <w:jc w:val="left"/>
        <w:rPr>
          <w:szCs w:val="24"/>
        </w:rPr>
      </w:pPr>
      <w:r w:rsidRPr="001D7D5B">
        <w:rPr>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28E48D82" w14:textId="5D139695" w:rsidR="005C0911" w:rsidRPr="001D7D5B" w:rsidRDefault="00A347C3" w:rsidP="004B25D0">
      <w:pPr>
        <w:keepNext/>
        <w:numPr>
          <w:ilvl w:val="0"/>
          <w:numId w:val="1"/>
        </w:numPr>
        <w:pBdr>
          <w:top w:val="nil"/>
          <w:left w:val="nil"/>
          <w:bottom w:val="nil"/>
          <w:right w:val="nil"/>
          <w:between w:val="nil"/>
        </w:pBdr>
        <w:tabs>
          <w:tab w:val="left" w:pos="0"/>
        </w:tabs>
        <w:spacing w:before="120" w:after="120"/>
        <w:ind w:left="426" w:hanging="426"/>
        <w:jc w:val="left"/>
        <w:rPr>
          <w:rFonts w:eastAsia="Arial Bold"/>
          <w:color w:val="000000"/>
          <w:szCs w:val="24"/>
        </w:rPr>
      </w:pPr>
      <w:r w:rsidRPr="001D7D5B">
        <w:rPr>
          <w:rFonts w:eastAsia="Arial Bold"/>
          <w:b/>
          <w:color w:val="000000"/>
          <w:szCs w:val="24"/>
        </w:rPr>
        <w:t>Circumstances beyond your control</w:t>
      </w:r>
    </w:p>
    <w:p w14:paraId="5384ABE4" w14:textId="3FAE6365" w:rsidR="0011497D" w:rsidRPr="001D7D5B" w:rsidRDefault="0011497D" w:rsidP="005E206D">
      <w:pPr>
        <w:spacing w:before="120" w:after="120"/>
        <w:ind w:left="426"/>
        <w:rPr>
          <w:szCs w:val="24"/>
        </w:rPr>
      </w:pPr>
      <w:r w:rsidRPr="001D7D5B">
        <w:rPr>
          <w:szCs w:val="24"/>
        </w:rPr>
        <w:t xml:space="preserve">The Supplier shall not be entitled to relief under Clause </w:t>
      </w:r>
      <w:r w:rsidRPr="001D7D5B">
        <w:rPr>
          <w:szCs w:val="24"/>
          <w:lang w:eastAsia="en-GB"/>
        </w:rPr>
        <w:t>23</w:t>
      </w:r>
      <w:r w:rsidRPr="001D7D5B">
        <w:rPr>
          <w:szCs w:val="24"/>
        </w:rPr>
        <w:t xml:space="preserve"> </w:t>
      </w:r>
      <w:r w:rsidRPr="000F6318">
        <w:rPr>
          <w:i/>
          <w:szCs w:val="24"/>
        </w:rPr>
        <w:t>(Circumstances beyond your control)</w:t>
      </w:r>
      <w:r w:rsidRPr="001D7D5B">
        <w:rPr>
          <w:szCs w:val="24"/>
        </w:rPr>
        <w:t xml:space="preserve"> </w:t>
      </w:r>
      <w:r w:rsidR="00F5423E">
        <w:rPr>
          <w:szCs w:val="24"/>
        </w:rPr>
        <w:t xml:space="preserve">of the General Terms </w:t>
      </w:r>
      <w:r w:rsidRPr="001D7D5B">
        <w:rPr>
          <w:szCs w:val="24"/>
        </w:rPr>
        <w:t>if it would not have been impacted by the Force Majeure Event had it not failed to comply with its obligations under this Schedule.</w:t>
      </w:r>
    </w:p>
    <w:p w14:paraId="667DBAAE" w14:textId="77777777" w:rsidR="0011497D" w:rsidRPr="001D7D5B" w:rsidRDefault="00020D3B" w:rsidP="004B25D0">
      <w:pPr>
        <w:keepNext/>
        <w:numPr>
          <w:ilvl w:val="0"/>
          <w:numId w:val="1"/>
        </w:numPr>
        <w:pBdr>
          <w:top w:val="nil"/>
          <w:left w:val="nil"/>
          <w:bottom w:val="nil"/>
          <w:right w:val="nil"/>
          <w:between w:val="nil"/>
        </w:pBdr>
        <w:tabs>
          <w:tab w:val="left" w:pos="0"/>
        </w:tabs>
        <w:spacing w:before="120" w:after="120"/>
        <w:ind w:left="426" w:hanging="426"/>
        <w:jc w:val="left"/>
        <w:rPr>
          <w:rFonts w:eastAsia="Arial Bold"/>
          <w:color w:val="000000"/>
          <w:szCs w:val="24"/>
        </w:rPr>
      </w:pPr>
      <w:r w:rsidRPr="001D7D5B">
        <w:rPr>
          <w:rFonts w:eastAsia="Arial Bold"/>
          <w:b/>
          <w:color w:val="000000"/>
          <w:szCs w:val="24"/>
          <w:highlight w:val="yellow"/>
          <w:lang w:eastAsia="en-GB"/>
        </w:rPr>
        <w:t>[Insolvency Continuity Plan (Section 4)</w:t>
      </w:r>
    </w:p>
    <w:p w14:paraId="0D0506FD" w14:textId="77777777" w:rsidR="0011497D" w:rsidRPr="001D7D5B" w:rsidRDefault="00020D3B" w:rsidP="004B25D0">
      <w:pPr>
        <w:keepNext/>
        <w:numPr>
          <w:ilvl w:val="1"/>
          <w:numId w:val="1"/>
        </w:numPr>
        <w:pBdr>
          <w:top w:val="nil"/>
          <w:left w:val="nil"/>
          <w:bottom w:val="nil"/>
          <w:right w:val="nil"/>
          <w:between w:val="nil"/>
        </w:pBdr>
        <w:tabs>
          <w:tab w:val="left" w:pos="0"/>
        </w:tabs>
        <w:spacing w:before="120" w:after="120"/>
        <w:ind w:left="1134" w:hanging="708"/>
        <w:jc w:val="left"/>
        <w:rPr>
          <w:rFonts w:eastAsia="Arial Bold"/>
          <w:color w:val="000000"/>
          <w:szCs w:val="24"/>
        </w:rPr>
      </w:pPr>
      <w:r w:rsidRPr="001D7D5B">
        <w:rPr>
          <w:color w:val="000000"/>
          <w:szCs w:val="24"/>
          <w:highlight w:val="yellow"/>
          <w:lang w:eastAsia="en-GB"/>
        </w:rPr>
        <w:t xml:space="preserve">The Insolvency Continuity Plan shall be designed by the Supplier to permit continuity of the business operations of the Buyer supported by the Deliverables through continued provision of the Deliverables following an Insolvency Event of the Supplier, any Key Sub-contractor and/or any Supplier Group member </w:t>
      </w:r>
      <w:proofErr w:type="gramStart"/>
      <w:r w:rsidRPr="001D7D5B">
        <w:rPr>
          <w:color w:val="000000"/>
          <w:szCs w:val="24"/>
          <w:highlight w:val="yellow"/>
          <w:lang w:eastAsia="en-GB"/>
        </w:rPr>
        <w:t>with,</w:t>
      </w:r>
      <w:proofErr w:type="gramEnd"/>
      <w:r w:rsidRPr="001D7D5B">
        <w:rPr>
          <w:color w:val="000000"/>
          <w:szCs w:val="24"/>
          <w:highlight w:val="yellow"/>
          <w:lang w:eastAsia="en-GB"/>
        </w:rPr>
        <w:t xml:space="preserve"> as far as reasonably possible, minimal adverse impact.</w:t>
      </w:r>
    </w:p>
    <w:p w14:paraId="75630912" w14:textId="77777777" w:rsidR="0011497D" w:rsidRPr="001D7D5B" w:rsidRDefault="00020D3B" w:rsidP="004B25D0">
      <w:pPr>
        <w:keepNext/>
        <w:numPr>
          <w:ilvl w:val="1"/>
          <w:numId w:val="1"/>
        </w:numPr>
        <w:pBdr>
          <w:top w:val="nil"/>
          <w:left w:val="nil"/>
          <w:bottom w:val="nil"/>
          <w:right w:val="nil"/>
          <w:between w:val="nil"/>
        </w:pBdr>
        <w:tabs>
          <w:tab w:val="left" w:pos="0"/>
        </w:tabs>
        <w:spacing w:before="120" w:after="120"/>
        <w:ind w:left="1134" w:hanging="708"/>
        <w:jc w:val="left"/>
        <w:rPr>
          <w:rFonts w:eastAsia="Arial Bold"/>
          <w:color w:val="000000"/>
          <w:szCs w:val="24"/>
        </w:rPr>
      </w:pPr>
      <w:r w:rsidRPr="001D7D5B">
        <w:rPr>
          <w:color w:val="000000"/>
          <w:szCs w:val="24"/>
          <w:highlight w:val="yellow"/>
          <w:lang w:eastAsia="en-GB"/>
        </w:rPr>
        <w:t>The Insolvency Continuity Plan shall include the following:</w:t>
      </w:r>
    </w:p>
    <w:p w14:paraId="6634A794" w14:textId="77777777" w:rsidR="0011497D" w:rsidRPr="001D7D5B" w:rsidRDefault="00020D3B" w:rsidP="004B25D0">
      <w:pPr>
        <w:keepNext/>
        <w:numPr>
          <w:ilvl w:val="2"/>
          <w:numId w:val="1"/>
        </w:numPr>
        <w:pBdr>
          <w:top w:val="nil"/>
          <w:left w:val="nil"/>
          <w:bottom w:val="nil"/>
          <w:right w:val="nil"/>
          <w:between w:val="nil"/>
        </w:pBdr>
        <w:tabs>
          <w:tab w:val="left" w:pos="0"/>
        </w:tabs>
        <w:spacing w:before="120" w:after="120"/>
        <w:ind w:left="1985" w:hanging="851"/>
        <w:jc w:val="left"/>
        <w:rPr>
          <w:rFonts w:eastAsia="Arial Bold"/>
          <w:color w:val="000000"/>
          <w:szCs w:val="24"/>
        </w:rPr>
      </w:pPr>
      <w:r w:rsidRPr="001D7D5B">
        <w:rPr>
          <w:color w:val="000000"/>
          <w:szCs w:val="24"/>
          <w:highlight w:val="yellow"/>
          <w:lang w:eastAsia="en-GB"/>
        </w:rPr>
        <w:t xml:space="preserve">communication strategies which are designed to minimise the potential disruption to the provision of the Deliverables, including key contact details in respect of the supply chain and key contact details for operational and contract Supplier Staff, Key Subcontractor personnel and Supplier Group member </w:t>
      </w:r>
      <w:proofErr w:type="gramStart"/>
      <w:r w:rsidRPr="001D7D5B">
        <w:rPr>
          <w:color w:val="000000"/>
          <w:szCs w:val="24"/>
          <w:highlight w:val="yellow"/>
          <w:lang w:eastAsia="en-GB"/>
        </w:rPr>
        <w:t>personnel;</w:t>
      </w:r>
      <w:proofErr w:type="gramEnd"/>
    </w:p>
    <w:p w14:paraId="31BFCD16" w14:textId="77777777" w:rsidR="0011497D" w:rsidRPr="001D7D5B" w:rsidRDefault="00020D3B" w:rsidP="004B25D0">
      <w:pPr>
        <w:keepNext/>
        <w:numPr>
          <w:ilvl w:val="2"/>
          <w:numId w:val="1"/>
        </w:numPr>
        <w:pBdr>
          <w:top w:val="nil"/>
          <w:left w:val="nil"/>
          <w:bottom w:val="nil"/>
          <w:right w:val="nil"/>
          <w:between w:val="nil"/>
        </w:pBdr>
        <w:tabs>
          <w:tab w:val="left" w:pos="0"/>
        </w:tabs>
        <w:spacing w:before="120" w:after="120"/>
        <w:ind w:left="1985" w:hanging="851"/>
        <w:jc w:val="left"/>
        <w:rPr>
          <w:rFonts w:eastAsia="Arial Bold"/>
          <w:color w:val="000000"/>
          <w:szCs w:val="24"/>
        </w:rPr>
      </w:pPr>
      <w:r w:rsidRPr="001D7D5B">
        <w:rPr>
          <w:color w:val="000000"/>
          <w:szCs w:val="24"/>
          <w:highlight w:val="yellow"/>
          <w:lang w:eastAsia="en-GB"/>
        </w:rPr>
        <w:t xml:space="preserve">identification, explanation, assessment and an impact analysis of risks in respect of dependencies between the Supplier, Key Subcontractors and Supplier Group members where failure of those dependencies could reasonably have an adverse impact on the </w:t>
      </w:r>
      <w:proofErr w:type="gramStart"/>
      <w:r w:rsidRPr="001D7D5B">
        <w:rPr>
          <w:color w:val="000000"/>
          <w:szCs w:val="24"/>
          <w:highlight w:val="yellow"/>
          <w:lang w:eastAsia="en-GB"/>
        </w:rPr>
        <w:t>Deliverables;</w:t>
      </w:r>
      <w:proofErr w:type="gramEnd"/>
    </w:p>
    <w:p w14:paraId="105CF817" w14:textId="77777777" w:rsidR="0011497D" w:rsidRPr="001D7D5B" w:rsidRDefault="00020D3B" w:rsidP="004B25D0">
      <w:pPr>
        <w:keepNext/>
        <w:numPr>
          <w:ilvl w:val="2"/>
          <w:numId w:val="1"/>
        </w:numPr>
        <w:pBdr>
          <w:top w:val="nil"/>
          <w:left w:val="nil"/>
          <w:bottom w:val="nil"/>
          <w:right w:val="nil"/>
          <w:between w:val="nil"/>
        </w:pBdr>
        <w:tabs>
          <w:tab w:val="left" w:pos="0"/>
        </w:tabs>
        <w:spacing w:before="120" w:after="120"/>
        <w:ind w:left="1985" w:hanging="851"/>
        <w:jc w:val="left"/>
        <w:rPr>
          <w:rFonts w:eastAsia="Arial Bold"/>
          <w:color w:val="000000"/>
          <w:szCs w:val="24"/>
        </w:rPr>
      </w:pPr>
      <w:r w:rsidRPr="001D7D5B">
        <w:rPr>
          <w:color w:val="000000"/>
          <w:szCs w:val="24"/>
          <w:highlight w:val="yellow"/>
          <w:lang w:eastAsia="en-GB"/>
        </w:rPr>
        <w:t xml:space="preserve">plans to manage and mitigate identified </w:t>
      </w:r>
      <w:proofErr w:type="gramStart"/>
      <w:r w:rsidRPr="001D7D5B">
        <w:rPr>
          <w:color w:val="000000"/>
          <w:szCs w:val="24"/>
          <w:highlight w:val="yellow"/>
          <w:lang w:eastAsia="en-GB"/>
        </w:rPr>
        <w:t>risks;</w:t>
      </w:r>
      <w:proofErr w:type="gramEnd"/>
    </w:p>
    <w:p w14:paraId="508B1228" w14:textId="77777777" w:rsidR="0011497D" w:rsidRPr="001D7D5B" w:rsidRDefault="00020D3B" w:rsidP="004B25D0">
      <w:pPr>
        <w:keepNext/>
        <w:numPr>
          <w:ilvl w:val="2"/>
          <w:numId w:val="1"/>
        </w:numPr>
        <w:pBdr>
          <w:top w:val="nil"/>
          <w:left w:val="nil"/>
          <w:bottom w:val="nil"/>
          <w:right w:val="nil"/>
          <w:between w:val="nil"/>
        </w:pBdr>
        <w:tabs>
          <w:tab w:val="left" w:pos="0"/>
        </w:tabs>
        <w:spacing w:before="120" w:after="120"/>
        <w:ind w:left="1985" w:hanging="851"/>
        <w:jc w:val="left"/>
        <w:rPr>
          <w:rFonts w:eastAsia="Arial Bold"/>
          <w:color w:val="000000"/>
          <w:szCs w:val="24"/>
        </w:rPr>
      </w:pPr>
      <w:r w:rsidRPr="001D7D5B">
        <w:rPr>
          <w:color w:val="000000"/>
          <w:szCs w:val="24"/>
          <w:highlight w:val="yellow"/>
          <w:lang w:eastAsia="en-GB"/>
        </w:rPr>
        <w:t xml:space="preserve">details of the roles and responsibilities of the Supplier, Key Subcontractors and/or Supplier Group members to minimise and </w:t>
      </w:r>
      <w:r w:rsidRPr="001D7D5B">
        <w:rPr>
          <w:color w:val="000000"/>
          <w:szCs w:val="24"/>
          <w:highlight w:val="yellow"/>
          <w:lang w:eastAsia="en-GB"/>
        </w:rPr>
        <w:lastRenderedPageBreak/>
        <w:t xml:space="preserve">mitigate the effects of an Insolvency Event of such persons on the </w:t>
      </w:r>
      <w:proofErr w:type="gramStart"/>
      <w:r w:rsidRPr="001D7D5B">
        <w:rPr>
          <w:color w:val="000000"/>
          <w:szCs w:val="24"/>
          <w:highlight w:val="yellow"/>
          <w:lang w:eastAsia="en-GB"/>
        </w:rPr>
        <w:t>Deliverables;</w:t>
      </w:r>
      <w:proofErr w:type="gramEnd"/>
    </w:p>
    <w:p w14:paraId="4AD31E7C" w14:textId="77777777" w:rsidR="0011497D" w:rsidRPr="001D7D5B" w:rsidRDefault="00020D3B" w:rsidP="004B25D0">
      <w:pPr>
        <w:keepNext/>
        <w:numPr>
          <w:ilvl w:val="2"/>
          <w:numId w:val="1"/>
        </w:numPr>
        <w:pBdr>
          <w:top w:val="nil"/>
          <w:left w:val="nil"/>
          <w:bottom w:val="nil"/>
          <w:right w:val="nil"/>
          <w:between w:val="nil"/>
        </w:pBdr>
        <w:tabs>
          <w:tab w:val="left" w:pos="0"/>
        </w:tabs>
        <w:spacing w:before="120" w:after="120"/>
        <w:ind w:left="1985" w:hanging="851"/>
        <w:jc w:val="left"/>
        <w:rPr>
          <w:rFonts w:eastAsia="Arial Bold"/>
          <w:color w:val="000000"/>
          <w:szCs w:val="24"/>
        </w:rPr>
      </w:pPr>
      <w:r w:rsidRPr="001D7D5B">
        <w:rPr>
          <w:color w:val="000000"/>
          <w:szCs w:val="24"/>
          <w:highlight w:val="yellow"/>
          <w:lang w:eastAsia="en-GB"/>
        </w:rPr>
        <w:t>details of the recovery team to be put in place by the Supplier (which may include representatives of the Supplier, Key Subcontractors and Supplier Group members); and</w:t>
      </w:r>
    </w:p>
    <w:p w14:paraId="11CE82CF" w14:textId="77777777" w:rsidR="0011497D" w:rsidRPr="001D7D5B" w:rsidRDefault="00020D3B" w:rsidP="004B25D0">
      <w:pPr>
        <w:keepNext/>
        <w:numPr>
          <w:ilvl w:val="2"/>
          <w:numId w:val="1"/>
        </w:numPr>
        <w:pBdr>
          <w:top w:val="nil"/>
          <w:left w:val="nil"/>
          <w:bottom w:val="nil"/>
          <w:right w:val="nil"/>
          <w:between w:val="nil"/>
        </w:pBdr>
        <w:tabs>
          <w:tab w:val="left" w:pos="0"/>
        </w:tabs>
        <w:spacing w:before="120" w:after="120"/>
        <w:ind w:left="1985" w:hanging="851"/>
        <w:jc w:val="left"/>
        <w:rPr>
          <w:rFonts w:eastAsia="Arial Bold"/>
          <w:color w:val="000000"/>
          <w:szCs w:val="24"/>
        </w:rPr>
      </w:pPr>
      <w:r w:rsidRPr="001D7D5B">
        <w:rPr>
          <w:color w:val="000000"/>
          <w:szCs w:val="24"/>
          <w:highlight w:val="yellow"/>
          <w:lang w:eastAsia="en-GB"/>
        </w:rPr>
        <w:t>sufficient detail to enable an appointed insolvency practitioner to invoke the plan in the event of an Insolvency Event of the Supplier.</w:t>
      </w:r>
    </w:p>
    <w:p w14:paraId="6DB30A9D" w14:textId="61865E4D" w:rsidR="0011497D" w:rsidRPr="001D7D5B" w:rsidRDefault="00020D3B" w:rsidP="004B25D0">
      <w:pPr>
        <w:keepNext/>
        <w:numPr>
          <w:ilvl w:val="1"/>
          <w:numId w:val="1"/>
        </w:numPr>
        <w:pBdr>
          <w:top w:val="nil"/>
          <w:left w:val="nil"/>
          <w:bottom w:val="nil"/>
          <w:right w:val="nil"/>
          <w:between w:val="nil"/>
        </w:pBdr>
        <w:tabs>
          <w:tab w:val="left" w:pos="0"/>
        </w:tabs>
        <w:spacing w:before="120" w:after="120"/>
        <w:ind w:left="1134" w:hanging="708"/>
        <w:jc w:val="left"/>
        <w:rPr>
          <w:rFonts w:eastAsia="Arial Bold"/>
          <w:color w:val="000000"/>
          <w:szCs w:val="24"/>
        </w:rPr>
      </w:pPr>
      <w:r w:rsidRPr="001D7D5B">
        <w:rPr>
          <w:color w:val="000000"/>
          <w:szCs w:val="24"/>
          <w:highlight w:val="yellow"/>
          <w:lang w:eastAsia="en-GB"/>
        </w:rPr>
        <w:t xml:space="preserve">Paragraph </w:t>
      </w:r>
      <w:r w:rsidR="0011497D" w:rsidRPr="001D7D5B">
        <w:rPr>
          <w:color w:val="000000"/>
          <w:szCs w:val="24"/>
          <w:highlight w:val="yellow"/>
          <w:lang w:eastAsia="en-GB"/>
        </w:rPr>
        <w:t>3</w:t>
      </w:r>
      <w:r w:rsidRPr="001D7D5B">
        <w:rPr>
          <w:color w:val="000000"/>
          <w:szCs w:val="24"/>
          <w:highlight w:val="yellow"/>
          <w:lang w:eastAsia="en-GB"/>
        </w:rPr>
        <w:t xml:space="preserve">.1.6(c) is amended with the addition of the </w:t>
      </w:r>
      <w:r w:rsidR="0011497D" w:rsidRPr="001D7D5B">
        <w:rPr>
          <w:color w:val="000000"/>
          <w:szCs w:val="24"/>
          <w:highlight w:val="yellow"/>
          <w:lang w:eastAsia="en-GB"/>
        </w:rPr>
        <w:t xml:space="preserve">following </w:t>
      </w:r>
      <w:r w:rsidRPr="001D7D5B">
        <w:rPr>
          <w:color w:val="000000"/>
          <w:szCs w:val="24"/>
          <w:highlight w:val="yellow"/>
          <w:lang w:eastAsia="en-GB"/>
        </w:rPr>
        <w:t>words</w:t>
      </w:r>
      <w:r w:rsidR="0011497D" w:rsidRPr="001D7D5B">
        <w:rPr>
          <w:color w:val="000000"/>
          <w:szCs w:val="24"/>
          <w:highlight w:val="yellow"/>
          <w:lang w:eastAsia="en-GB"/>
        </w:rPr>
        <w:t xml:space="preserve"> at the end of the Paragraph</w:t>
      </w:r>
      <w:r w:rsidRPr="001D7D5B">
        <w:rPr>
          <w:color w:val="000000"/>
          <w:szCs w:val="24"/>
          <w:highlight w:val="yellow"/>
          <w:lang w:eastAsia="en-GB"/>
        </w:rPr>
        <w:t>:</w:t>
      </w:r>
    </w:p>
    <w:p w14:paraId="17D6D739" w14:textId="4B28A40F" w:rsidR="0011497D" w:rsidRPr="001D7D5B" w:rsidRDefault="004B25D0" w:rsidP="004B25D0">
      <w:pPr>
        <w:keepNext/>
        <w:pBdr>
          <w:top w:val="nil"/>
          <w:left w:val="nil"/>
          <w:bottom w:val="nil"/>
          <w:right w:val="nil"/>
          <w:between w:val="nil"/>
        </w:pBdr>
        <w:tabs>
          <w:tab w:val="left" w:pos="0"/>
        </w:tabs>
        <w:spacing w:before="120" w:after="120"/>
        <w:ind w:left="1134" w:hanging="708"/>
        <w:jc w:val="left"/>
        <w:rPr>
          <w:rFonts w:eastAsia="Arial Bold"/>
          <w:color w:val="000000"/>
          <w:szCs w:val="24"/>
        </w:rPr>
      </w:pPr>
      <w:r>
        <w:rPr>
          <w:color w:val="000000"/>
          <w:szCs w:val="24"/>
          <w:highlight w:val="yellow"/>
          <w:lang w:eastAsia="en-GB"/>
        </w:rPr>
        <w:tab/>
      </w:r>
      <w:r w:rsidR="00020D3B" w:rsidRPr="001D7D5B">
        <w:rPr>
          <w:color w:val="000000"/>
          <w:szCs w:val="24"/>
          <w:highlight w:val="yellow"/>
          <w:lang w:eastAsia="en-GB"/>
        </w:rPr>
        <w:t>as may be more fully described in the Insolvency Continuity Plan</w:t>
      </w:r>
    </w:p>
    <w:p w14:paraId="6D031E68" w14:textId="71804179" w:rsidR="0011497D" w:rsidRPr="001D7D5B" w:rsidRDefault="004B25D0" w:rsidP="004B25D0">
      <w:pPr>
        <w:keepNext/>
        <w:numPr>
          <w:ilvl w:val="1"/>
          <w:numId w:val="1"/>
        </w:numPr>
        <w:pBdr>
          <w:top w:val="nil"/>
          <w:left w:val="nil"/>
          <w:bottom w:val="nil"/>
          <w:right w:val="nil"/>
          <w:between w:val="nil"/>
        </w:pBdr>
        <w:tabs>
          <w:tab w:val="left" w:pos="0"/>
        </w:tabs>
        <w:spacing w:before="120" w:after="120"/>
        <w:ind w:left="1134" w:hanging="708"/>
        <w:jc w:val="left"/>
        <w:rPr>
          <w:rFonts w:eastAsia="Arial Bold"/>
          <w:color w:val="000000"/>
          <w:szCs w:val="24"/>
        </w:rPr>
      </w:pPr>
      <w:r>
        <w:rPr>
          <w:color w:val="000000"/>
          <w:szCs w:val="24"/>
          <w:highlight w:val="yellow"/>
          <w:lang w:eastAsia="en-GB"/>
        </w:rPr>
        <w:t>Add new P</w:t>
      </w:r>
      <w:r w:rsidR="00020D3B" w:rsidRPr="001D7D5B">
        <w:rPr>
          <w:color w:val="000000"/>
          <w:szCs w:val="24"/>
          <w:highlight w:val="yellow"/>
          <w:lang w:eastAsia="en-GB"/>
        </w:rPr>
        <w:t xml:space="preserve">aragraph </w:t>
      </w:r>
      <w:r w:rsidR="0011497D" w:rsidRPr="001D7D5B">
        <w:rPr>
          <w:color w:val="000000"/>
          <w:szCs w:val="24"/>
          <w:highlight w:val="yellow"/>
          <w:lang w:eastAsia="en-GB"/>
        </w:rPr>
        <w:t>3</w:t>
      </w:r>
      <w:r w:rsidR="00020D3B" w:rsidRPr="001D7D5B">
        <w:rPr>
          <w:color w:val="000000"/>
          <w:szCs w:val="24"/>
          <w:highlight w:val="yellow"/>
          <w:lang w:eastAsia="en-GB"/>
        </w:rPr>
        <w:t>.1.15:</w:t>
      </w:r>
    </w:p>
    <w:p w14:paraId="550938F9" w14:textId="1969245A" w:rsidR="0011497D" w:rsidRPr="001D7D5B" w:rsidRDefault="0011497D" w:rsidP="004B25D0">
      <w:pPr>
        <w:keepNext/>
        <w:pBdr>
          <w:top w:val="nil"/>
          <w:left w:val="nil"/>
          <w:bottom w:val="nil"/>
          <w:right w:val="nil"/>
          <w:between w:val="nil"/>
        </w:pBdr>
        <w:tabs>
          <w:tab w:val="left" w:pos="0"/>
        </w:tabs>
        <w:spacing w:before="120" w:after="120"/>
        <w:ind w:left="1985" w:hanging="851"/>
        <w:jc w:val="left"/>
        <w:rPr>
          <w:rFonts w:eastAsia="Arial Bold"/>
          <w:color w:val="000000"/>
          <w:szCs w:val="24"/>
        </w:rPr>
      </w:pPr>
      <w:r w:rsidRPr="001D7D5B">
        <w:rPr>
          <w:color w:val="000000"/>
          <w:szCs w:val="24"/>
          <w:highlight w:val="yellow"/>
          <w:lang w:eastAsia="en-GB"/>
        </w:rPr>
        <w:t>3.1.15</w:t>
      </w:r>
      <w:r w:rsidRPr="001D7D5B">
        <w:rPr>
          <w:color w:val="000000"/>
          <w:szCs w:val="24"/>
          <w:highlight w:val="yellow"/>
          <w:lang w:eastAsia="en-GB"/>
        </w:rPr>
        <w:tab/>
      </w:r>
      <w:r w:rsidR="00020D3B" w:rsidRPr="001D7D5B">
        <w:rPr>
          <w:color w:val="000000"/>
          <w:szCs w:val="24"/>
          <w:highlight w:val="yellow"/>
          <w:lang w:eastAsia="en-GB"/>
        </w:rPr>
        <w:t xml:space="preserve">set out how the business continuity and disaster recovery elements of the BCDR Plan link to the Insolvency Continuity Plan, and how the Insolvency Continuity Plan links to the business continuity and disaster recovery elements of the BCDR </w:t>
      </w:r>
      <w:proofErr w:type="gramStart"/>
      <w:r w:rsidR="00020D3B" w:rsidRPr="001D7D5B">
        <w:rPr>
          <w:color w:val="000000"/>
          <w:szCs w:val="24"/>
          <w:highlight w:val="yellow"/>
          <w:lang w:eastAsia="en-GB"/>
        </w:rPr>
        <w:t>Plan;</w:t>
      </w:r>
      <w:proofErr w:type="gramEnd"/>
    </w:p>
    <w:p w14:paraId="3AE1C1FE" w14:textId="5E52A54B" w:rsidR="00E776E4" w:rsidRPr="001D7D5B" w:rsidRDefault="004B25D0" w:rsidP="004B25D0">
      <w:pPr>
        <w:keepNext/>
        <w:numPr>
          <w:ilvl w:val="1"/>
          <w:numId w:val="1"/>
        </w:numPr>
        <w:pBdr>
          <w:top w:val="nil"/>
          <w:left w:val="nil"/>
          <w:bottom w:val="nil"/>
          <w:right w:val="nil"/>
          <w:between w:val="nil"/>
        </w:pBdr>
        <w:tabs>
          <w:tab w:val="left" w:pos="0"/>
        </w:tabs>
        <w:spacing w:before="120" w:after="120"/>
        <w:ind w:left="1134" w:hanging="708"/>
        <w:jc w:val="left"/>
        <w:rPr>
          <w:rFonts w:eastAsia="Arial Bold"/>
          <w:color w:val="000000"/>
          <w:szCs w:val="24"/>
        </w:rPr>
      </w:pPr>
      <w:r>
        <w:rPr>
          <w:color w:val="000000"/>
          <w:szCs w:val="24"/>
          <w:highlight w:val="yellow"/>
          <w:lang w:eastAsia="en-GB"/>
        </w:rPr>
        <w:t>Add new P</w:t>
      </w:r>
      <w:r w:rsidR="00020D3B" w:rsidRPr="001D7D5B">
        <w:rPr>
          <w:color w:val="000000"/>
          <w:szCs w:val="24"/>
          <w:highlight w:val="yellow"/>
          <w:lang w:eastAsia="en-GB"/>
        </w:rPr>
        <w:t xml:space="preserve">aragraph </w:t>
      </w:r>
      <w:r w:rsidR="0011497D" w:rsidRPr="001D7D5B">
        <w:rPr>
          <w:color w:val="000000"/>
          <w:szCs w:val="24"/>
          <w:highlight w:val="yellow"/>
          <w:lang w:eastAsia="en-GB"/>
        </w:rPr>
        <w:t>8</w:t>
      </w:r>
      <w:r w:rsidR="00020D3B" w:rsidRPr="001D7D5B">
        <w:rPr>
          <w:color w:val="000000"/>
          <w:szCs w:val="24"/>
          <w:highlight w:val="yellow"/>
          <w:lang w:eastAsia="en-GB"/>
        </w:rPr>
        <w:t>.2:</w:t>
      </w:r>
    </w:p>
    <w:p w14:paraId="630C7EC6" w14:textId="77777777" w:rsidR="0011497D" w:rsidRPr="001D7D5B" w:rsidRDefault="0011497D" w:rsidP="004B25D0">
      <w:pPr>
        <w:pBdr>
          <w:top w:val="nil"/>
          <w:left w:val="nil"/>
          <w:bottom w:val="nil"/>
          <w:right w:val="nil"/>
          <w:between w:val="nil"/>
        </w:pBdr>
        <w:spacing w:before="120" w:after="120"/>
        <w:ind w:left="1985" w:hanging="851"/>
        <w:jc w:val="left"/>
        <w:rPr>
          <w:color w:val="000000"/>
          <w:szCs w:val="24"/>
          <w:highlight w:val="yellow"/>
          <w:lang w:eastAsia="en-GB"/>
        </w:rPr>
      </w:pPr>
      <w:r w:rsidRPr="001D7D5B">
        <w:rPr>
          <w:color w:val="000000"/>
          <w:szCs w:val="24"/>
          <w:highlight w:val="yellow"/>
          <w:lang w:eastAsia="en-GB"/>
        </w:rPr>
        <w:t>7.2</w:t>
      </w:r>
      <w:r w:rsidRPr="001D7D5B">
        <w:rPr>
          <w:color w:val="000000"/>
          <w:szCs w:val="24"/>
          <w:highlight w:val="yellow"/>
          <w:lang w:eastAsia="en-GB"/>
        </w:rPr>
        <w:tab/>
      </w:r>
      <w:r w:rsidR="00020D3B" w:rsidRPr="001D7D5B">
        <w:rPr>
          <w:color w:val="000000"/>
          <w:szCs w:val="24"/>
          <w:highlight w:val="yellow"/>
          <w:lang w:eastAsia="en-GB"/>
        </w:rPr>
        <w:t>The Insolvency Continuity Plan element of the BCDR Plan, including any linked elements in other parts of the BCDR Plan, shall be invoked by the Supplier:</w:t>
      </w:r>
    </w:p>
    <w:p w14:paraId="19CBE289" w14:textId="77777777" w:rsidR="0011497D" w:rsidRPr="001D7D5B" w:rsidRDefault="0011497D" w:rsidP="005E206D">
      <w:pPr>
        <w:pBdr>
          <w:top w:val="nil"/>
          <w:left w:val="nil"/>
          <w:bottom w:val="nil"/>
          <w:right w:val="nil"/>
          <w:between w:val="nil"/>
        </w:pBdr>
        <w:spacing w:before="120" w:after="120"/>
        <w:ind w:left="1985" w:hanging="851"/>
        <w:jc w:val="left"/>
        <w:rPr>
          <w:color w:val="000000"/>
          <w:szCs w:val="24"/>
          <w:highlight w:val="yellow"/>
          <w:lang w:eastAsia="en-GB"/>
        </w:rPr>
      </w:pPr>
      <w:r w:rsidRPr="001D7D5B">
        <w:rPr>
          <w:color w:val="000000"/>
          <w:szCs w:val="24"/>
          <w:highlight w:val="yellow"/>
          <w:lang w:eastAsia="en-GB"/>
        </w:rPr>
        <w:t>7.2.1</w:t>
      </w:r>
      <w:r w:rsidRPr="001D7D5B">
        <w:rPr>
          <w:color w:val="000000"/>
          <w:szCs w:val="24"/>
          <w:highlight w:val="yellow"/>
          <w:lang w:eastAsia="en-GB"/>
        </w:rPr>
        <w:tab/>
      </w:r>
      <w:r w:rsidR="00020D3B" w:rsidRPr="001D7D5B">
        <w:rPr>
          <w:color w:val="000000"/>
          <w:szCs w:val="24"/>
          <w:highlight w:val="yellow"/>
          <w:lang w:eastAsia="en-GB"/>
        </w:rPr>
        <w:t>where an Insolvency Event of a Key Sub-contractor and/or Supplier Group member (other than the Supplier) could reasonably be expected to adversely affect delivery of the Deliverables; and/or</w:t>
      </w:r>
    </w:p>
    <w:p w14:paraId="61F57472" w14:textId="1EE326A2" w:rsidR="00E776E4" w:rsidRPr="001D7D5B" w:rsidRDefault="0011497D" w:rsidP="005E206D">
      <w:pPr>
        <w:pBdr>
          <w:top w:val="nil"/>
          <w:left w:val="nil"/>
          <w:bottom w:val="nil"/>
          <w:right w:val="nil"/>
          <w:between w:val="nil"/>
        </w:pBdr>
        <w:spacing w:before="120" w:after="120"/>
        <w:ind w:left="1985" w:hanging="851"/>
        <w:jc w:val="left"/>
        <w:rPr>
          <w:color w:val="000000"/>
          <w:szCs w:val="24"/>
          <w:highlight w:val="yellow"/>
          <w:lang w:eastAsia="en-GB"/>
        </w:rPr>
      </w:pPr>
      <w:r w:rsidRPr="001D7D5B">
        <w:rPr>
          <w:color w:val="000000"/>
          <w:szCs w:val="24"/>
          <w:highlight w:val="yellow"/>
          <w:lang w:eastAsia="en-GB"/>
        </w:rPr>
        <w:t>7.2.2</w:t>
      </w:r>
      <w:r w:rsidRPr="001D7D5B">
        <w:rPr>
          <w:color w:val="000000"/>
          <w:szCs w:val="24"/>
          <w:highlight w:val="yellow"/>
          <w:lang w:eastAsia="en-GB"/>
        </w:rPr>
        <w:tab/>
      </w:r>
      <w:r w:rsidR="00020D3B" w:rsidRPr="001D7D5B">
        <w:rPr>
          <w:color w:val="000000"/>
          <w:szCs w:val="24"/>
          <w:highlight w:val="yellow"/>
          <w:lang w:eastAsia="en-GB"/>
        </w:rPr>
        <w:t xml:space="preserve">where there is an Insolvency Event of the </w:t>
      </w:r>
      <w:proofErr w:type="gramStart"/>
      <w:r w:rsidR="00020D3B" w:rsidRPr="001D7D5B">
        <w:rPr>
          <w:color w:val="000000"/>
          <w:szCs w:val="24"/>
          <w:highlight w:val="yellow"/>
          <w:lang w:eastAsia="en-GB"/>
        </w:rPr>
        <w:t>Supplier</w:t>
      </w:r>
      <w:proofErr w:type="gramEnd"/>
      <w:r w:rsidR="00020D3B" w:rsidRPr="001D7D5B">
        <w:rPr>
          <w:color w:val="000000"/>
          <w:szCs w:val="24"/>
          <w:highlight w:val="yellow"/>
          <w:lang w:eastAsia="en-GB"/>
        </w:rPr>
        <w:t xml:space="preserve"> and the insolvency arrangements enable the Supplier to invoke the plan.</w:t>
      </w:r>
    </w:p>
    <w:p w14:paraId="20812158" w14:textId="77777777" w:rsidR="00E776E4" w:rsidRPr="001D7D5B" w:rsidRDefault="00E776E4" w:rsidP="005E206D">
      <w:pPr>
        <w:spacing w:before="120" w:after="120"/>
        <w:rPr>
          <w:szCs w:val="24"/>
        </w:rPr>
      </w:pPr>
    </w:p>
    <w:p w14:paraId="1E53A310" w14:textId="77777777" w:rsidR="00E776E4" w:rsidRPr="001D7D5B" w:rsidRDefault="00E776E4" w:rsidP="005E206D">
      <w:pPr>
        <w:spacing w:before="120" w:after="120"/>
        <w:rPr>
          <w:szCs w:val="24"/>
        </w:rPr>
      </w:pPr>
    </w:p>
    <w:sectPr w:rsidR="00E776E4" w:rsidRPr="001D7D5B" w:rsidSect="0011497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5B662" w14:textId="77777777" w:rsidR="005D3C2B" w:rsidRDefault="005D3C2B">
      <w:pPr>
        <w:spacing w:after="0"/>
      </w:pPr>
      <w:r>
        <w:separator/>
      </w:r>
    </w:p>
  </w:endnote>
  <w:endnote w:type="continuationSeparator" w:id="0">
    <w:p w14:paraId="6E27D454" w14:textId="77777777" w:rsidR="005D3C2B" w:rsidRDefault="005D3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BD33D" w14:textId="77777777" w:rsidR="00D7354F" w:rsidRDefault="00D73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BA428" w14:textId="77777777" w:rsidR="00D7354F" w:rsidRPr="00D7354F" w:rsidRDefault="00D7354F" w:rsidP="00D7354F">
    <w:pPr>
      <w:pBdr>
        <w:top w:val="nil"/>
        <w:left w:val="nil"/>
        <w:bottom w:val="nil"/>
        <w:right w:val="nil"/>
        <w:between w:val="nil"/>
      </w:pBdr>
      <w:tabs>
        <w:tab w:val="center" w:pos="4513"/>
        <w:tab w:val="right" w:pos="9026"/>
      </w:tabs>
      <w:overflowPunct/>
      <w:autoSpaceDE/>
      <w:autoSpaceDN/>
      <w:adjustRightInd/>
      <w:spacing w:after="0"/>
      <w:ind w:left="0"/>
      <w:jc w:val="left"/>
      <w:textAlignment w:val="auto"/>
      <w:rPr>
        <w:color w:val="000000"/>
        <w:sz w:val="20"/>
        <w:szCs w:val="20"/>
        <w:lang w:eastAsia="en-GB"/>
      </w:rPr>
    </w:pPr>
    <w:r w:rsidRPr="00D7354F">
      <w:rPr>
        <w:color w:val="000000"/>
        <w:sz w:val="20"/>
        <w:szCs w:val="20"/>
        <w:lang w:eastAsia="en-GB"/>
      </w:rPr>
      <w:t>Framework Ref: RM6343</w:t>
    </w:r>
  </w:p>
  <w:p w14:paraId="293596EE" w14:textId="77777777" w:rsidR="00D7354F" w:rsidRPr="00D7354F" w:rsidRDefault="00D7354F" w:rsidP="00D7354F">
    <w:pPr>
      <w:pBdr>
        <w:top w:val="nil"/>
        <w:left w:val="nil"/>
        <w:bottom w:val="nil"/>
        <w:right w:val="nil"/>
        <w:between w:val="nil"/>
      </w:pBdr>
      <w:tabs>
        <w:tab w:val="center" w:pos="4513"/>
        <w:tab w:val="right" w:pos="9026"/>
      </w:tabs>
      <w:overflowPunct/>
      <w:autoSpaceDE/>
      <w:autoSpaceDN/>
      <w:adjustRightInd/>
      <w:spacing w:after="0"/>
      <w:ind w:left="0"/>
      <w:jc w:val="left"/>
      <w:textAlignment w:val="auto"/>
      <w:rPr>
        <w:color w:val="000000"/>
        <w:sz w:val="20"/>
        <w:szCs w:val="20"/>
        <w:lang w:eastAsia="en-GB"/>
      </w:rPr>
    </w:pPr>
    <w:r w:rsidRPr="00D7354F">
      <w:rPr>
        <w:color w:val="000000"/>
        <w:sz w:val="20"/>
        <w:szCs w:val="20"/>
        <w:lang w:eastAsia="en-GB"/>
      </w:rPr>
      <w:t>Project Version: v1.0</w:t>
    </w:r>
    <w:r w:rsidRPr="00D7354F">
      <w:rPr>
        <w:color w:val="000000"/>
        <w:sz w:val="20"/>
        <w:szCs w:val="20"/>
        <w:lang w:eastAsia="en-GB"/>
      </w:rPr>
      <w:tab/>
    </w:r>
    <w:r w:rsidRPr="00D7354F">
      <w:rPr>
        <w:color w:val="000000"/>
        <w:sz w:val="20"/>
        <w:szCs w:val="20"/>
        <w:lang w:eastAsia="en-GB"/>
      </w:rPr>
      <w:tab/>
    </w:r>
    <w:r w:rsidRPr="00D7354F">
      <w:rPr>
        <w:color w:val="000000"/>
        <w:sz w:val="20"/>
        <w:szCs w:val="20"/>
        <w:lang w:eastAsia="en-GB"/>
      </w:rPr>
      <w:fldChar w:fldCharType="begin"/>
    </w:r>
    <w:r w:rsidRPr="00D7354F">
      <w:rPr>
        <w:color w:val="000000"/>
        <w:sz w:val="20"/>
        <w:szCs w:val="20"/>
        <w:lang w:eastAsia="en-GB"/>
      </w:rPr>
      <w:instrText>PAGE</w:instrText>
    </w:r>
    <w:r w:rsidRPr="00D7354F">
      <w:rPr>
        <w:color w:val="000000"/>
        <w:sz w:val="20"/>
        <w:szCs w:val="20"/>
        <w:lang w:eastAsia="en-GB"/>
      </w:rPr>
      <w:fldChar w:fldCharType="separate"/>
    </w:r>
    <w:r w:rsidRPr="00D7354F">
      <w:rPr>
        <w:color w:val="000000"/>
        <w:sz w:val="20"/>
        <w:szCs w:val="20"/>
        <w:lang w:eastAsia="en-GB"/>
      </w:rPr>
      <w:t>1</w:t>
    </w:r>
    <w:r w:rsidRPr="00D7354F">
      <w:rPr>
        <w:color w:val="000000"/>
        <w:sz w:val="20"/>
        <w:szCs w:val="20"/>
        <w:lang w:eastAsia="en-GB"/>
      </w:rPr>
      <w:fldChar w:fldCharType="end"/>
    </w:r>
  </w:p>
  <w:p w14:paraId="07EC00CE" w14:textId="77777777" w:rsidR="00D7354F" w:rsidRPr="00D7354F" w:rsidRDefault="00D7354F" w:rsidP="00D7354F">
    <w:pPr>
      <w:pBdr>
        <w:top w:val="nil"/>
        <w:left w:val="nil"/>
        <w:bottom w:val="nil"/>
        <w:right w:val="nil"/>
        <w:between w:val="nil"/>
      </w:pBdr>
      <w:tabs>
        <w:tab w:val="center" w:pos="4513"/>
        <w:tab w:val="right" w:pos="9026"/>
      </w:tabs>
      <w:overflowPunct/>
      <w:autoSpaceDE/>
      <w:autoSpaceDN/>
      <w:adjustRightInd/>
      <w:spacing w:after="0"/>
      <w:ind w:left="0"/>
      <w:jc w:val="left"/>
      <w:textAlignment w:val="auto"/>
      <w:rPr>
        <w:color w:val="000000"/>
        <w:sz w:val="14"/>
        <w:szCs w:val="20"/>
        <w:lang w:eastAsia="en-GB"/>
      </w:rPr>
    </w:pPr>
    <w:r w:rsidRPr="00D7354F">
      <w:rPr>
        <w:color w:val="000000"/>
        <w:sz w:val="20"/>
        <w:szCs w:val="20"/>
        <w:lang w:eastAsia="en-GB"/>
      </w:rPr>
      <w:t>Model Version: v1.0 PA</w:t>
    </w:r>
  </w:p>
  <w:p w14:paraId="424817D0" w14:textId="77777777" w:rsidR="00D7354F" w:rsidRDefault="00D735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75250" w14:textId="77777777" w:rsidR="00D7354F" w:rsidRDefault="00D73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EE18A" w14:textId="77777777" w:rsidR="005D3C2B" w:rsidRDefault="005D3C2B">
      <w:pPr>
        <w:spacing w:after="0"/>
      </w:pPr>
      <w:r>
        <w:separator/>
      </w:r>
    </w:p>
  </w:footnote>
  <w:footnote w:type="continuationSeparator" w:id="0">
    <w:p w14:paraId="663F9A02" w14:textId="77777777" w:rsidR="005D3C2B" w:rsidRDefault="005D3C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219E2" w14:textId="77777777" w:rsidR="00D7354F" w:rsidRDefault="00D735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180AA" w14:textId="7A2C5753" w:rsidR="005D3C2B" w:rsidRPr="00951857" w:rsidRDefault="005D3C2B" w:rsidP="00651AE9">
    <w:pPr>
      <w:tabs>
        <w:tab w:val="center" w:pos="4513"/>
        <w:tab w:val="right" w:pos="9026"/>
      </w:tabs>
      <w:spacing w:after="0"/>
      <w:ind w:left="0"/>
      <w:rPr>
        <w:sz w:val="22"/>
      </w:rPr>
    </w:pPr>
    <w:r w:rsidRPr="00951857">
      <w:rPr>
        <w:b/>
        <w:sz w:val="22"/>
      </w:rPr>
      <w:t>Call-Off Schedule 8 (Business Continuity and Disaster Recovery)</w:t>
    </w:r>
  </w:p>
  <w:p w14:paraId="1141D087" w14:textId="77777777" w:rsidR="005D3C2B" w:rsidRPr="00951857" w:rsidRDefault="005D3C2B" w:rsidP="00651AE9">
    <w:pPr>
      <w:tabs>
        <w:tab w:val="center" w:pos="4513"/>
        <w:tab w:val="right" w:pos="9026"/>
      </w:tabs>
      <w:spacing w:after="0"/>
      <w:ind w:left="0"/>
      <w:rPr>
        <w:sz w:val="22"/>
      </w:rPr>
    </w:pPr>
    <w:r w:rsidRPr="00951857">
      <w:rPr>
        <w:sz w:val="22"/>
      </w:rPr>
      <w:t>Call-Off Ref:</w:t>
    </w:r>
  </w:p>
  <w:p w14:paraId="3E9859B2" w14:textId="4D1BAC53" w:rsidR="005D3C2B" w:rsidRDefault="005D3C2B" w:rsidP="001F4F65">
    <w:pPr>
      <w:tabs>
        <w:tab w:val="center" w:pos="4513"/>
        <w:tab w:val="right" w:pos="9026"/>
      </w:tabs>
      <w:spacing w:after="0"/>
      <w:ind w:left="0"/>
      <w:rPr>
        <w:sz w:val="22"/>
      </w:rPr>
    </w:pPr>
    <w:r w:rsidRPr="00951857">
      <w:rPr>
        <w:sz w:val="22"/>
      </w:rPr>
      <w:t>Crown Copyright 2025</w:t>
    </w:r>
  </w:p>
  <w:p w14:paraId="39AED833" w14:textId="77777777" w:rsidR="001F4F65" w:rsidRPr="001F4F65" w:rsidRDefault="001F4F65" w:rsidP="001F4F65">
    <w:pPr>
      <w:tabs>
        <w:tab w:val="center" w:pos="4513"/>
        <w:tab w:val="right" w:pos="9026"/>
      </w:tabs>
      <w:spacing w:after="0"/>
      <w:ind w:left="0"/>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5E1CF" w14:textId="77777777" w:rsidR="00D7354F" w:rsidRDefault="00D73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2EC8"/>
    <w:multiLevelType w:val="multilevel"/>
    <w:tmpl w:val="6504BA9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03D62EC9"/>
    <w:multiLevelType w:val="multilevel"/>
    <w:tmpl w:val="414E9B96"/>
    <w:lvl w:ilvl="0">
      <w:start w:val="1"/>
      <w:numFmt w:val="decimal"/>
      <w:lvlText w:val="%1."/>
      <w:lvlJc w:val="left"/>
      <w:pPr>
        <w:ind w:left="720" w:hanging="720"/>
      </w:pPr>
      <w:rPr>
        <w:smallCaps w:val="0"/>
        <w:strike w:val="0"/>
        <w:color w:val="000000"/>
        <w:u w:val="none"/>
        <w:vertAlign w:val="baseline"/>
      </w:rPr>
    </w:lvl>
    <w:lvl w:ilvl="1">
      <w:start w:val="2"/>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03D62ECA"/>
    <w:multiLevelType w:val="multilevel"/>
    <w:tmpl w:val="34DC244A"/>
    <w:lvl w:ilvl="0">
      <w:start w:val="1"/>
      <w:numFmt w:val="decimal"/>
      <w:lvlText w:val="%1."/>
      <w:lvlJc w:val="left"/>
      <w:pPr>
        <w:ind w:left="720" w:hanging="720"/>
      </w:pPr>
      <w:rPr>
        <w:smallCaps w:val="0"/>
        <w:strike w:val="0"/>
        <w:color w:val="000000"/>
        <w:u w:val="none"/>
        <w:vertAlign w:val="baseline"/>
      </w:rPr>
    </w:lvl>
    <w:lvl w:ilvl="1">
      <w:start w:val="3"/>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 w15:restartNumberingAfterBreak="0">
    <w:nsid w:val="03D62ECB"/>
    <w:multiLevelType w:val="multilevel"/>
    <w:tmpl w:val="7D0CC9C6"/>
    <w:lvl w:ilvl="0">
      <w:start w:val="2"/>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4"/>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4" w15:restartNumberingAfterBreak="0">
    <w:nsid w:val="03D62ECC"/>
    <w:multiLevelType w:val="multilevel"/>
    <w:tmpl w:val="577E1232"/>
    <w:lvl w:ilvl="0">
      <w:start w:val="2"/>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7"/>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5" w15:restartNumberingAfterBreak="0">
    <w:nsid w:val="03D62ECD"/>
    <w:multiLevelType w:val="multilevel"/>
    <w:tmpl w:val="52ACE606"/>
    <w:lvl w:ilvl="0">
      <w:start w:val="2"/>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6" w15:restartNumberingAfterBreak="0">
    <w:nsid w:val="03D62ECE"/>
    <w:multiLevelType w:val="multilevel"/>
    <w:tmpl w:val="38A6B1EA"/>
    <w:lvl w:ilvl="0">
      <w:start w:val="2"/>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2"/>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 w15:restartNumberingAfterBreak="0">
    <w:nsid w:val="03D62ECF"/>
    <w:multiLevelType w:val="multilevel"/>
    <w:tmpl w:val="F670D5A2"/>
    <w:lvl w:ilvl="0">
      <w:start w:val="2"/>
      <w:numFmt w:val="decimal"/>
      <w:lvlText w:val="%1."/>
      <w:lvlJc w:val="left"/>
      <w:pPr>
        <w:ind w:left="720" w:hanging="720"/>
      </w:pPr>
      <w:rPr>
        <w:smallCaps w:val="0"/>
        <w:strike w:val="0"/>
        <w:color w:val="000000"/>
        <w:u w:val="none"/>
        <w:vertAlign w:val="baseline"/>
      </w:rPr>
    </w:lvl>
    <w:lvl w:ilvl="1">
      <w:start w:val="4"/>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8" w15:restartNumberingAfterBreak="0">
    <w:nsid w:val="03D62ED0"/>
    <w:multiLevelType w:val="multilevel"/>
    <w:tmpl w:val="5BF0A296"/>
    <w:lvl w:ilvl="0">
      <w:start w:val="3"/>
      <w:numFmt w:val="decimal"/>
      <w:lvlText w:val="%1."/>
      <w:lvlJc w:val="left"/>
      <w:pPr>
        <w:ind w:left="720" w:hanging="720"/>
      </w:pPr>
      <w:rPr>
        <w:smallCaps w:val="0"/>
        <w:strike w:val="0"/>
        <w:color w:val="000000"/>
        <w:u w:val="none"/>
        <w:vertAlign w:val="baseline"/>
      </w:rPr>
    </w:lvl>
    <w:lvl w:ilvl="1">
      <w:start w:val="2"/>
      <w:numFmt w:val="decimal"/>
      <w:lvlText w:val="%1.%2"/>
      <w:lvlJc w:val="left"/>
      <w:pPr>
        <w:ind w:left="720" w:hanging="720"/>
      </w:pPr>
      <w:rPr>
        <w:rFonts w:ascii="Arial" w:eastAsia="Arial" w:hAnsi="Arial" w:cs="Arial"/>
        <w:i w:val="0"/>
        <w:smallCaps w:val="0"/>
        <w:strike w:val="0"/>
        <w:color w:val="000000"/>
        <w:u w:val="none"/>
        <w:vertAlign w:val="baseline"/>
      </w:rPr>
    </w:lvl>
    <w:lvl w:ilvl="2">
      <w:start w:val="3"/>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9" w15:restartNumberingAfterBreak="0">
    <w:nsid w:val="03D62ED1"/>
    <w:multiLevelType w:val="multilevel"/>
    <w:tmpl w:val="BD54EBAA"/>
    <w:lvl w:ilvl="0">
      <w:start w:val="4"/>
      <w:numFmt w:val="decimal"/>
      <w:lvlText w:val="%1."/>
      <w:lvlJc w:val="left"/>
      <w:pPr>
        <w:ind w:left="720" w:hanging="720"/>
      </w:pPr>
      <w:rPr>
        <w:smallCaps w:val="0"/>
        <w:strike w:val="0"/>
        <w:color w:val="000000"/>
        <w:u w:val="none"/>
        <w:vertAlign w:val="baseline"/>
      </w:rPr>
    </w:lvl>
    <w:lvl w:ilvl="1">
      <w:start w:val="2"/>
      <w:numFmt w:val="decimal"/>
      <w:lvlText w:val="%1.%2"/>
      <w:lvlJc w:val="left"/>
      <w:pPr>
        <w:ind w:left="720" w:hanging="720"/>
      </w:pPr>
      <w:rPr>
        <w:rFonts w:ascii="Arial" w:eastAsia="Arial" w:hAnsi="Arial" w:cs="Arial"/>
        <w:i w:val="0"/>
        <w:smallCaps w:val="0"/>
        <w:strike w:val="0"/>
        <w:color w:val="000000"/>
        <w:u w:val="none"/>
        <w:vertAlign w:val="baseline"/>
      </w:rPr>
    </w:lvl>
    <w:lvl w:ilvl="2">
      <w:start w:val="10"/>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0" w15:restartNumberingAfterBreak="0">
    <w:nsid w:val="03D62ED2"/>
    <w:multiLevelType w:val="multilevel"/>
    <w:tmpl w:val="6C5A2610"/>
    <w:lvl w:ilvl="0">
      <w:start w:val="5"/>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2"/>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1" w15:restartNumberingAfterBreak="0">
    <w:nsid w:val="03D62ED3"/>
    <w:multiLevelType w:val="multilevel"/>
    <w:tmpl w:val="B754C888"/>
    <w:lvl w:ilvl="0">
      <w:start w:val="5"/>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3"/>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2" w15:restartNumberingAfterBreak="0">
    <w:nsid w:val="03D62ED4"/>
    <w:multiLevelType w:val="multilevel"/>
    <w:tmpl w:val="88685FEE"/>
    <w:lvl w:ilvl="0">
      <w:start w:val="5"/>
      <w:numFmt w:val="decimal"/>
      <w:lvlText w:val="%1."/>
      <w:lvlJc w:val="left"/>
      <w:pPr>
        <w:ind w:left="720" w:hanging="720"/>
      </w:pPr>
      <w:rPr>
        <w:smallCaps w:val="0"/>
        <w:strike w:val="0"/>
        <w:color w:val="000000"/>
        <w:u w:val="none"/>
        <w:vertAlign w:val="baseline"/>
      </w:rPr>
    </w:lvl>
    <w:lvl w:ilvl="1">
      <w:start w:val="2"/>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3" w15:restartNumberingAfterBreak="0">
    <w:nsid w:val="03D62ED5"/>
    <w:multiLevelType w:val="multilevel"/>
    <w:tmpl w:val="C24692D8"/>
    <w:lvl w:ilvl="0">
      <w:start w:val="6"/>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2"/>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4" w15:restartNumberingAfterBreak="0">
    <w:nsid w:val="03D62ED6"/>
    <w:multiLevelType w:val="multilevel"/>
    <w:tmpl w:val="D59C6482"/>
    <w:lvl w:ilvl="0">
      <w:start w:val="9"/>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5" w15:restartNumberingAfterBreak="0">
    <w:nsid w:val="03D62ED7"/>
    <w:multiLevelType w:val="multilevel"/>
    <w:tmpl w:val="4ABC9C8A"/>
    <w:lvl w:ilvl="0">
      <w:start w:val="1"/>
      <w:numFmt w:val="decimal"/>
      <w:lvlText w:val="%1"/>
      <w:lvlJc w:val="left"/>
      <w:pPr>
        <w:ind w:left="660" w:hanging="660"/>
      </w:pPr>
    </w:lvl>
    <w:lvl w:ilvl="1">
      <w:start w:val="1"/>
      <w:numFmt w:val="decimal"/>
      <w:lvlText w:val="%1.%2"/>
      <w:lvlJc w:val="left"/>
      <w:pPr>
        <w:ind w:left="1380" w:hanging="660"/>
      </w:pPr>
    </w:lvl>
    <w:lvl w:ilvl="2">
      <w:start w:val="15"/>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6" w15:restartNumberingAfterBreak="0">
    <w:nsid w:val="03D62ED8"/>
    <w:multiLevelType w:val="multilevel"/>
    <w:tmpl w:val="D4541F64"/>
    <w:lvl w:ilvl="0">
      <w:start w:val="9"/>
      <w:numFmt w:val="decimal"/>
      <w:lvlText w:val="%1."/>
      <w:lvlJc w:val="left"/>
      <w:pPr>
        <w:ind w:left="720" w:hanging="720"/>
      </w:pPr>
      <w:rPr>
        <w:smallCaps w:val="0"/>
        <w:strike w:val="0"/>
        <w:color w:val="000000"/>
        <w:u w:val="none"/>
        <w:vertAlign w:val="baseline"/>
      </w:rPr>
    </w:lvl>
    <w:lvl w:ilvl="1">
      <w:start w:val="5"/>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7" w15:restartNumberingAfterBreak="0">
    <w:nsid w:val="03D62ED9"/>
    <w:multiLevelType w:val="multilevel"/>
    <w:tmpl w:val="B3FEB672"/>
    <w:lvl w:ilvl="0">
      <w:start w:val="6"/>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8"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BE4BEA"/>
    <w:multiLevelType w:val="multilevel"/>
    <w:tmpl w:val="0AA6DC9E"/>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7E14CE9"/>
    <w:multiLevelType w:val="multilevel"/>
    <w:tmpl w:val="6BB45484"/>
    <w:lvl w:ilvl="0">
      <w:start w:val="1"/>
      <w:numFmt w:val="decimal"/>
      <w:pStyle w:val="GPSL1SCHEDULEHeading"/>
      <w:lvlText w:val="%1."/>
      <w:lvlJc w:val="left"/>
      <w:pPr>
        <w:ind w:left="360" w:hanging="360"/>
      </w:pPr>
      <w:rPr>
        <w:rFonts w:hint="default"/>
        <w:b/>
        <w:bCs/>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i w:val="0"/>
        <w:smallCaps w:val="0"/>
        <w:strike w:val="0"/>
        <w:color w:val="000000"/>
        <w:u w:val="none"/>
        <w:vertAlign w:val="baseline"/>
      </w:rPr>
    </w:lvl>
    <w:lvl w:ilvl="2">
      <w:start w:val="1"/>
      <w:numFmt w:val="decimal"/>
      <w:lvlText w:val="%1.%2.%3"/>
      <w:lvlJc w:val="left"/>
      <w:pPr>
        <w:ind w:left="1757" w:hanging="850"/>
      </w:pPr>
      <w:rPr>
        <w:rFonts w:ascii="Arial" w:hAnsi="Arial" w:cs="Arial" w:hint="default"/>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hint="default"/>
        <w:i w:val="0"/>
        <w:strike w:val="0"/>
        <w:color w:val="000000"/>
        <w:sz w:val="24"/>
        <w:szCs w:val="24"/>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num w:numId="1" w16cid:durableId="760180979">
    <w:abstractNumId w:val="20"/>
  </w:num>
  <w:num w:numId="2" w16cid:durableId="606691536">
    <w:abstractNumId w:val="19"/>
  </w:num>
  <w:num w:numId="3" w16cid:durableId="3488782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8546880">
    <w:abstractNumId w:val="0"/>
  </w:num>
  <w:num w:numId="5" w16cid:durableId="1867211069">
    <w:abstractNumId w:val="1"/>
  </w:num>
  <w:num w:numId="6" w16cid:durableId="775178313">
    <w:abstractNumId w:val="2"/>
  </w:num>
  <w:num w:numId="7" w16cid:durableId="329523789">
    <w:abstractNumId w:val="3"/>
  </w:num>
  <w:num w:numId="8" w16cid:durableId="537864108">
    <w:abstractNumId w:val="4"/>
  </w:num>
  <w:num w:numId="9" w16cid:durableId="1118062704">
    <w:abstractNumId w:val="5"/>
  </w:num>
  <w:num w:numId="10" w16cid:durableId="71008166">
    <w:abstractNumId w:val="6"/>
  </w:num>
  <w:num w:numId="11" w16cid:durableId="1270309028">
    <w:abstractNumId w:val="7"/>
  </w:num>
  <w:num w:numId="12" w16cid:durableId="972832511">
    <w:abstractNumId w:val="8"/>
  </w:num>
  <w:num w:numId="13" w16cid:durableId="1722365116">
    <w:abstractNumId w:val="9"/>
  </w:num>
  <w:num w:numId="14" w16cid:durableId="503327195">
    <w:abstractNumId w:val="10"/>
  </w:num>
  <w:num w:numId="15" w16cid:durableId="268123051">
    <w:abstractNumId w:val="11"/>
  </w:num>
  <w:num w:numId="16" w16cid:durableId="2070107713">
    <w:abstractNumId w:val="12"/>
  </w:num>
  <w:num w:numId="17" w16cid:durableId="1944413007">
    <w:abstractNumId w:val="13"/>
  </w:num>
  <w:num w:numId="18" w16cid:durableId="1091898703">
    <w:abstractNumId w:val="14"/>
  </w:num>
  <w:num w:numId="19" w16cid:durableId="341208096">
    <w:abstractNumId w:val="15"/>
  </w:num>
  <w:num w:numId="20" w16cid:durableId="26368771">
    <w:abstractNumId w:val="16"/>
  </w:num>
  <w:num w:numId="21" w16cid:durableId="1457991341">
    <w:abstractNumId w:val="17"/>
  </w:num>
  <w:num w:numId="22" w16cid:durableId="259845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Julie.Scott|Monday, 24 July 2023 9:46:22 AM" w:val="v1 checking formatting"/>
    <w:docVar w:name="gemDN2|newellc|25 July 2023 12:35:06" w:val="V2 - amends"/>
    <w:docVar w:name="gemDN3|GAYLEJ|25 July 2023 19:40:30" w:val="V3 - Amend TRK NV"/>
    <w:docVar w:name="gemDocNotesCount" w:val="3"/>
  </w:docVars>
  <w:rsids>
    <w:rsidRoot w:val="005C0911"/>
    <w:rsid w:val="00002276"/>
    <w:rsid w:val="000075C7"/>
    <w:rsid w:val="00020D3B"/>
    <w:rsid w:val="00021DBD"/>
    <w:rsid w:val="00084DEC"/>
    <w:rsid w:val="000C4287"/>
    <w:rsid w:val="000E0D8F"/>
    <w:rsid w:val="000F6318"/>
    <w:rsid w:val="0011497D"/>
    <w:rsid w:val="00134F5F"/>
    <w:rsid w:val="0015292E"/>
    <w:rsid w:val="001D210D"/>
    <w:rsid w:val="001D7D5B"/>
    <w:rsid w:val="001F4F65"/>
    <w:rsid w:val="00225FFB"/>
    <w:rsid w:val="00254922"/>
    <w:rsid w:val="00281B48"/>
    <w:rsid w:val="002B2BAF"/>
    <w:rsid w:val="002B5C13"/>
    <w:rsid w:val="002C2C64"/>
    <w:rsid w:val="002C5088"/>
    <w:rsid w:val="002D010C"/>
    <w:rsid w:val="002F7B8B"/>
    <w:rsid w:val="00325C0D"/>
    <w:rsid w:val="00384F0B"/>
    <w:rsid w:val="003E7BA9"/>
    <w:rsid w:val="00426D23"/>
    <w:rsid w:val="0046794F"/>
    <w:rsid w:val="004B25D0"/>
    <w:rsid w:val="004C4D08"/>
    <w:rsid w:val="004D475E"/>
    <w:rsid w:val="004E4E1B"/>
    <w:rsid w:val="00515A46"/>
    <w:rsid w:val="005544EB"/>
    <w:rsid w:val="005B4069"/>
    <w:rsid w:val="005B7A7C"/>
    <w:rsid w:val="005C0911"/>
    <w:rsid w:val="005D3ABB"/>
    <w:rsid w:val="005D3C2B"/>
    <w:rsid w:val="005E206D"/>
    <w:rsid w:val="00651AE9"/>
    <w:rsid w:val="006D3369"/>
    <w:rsid w:val="00714BC3"/>
    <w:rsid w:val="00725DE9"/>
    <w:rsid w:val="007536FA"/>
    <w:rsid w:val="0076427E"/>
    <w:rsid w:val="007B2386"/>
    <w:rsid w:val="007D790E"/>
    <w:rsid w:val="008106ED"/>
    <w:rsid w:val="00880FE9"/>
    <w:rsid w:val="008A2797"/>
    <w:rsid w:val="008D707F"/>
    <w:rsid w:val="00912725"/>
    <w:rsid w:val="00951857"/>
    <w:rsid w:val="00951D6A"/>
    <w:rsid w:val="009672A0"/>
    <w:rsid w:val="00A3260E"/>
    <w:rsid w:val="00A347C3"/>
    <w:rsid w:val="00A349E8"/>
    <w:rsid w:val="00A80334"/>
    <w:rsid w:val="00AA0211"/>
    <w:rsid w:val="00AC6636"/>
    <w:rsid w:val="00AE30C6"/>
    <w:rsid w:val="00B43CBE"/>
    <w:rsid w:val="00B443E4"/>
    <w:rsid w:val="00B807D3"/>
    <w:rsid w:val="00B8245F"/>
    <w:rsid w:val="00BD52EF"/>
    <w:rsid w:val="00BF5E53"/>
    <w:rsid w:val="00C97A15"/>
    <w:rsid w:val="00CB2A66"/>
    <w:rsid w:val="00CE2133"/>
    <w:rsid w:val="00D37C07"/>
    <w:rsid w:val="00D56665"/>
    <w:rsid w:val="00D7354F"/>
    <w:rsid w:val="00D86504"/>
    <w:rsid w:val="00DA0701"/>
    <w:rsid w:val="00DB5411"/>
    <w:rsid w:val="00DC2A5B"/>
    <w:rsid w:val="00E215DD"/>
    <w:rsid w:val="00E5457F"/>
    <w:rsid w:val="00E60522"/>
    <w:rsid w:val="00E64AF2"/>
    <w:rsid w:val="00E66254"/>
    <w:rsid w:val="00E776E4"/>
    <w:rsid w:val="00E80392"/>
    <w:rsid w:val="00E93C75"/>
    <w:rsid w:val="00EF5257"/>
    <w:rsid w:val="00F12A78"/>
    <w:rsid w:val="00F4319D"/>
    <w:rsid w:val="00F5423E"/>
    <w:rsid w:val="00F61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E689843"/>
  <w15:docId w15:val="{3F60B02B-BFDD-4BA0-9E12-F389BA65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2"/>
        <w:lang w:val="en-GB" w:eastAsia="en-AU"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L1SCHEDULEHeading">
    <w:name w:val="GPS L1 SCHEDULE Heading"/>
    <w:basedOn w:val="GPSL1CLAUSEHEADING"/>
    <w:link w:val="GPSL1SCHEDULEHeadingChar"/>
    <w:qFormat/>
    <w:pPr>
      <w:numPr>
        <w:numId w:val="1"/>
      </w:numPr>
      <w:outlineLvl w:val="9"/>
    </w:pPr>
    <w:rPr>
      <w:rFonts w:ascii="Calibri" w:hAnsi="Calibri"/>
    </w:rPr>
  </w:style>
  <w:style w:type="character" w:customStyle="1" w:styleId="GPSL2numberedclauseChar1">
    <w:name w:val="GPS L2 numbered clause Char1"/>
    <w:link w:val="GPSL2numberedclause"/>
    <w:rsid w:val="00164310"/>
    <w:rPr>
      <w:rFonts w:eastAsia="Times New Roman"/>
      <w:sz w:val="24"/>
      <w:lang w:eastAsia="zh-CN"/>
    </w:rPr>
  </w:style>
  <w:style w:type="character" w:styleId="Hyperlink">
    <w:name w:val="Hyperlink"/>
    <w:basedOn w:val="DefaultParagraphFont"/>
    <w:uiPriority w:val="99"/>
    <w:unhideWhenUsed/>
    <w:rPr>
      <w:color w:val="0000FF" w:themeColor="hyperlink"/>
      <w:u w:val="single"/>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Title">
    <w:name w:val="Title"/>
    <w:basedOn w:val="Normal"/>
    <w:next w:val="Normal"/>
    <w:uiPriority w:val="10"/>
    <w:qFormat/>
    <w:pPr>
      <w:keepNext/>
      <w:keepLines/>
      <w:spacing w:before="480" w:after="120"/>
    </w:pPr>
    <w:rPr>
      <w:b/>
      <w:sz w:val="72"/>
      <w:szCs w:val="72"/>
    </w:rPr>
  </w:style>
  <w:style w:type="paragraph" w:customStyle="1" w:styleId="GPSDefinitionTerm">
    <w:name w:val="GPS Definition Term"/>
    <w:basedOn w:val="Normal"/>
    <w:qFormat/>
    <w:pPr>
      <w:spacing w:after="120"/>
      <w:ind w:left="-108"/>
      <w:jc w:val="left"/>
    </w:pPr>
    <w:rPr>
      <w:b/>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paragraph" w:customStyle="1" w:styleId="GPSL2numberedclause">
    <w:name w:val="GPS L2 numbered clause"/>
    <w:basedOn w:val="Normal"/>
    <w:link w:val="GPSL2numberedclauseChar1"/>
    <w:qFormat/>
    <w:rsid w:val="00164310"/>
    <w:pPr>
      <w:numPr>
        <w:ilvl w:val="1"/>
        <w:numId w:val="2"/>
      </w:numPr>
      <w:overflowPunct/>
      <w:autoSpaceDE/>
      <w:autoSpaceDN/>
      <w:spacing w:before="120" w:after="120"/>
      <w:jc w:val="left"/>
      <w:textAlignment w:val="auto"/>
    </w:pPr>
    <w:rPr>
      <w:lang w:eastAsia="zh-CN"/>
    </w:rPr>
  </w:style>
  <w:style w:type="character" w:customStyle="1" w:styleId="FooterChar">
    <w:name w:val="Footer Char"/>
    <w:basedOn w:val="DefaultParagraphFont"/>
    <w:link w:val="Footer"/>
    <w:uiPriority w:val="99"/>
  </w:style>
  <w:style w:type="table" w:customStyle="1" w:styleId="a">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GPSmacrorestart">
    <w:name w:val="GPS macro restart"/>
    <w:basedOn w:val="Normal"/>
    <w:qFormat/>
    <w:pPr>
      <w:spacing w:after="0"/>
      <w:ind w:left="0"/>
    </w:pPr>
    <w:rPr>
      <w:color w:val="FFFFFF"/>
      <w:sz w:val="16"/>
      <w:szCs w:val="16"/>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L1CLAUSEHEADING">
    <w:name w:val="GPS L1 CLAUSE HEADING"/>
    <w:basedOn w:val="Normal"/>
    <w:next w:val="Normal"/>
    <w:qFormat/>
    <w:rsid w:val="00CE67F4"/>
    <w:pPr>
      <w:keepNext/>
      <w:numPr>
        <w:numId w:val="2"/>
      </w:numPr>
      <w:tabs>
        <w:tab w:val="left" w:pos="0"/>
      </w:tabs>
      <w:overflowPunct/>
      <w:autoSpaceDE/>
      <w:autoSpaceDN/>
      <w:spacing w:before="120"/>
      <w:jc w:val="left"/>
      <w:textAlignment w:val="auto"/>
      <w:outlineLvl w:val="1"/>
    </w:pPr>
    <w:rPr>
      <w:rFonts w:ascii="Arial Bold" w:eastAsia="STZhongsong" w:hAnsi="Arial Bold"/>
      <w:b/>
      <w:lang w:eastAsia="zh-CN"/>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pPr>
  </w:style>
  <w:style w:type="paragraph" w:customStyle="1" w:styleId="GPSL4numberedclause">
    <w:name w:val="GPS L4 numbered clause"/>
    <w:basedOn w:val="GPSL3numberedclause"/>
    <w:link w:val="GPSL4numberedclauseChar"/>
    <w:qFormat/>
    <w:rsid w:val="00CE67F4"/>
    <w:pPr>
      <w:numPr>
        <w:ilvl w:val="3"/>
      </w:numPr>
      <w:tabs>
        <w:tab w:val="clear" w:pos="1985"/>
        <w:tab w:val="clear" w:pos="2127"/>
      </w:tabs>
    </w:pPr>
    <w:rPr>
      <w:szCs w:val="20"/>
    </w:rPr>
  </w:style>
  <w:style w:type="character" w:customStyle="1" w:styleId="GPSL3numberedclauseChar">
    <w:name w:val="GPS L3 numbered clause Char"/>
    <w:link w:val="GPSL3numberedclause"/>
    <w:rPr>
      <w:rFonts w:ascii="Calibri" w:eastAsia="Times New Roman" w:hAnsi="Calibri" w:cs="Arial"/>
      <w:lang w:eastAsia="zh-CN"/>
    </w:rPr>
  </w:style>
  <w:style w:type="paragraph" w:styleId="Revision">
    <w:name w:val="Revision"/>
    <w:hidden/>
    <w:uiPriority w:val="99"/>
    <w:semiHidden/>
    <w:pPr>
      <w:spacing w:after="0"/>
    </w:pPr>
    <w:rPr>
      <w:rFonts w:eastAsia="Times New Roman"/>
    </w:rPr>
  </w:style>
  <w:style w:type="character" w:customStyle="1" w:styleId="GPSL4numberedclauseChar">
    <w:name w:val="GPS L4 numbered clause Char"/>
    <w:link w:val="GPSL4numberedclause"/>
    <w:rsid w:val="00CE67F4"/>
    <w:rPr>
      <w:rFonts w:eastAsia="Times New Roman"/>
      <w:sz w:val="24"/>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6numbered">
    <w:name w:val="GPS L6 numbered"/>
    <w:basedOn w:val="GPSL5numberedclause"/>
    <w:qFormat/>
    <w:pPr>
      <w:numPr>
        <w:ilvl w:val="5"/>
      </w:numPr>
      <w:tabs>
        <w:tab w:val="num" w:pos="360"/>
        <w:tab w:val="num" w:pos="3600"/>
        <w:tab w:val="left" w:pos="4253"/>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paragraph" w:customStyle="1" w:styleId="GPsDefinition">
    <w:name w:val="GPs Definition"/>
    <w:basedOn w:val="Normal"/>
    <w:qFormat/>
    <w:pPr>
      <w:tabs>
        <w:tab w:val="left" w:pos="-9"/>
        <w:tab w:val="num" w:pos="720"/>
      </w:tabs>
      <w:spacing w:after="120"/>
      <w:ind w:left="720" w:hanging="720"/>
    </w:p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customStyle="1" w:styleId="GPSDefinitionL2">
    <w:name w:val="GPS Definition L2"/>
    <w:basedOn w:val="GPsDefinition"/>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table" w:customStyle="1" w:styleId="a0">
    <w:basedOn w:val="TableNormal"/>
    <w:tblPr>
      <w:tblStyleRowBandSize w:val="1"/>
      <w:tblStyleColBandSize w:val="1"/>
      <w:tblCellMar>
        <w:left w:w="115" w:type="dxa"/>
        <w:right w:w="115" w:type="dxa"/>
      </w:tblCellMar>
    </w:tblPr>
  </w:style>
  <w:style w:type="paragraph" w:customStyle="1" w:styleId="GPSDefinitionL4">
    <w:name w:val="GPS Definition L4"/>
    <w:basedOn w:val="GPSDefinitionL3"/>
    <w:qFormat/>
    <w:pPr>
      <w:numPr>
        <w:ilvl w:val="3"/>
      </w:numPr>
      <w:tabs>
        <w:tab w:val="num" w:pos="720"/>
      </w:tabs>
      <w:ind w:left="720" w:hanging="545"/>
    </w:p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pPr>
      <w:spacing w:after="0"/>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0701"/>
    <w:pPr>
      <w:overflowPunct/>
      <w:autoSpaceDE/>
      <w:autoSpaceDN/>
      <w:adjustRightInd/>
      <w:spacing w:after="200" w:line="276" w:lineRule="auto"/>
      <w:ind w:left="720"/>
      <w:contextualSpacing/>
      <w:jc w:val="left"/>
      <w:textAlignment w:val="auto"/>
    </w:pPr>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E24096C3B12B4DBFEA258BF752736B" ma:contentTypeVersion="21" ma:contentTypeDescription="Create a new document." ma:contentTypeScope="" ma:versionID="11e1db6a91ca118dd2a7a7a8ab24014d">
  <xsd:schema xmlns:xsd="http://www.w3.org/2001/XMLSchema" xmlns:xs="http://www.w3.org/2001/XMLSchema" xmlns:p="http://schemas.microsoft.com/office/2006/metadata/properties" xmlns:ns2="9d4129ff-ef0a-40c0-8b49-4a6f63e57580" xmlns:ns3="612aadd7-b01c-41d5-aa88-82409a530b20" targetNamespace="http://schemas.microsoft.com/office/2006/metadata/properties" ma:root="true" ma:fieldsID="c40e19640a7b406f500ba43461ec8ac9" ns2:_="" ns3:_="">
    <xsd:import namespace="9d4129ff-ef0a-40c0-8b49-4a6f63e57580"/>
    <xsd:import namespace="612aadd7-b01c-41d5-aa88-82409a530b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hiddenIsFolder"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29ff-ef0a-40c0-8b49-4a6f63e57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da61a6-5d5e-4c39-82a5-8001dc202f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hiddenIsFolder" ma:index="15" nillable="true" ma:displayName="hiddenIsFolder" ma:default="No" ma:hidden="true" ma:internalName="hiddenIsFolder" ma:readOnly="false">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aadd7-b01c-41d5-aa88-82409a530b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cd684c-f2d4-4bd0-8c9e-3559e68b6821}" ma:internalName="TaxCatchAll" ma:showField="CatchAllData" ma:web="612aadd7-b01c-41d5-aa88-82409a530b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O+i1MZpmolSoXev8uBaYZCEKPg==">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OABqPwo1c3VnZ2VzdElkSW1wb3J0MWIzZmE4N2ItNjRmYy00YmFkLTlhNDQtMmM3NGNiNzQ3NzAzXzUSBkF1dGhvcmo/CjVzdWdnZXN0SWRJbXBvcnQxYjNmYTg3Yi02NGZjLTRiYWQtOWE0NC0yYzc0Y2I3NDc3MDNfNxIGQXV0aG9yaiIKFHN1Z2dlc3QudWlneHNwOHA1NGJiEgpLYXRlIE1hY2V5ah8KFHN1Z2dlc3QuajZiZThraGF6bDNxEgdKYW1lcyBGaj8KNXN1Z2dlc3RJZEltcG9ydDFiM2ZhODdiLTY0ZmMtNGJhZC05YTQ0LTJjNzRjYjc0NzcwM18xEgZBdXRob3JqPwo1c3VnZ2VzdElkSW1wb3J0MWIzZmE4N2ItNjRmYy00YmFkLTlhNDQtMmM3NGNiNzQ3NzAzXzMSBkF1dGhvcnIhMUlORFNoT19MR0NqUjg3Ym1RUlFUbkhnaGFBc1hDd2Rr</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d4129ff-ef0a-40c0-8b49-4a6f63e57580">
      <Terms xmlns="http://schemas.microsoft.com/office/infopath/2007/PartnerControls"/>
    </lcf76f155ced4ddcb4097134ff3c332f>
    <TaxCatchAll xmlns="612aadd7-b01c-41d5-aa88-82409a530b20" xsi:nil="true"/>
    <hiddenIsFolder xmlns="9d4129ff-ef0a-40c0-8b49-4a6f63e57580">No</hiddenIsFolder>
  </documentManagement>
</p:properties>
</file>

<file path=customXml/itemProps1.xml><?xml version="1.0" encoding="utf-8"?>
<ds:datastoreItem xmlns:ds="http://schemas.openxmlformats.org/officeDocument/2006/customXml" ds:itemID="{4C4AA6B6-10B6-4C1A-8504-195BFB401B54}">
  <ds:schemaRefs>
    <ds:schemaRef ds:uri="http://schemas.microsoft.com/sharepoint/v3/contenttype/forms"/>
  </ds:schemaRefs>
</ds:datastoreItem>
</file>

<file path=customXml/itemProps2.xml><?xml version="1.0" encoding="utf-8"?>
<ds:datastoreItem xmlns:ds="http://schemas.openxmlformats.org/officeDocument/2006/customXml" ds:itemID="{FC733EC8-8551-4AD0-8DA0-EAA1ABFA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29ff-ef0a-40c0-8b49-4a6f63e57580"/>
    <ds:schemaRef ds:uri="612aadd7-b01c-41d5-aa88-82409a53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4104B55-8EDB-4F08-8B3E-55FDAF5A24AE}">
  <ds:schemaRefs>
    <ds:schemaRef ds:uri="http://schemas.openxmlformats.org/officeDocument/2006/bibliography"/>
  </ds:schemaRefs>
</ds:datastoreItem>
</file>

<file path=customXml/itemProps5.xml><?xml version="1.0" encoding="utf-8"?>
<ds:datastoreItem xmlns:ds="http://schemas.openxmlformats.org/officeDocument/2006/customXml" ds:itemID="{DB18F799-01CC-4E12-B763-E5066BBE4ED8}">
  <ds:schemaRefs>
    <ds:schemaRef ds:uri="612aadd7-b01c-41d5-aa88-82409a530b20"/>
    <ds:schemaRef ds:uri="9d4129ff-ef0a-40c0-8b49-4a6f63e5758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2503</Words>
  <Characters>14270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DLA Piper</Company>
  <LinksUpToDate>false</LinksUpToDate>
  <CharactersWithSpaces>16740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Pauline Hanratty</cp:lastModifiedBy>
  <cp:revision>2</cp:revision>
  <dcterms:created xsi:type="dcterms:W3CDTF">2025-03-25T13:20:00Z</dcterms:created>
  <dcterms:modified xsi:type="dcterms:W3CDTF">2025-03-25T13:20:00Z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4477dcbb-e9e8-44d6-8c46-49e282799ab0</vt:lpwstr>
  </property>
  <property fmtid="{D5CDD505-2E9C-101B-9397-08002B2CF9AE}" pid="3" name="ContentTypeId">
    <vt:lpwstr>0x01010049E24096C3B12B4DBFEA258BF752736B</vt:lpwstr>
  </property>
</Properties>
</file>