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E2A7" w14:textId="77777777" w:rsidR="00A6559C" w:rsidRDefault="00332773">
      <w:pPr>
        <w:keepNext/>
        <w:jc w:val="left"/>
        <w:rPr>
          <w:b/>
          <w:sz w:val="36"/>
          <w:szCs w:val="36"/>
        </w:rPr>
      </w:pPr>
      <w:r>
        <w:rPr>
          <w:b/>
          <w:sz w:val="36"/>
          <w:szCs w:val="36"/>
        </w:rPr>
        <w:t>Call-Off Schedule 15 (Call-Off Contract Management)</w:t>
      </w:r>
    </w:p>
    <w:p w14:paraId="5680EFB7" w14:textId="77777777" w:rsidR="00A6559C" w:rsidRDefault="00A6559C">
      <w:pPr>
        <w:keepNext/>
        <w:jc w:val="left"/>
        <w:rPr>
          <w:b/>
          <w:smallCaps/>
          <w:sz w:val="24"/>
          <w:szCs w:val="24"/>
        </w:rPr>
      </w:pPr>
    </w:p>
    <w:p w14:paraId="2B793186" w14:textId="77777777" w:rsidR="00A6559C" w:rsidRDefault="00332773">
      <w:pPr>
        <w:pStyle w:val="Heading1"/>
        <w:numPr>
          <w:ilvl w:val="0"/>
          <w:numId w:val="3"/>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636DA6B0" w14:textId="77777777" w:rsidR="00A6559C" w:rsidRDefault="00332773">
      <w:pPr>
        <w:pStyle w:val="Heading2"/>
        <w:numPr>
          <w:ilvl w:val="1"/>
          <w:numId w:val="3"/>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c"/>
        <w:tblW w:w="8909" w:type="dxa"/>
        <w:tblInd w:w="378" w:type="dxa"/>
        <w:tblLayout w:type="fixed"/>
        <w:tblLook w:val="0400" w:firstRow="0" w:lastRow="0" w:firstColumn="0" w:lastColumn="0" w:noHBand="0" w:noVBand="1"/>
      </w:tblPr>
      <w:tblGrid>
        <w:gridCol w:w="2739"/>
        <w:gridCol w:w="6170"/>
      </w:tblGrid>
      <w:tr w:rsidR="00A6559C" w14:paraId="3791B4D5" w14:textId="77777777" w:rsidTr="00235895">
        <w:tc>
          <w:tcPr>
            <w:tcW w:w="2739" w:type="dxa"/>
            <w:shd w:val="clear" w:color="auto" w:fill="auto"/>
          </w:tcPr>
          <w:p w14:paraId="00A092F2" w14:textId="77777777" w:rsidR="00A6559C" w:rsidRDefault="00332773" w:rsidP="00235895">
            <w:pPr>
              <w:spacing w:after="120" w:line="276" w:lineRule="auto"/>
              <w:ind w:left="214"/>
              <w:jc w:val="left"/>
              <w:rPr>
                <w:b/>
                <w:sz w:val="24"/>
                <w:szCs w:val="24"/>
              </w:rPr>
            </w:pPr>
            <w:r>
              <w:rPr>
                <w:b/>
                <w:sz w:val="24"/>
                <w:szCs w:val="24"/>
              </w:rPr>
              <w:t>“Buyer Performance Indicators” or “Buyer PIs”</w:t>
            </w:r>
          </w:p>
        </w:tc>
        <w:tc>
          <w:tcPr>
            <w:tcW w:w="6170" w:type="dxa"/>
            <w:shd w:val="clear" w:color="auto" w:fill="auto"/>
          </w:tcPr>
          <w:p w14:paraId="2B31FBB2" w14:textId="77777777" w:rsidR="00A6559C" w:rsidRDefault="00332773" w:rsidP="00235895">
            <w:pPr>
              <w:tabs>
                <w:tab w:val="left" w:pos="-9"/>
              </w:tabs>
              <w:spacing w:after="120" w:line="276" w:lineRule="auto"/>
              <w:ind w:left="720" w:firstLine="24"/>
              <w:jc w:val="left"/>
              <w:rPr>
                <w:sz w:val="24"/>
                <w:szCs w:val="24"/>
              </w:rPr>
            </w:pPr>
            <w:r>
              <w:rPr>
                <w:color w:val="000000"/>
                <w:sz w:val="24"/>
                <w:szCs w:val="24"/>
              </w:rPr>
              <w:t>the Buyer’s performance measurements and targets in respect of the Supplier’s performance under a Call-Off Contract;</w:t>
            </w:r>
          </w:p>
        </w:tc>
      </w:tr>
      <w:tr w:rsidR="00A6559C" w14:paraId="68B0AB72" w14:textId="77777777" w:rsidTr="00235895">
        <w:tc>
          <w:tcPr>
            <w:tcW w:w="2739" w:type="dxa"/>
            <w:shd w:val="clear" w:color="auto" w:fill="auto"/>
          </w:tcPr>
          <w:p w14:paraId="6BD31433" w14:textId="77777777" w:rsidR="00A6559C" w:rsidRDefault="00332773" w:rsidP="00235895">
            <w:pPr>
              <w:spacing w:after="120" w:line="276" w:lineRule="auto"/>
              <w:ind w:left="214"/>
              <w:jc w:val="left"/>
              <w:rPr>
                <w:b/>
                <w:sz w:val="24"/>
                <w:szCs w:val="24"/>
              </w:rPr>
            </w:pPr>
            <w:r>
              <w:rPr>
                <w:b/>
                <w:sz w:val="24"/>
                <w:szCs w:val="24"/>
              </w:rPr>
              <w:t>"Operational Board"</w:t>
            </w:r>
          </w:p>
        </w:tc>
        <w:tc>
          <w:tcPr>
            <w:tcW w:w="6170" w:type="dxa"/>
            <w:shd w:val="clear" w:color="auto" w:fill="auto"/>
          </w:tcPr>
          <w:p w14:paraId="1BBACF55" w14:textId="77777777" w:rsidR="00A6559C" w:rsidRDefault="00332773" w:rsidP="00235895">
            <w:pPr>
              <w:tabs>
                <w:tab w:val="left" w:pos="-9"/>
              </w:tabs>
              <w:spacing w:after="120" w:line="276" w:lineRule="auto"/>
              <w:ind w:left="720" w:firstLine="24"/>
              <w:jc w:val="left"/>
              <w:rPr>
                <w:sz w:val="24"/>
                <w:szCs w:val="24"/>
              </w:rPr>
            </w:pPr>
            <w:r>
              <w:rPr>
                <w:sz w:val="24"/>
                <w:szCs w:val="24"/>
              </w:rPr>
              <w:t>the board established in accordance with paragraph 4.1 of this Schedule;</w:t>
            </w:r>
          </w:p>
        </w:tc>
      </w:tr>
      <w:tr w:rsidR="00A6559C" w14:paraId="16FE24D8" w14:textId="77777777" w:rsidTr="00235895">
        <w:tc>
          <w:tcPr>
            <w:tcW w:w="2739" w:type="dxa"/>
            <w:shd w:val="clear" w:color="auto" w:fill="auto"/>
          </w:tcPr>
          <w:p w14:paraId="5CAE1DC3" w14:textId="77777777" w:rsidR="00A6559C" w:rsidRDefault="00332773" w:rsidP="00235895">
            <w:pPr>
              <w:spacing w:after="120" w:line="276" w:lineRule="auto"/>
              <w:ind w:left="214"/>
              <w:jc w:val="left"/>
              <w:rPr>
                <w:b/>
                <w:sz w:val="24"/>
                <w:szCs w:val="24"/>
              </w:rPr>
            </w:pPr>
            <w:r>
              <w:rPr>
                <w:b/>
                <w:sz w:val="24"/>
                <w:szCs w:val="24"/>
              </w:rPr>
              <w:t>"Project Manager"</w:t>
            </w:r>
          </w:p>
        </w:tc>
        <w:tc>
          <w:tcPr>
            <w:tcW w:w="6170" w:type="dxa"/>
            <w:shd w:val="clear" w:color="auto" w:fill="auto"/>
          </w:tcPr>
          <w:p w14:paraId="1EB8AA84" w14:textId="77777777" w:rsidR="00A6559C" w:rsidRDefault="00332773" w:rsidP="00235895">
            <w:pPr>
              <w:tabs>
                <w:tab w:val="left" w:pos="-9"/>
              </w:tabs>
              <w:spacing w:line="276" w:lineRule="auto"/>
              <w:ind w:left="720" w:firstLine="24"/>
              <w:jc w:val="left"/>
              <w:rPr>
                <w:sz w:val="24"/>
                <w:szCs w:val="24"/>
              </w:rPr>
            </w:pPr>
            <w:r>
              <w:rPr>
                <w:sz w:val="24"/>
                <w:szCs w:val="24"/>
              </w:rPr>
              <w:t xml:space="preserve">the manager appointed in accordance with paragraph 2.1 of this </w:t>
            </w:r>
            <w:proofErr w:type="gramStart"/>
            <w:r>
              <w:rPr>
                <w:sz w:val="24"/>
                <w:szCs w:val="24"/>
              </w:rPr>
              <w:t>Schedule;</w:t>
            </w:r>
            <w:proofErr w:type="gramEnd"/>
          </w:p>
          <w:p w14:paraId="2D725A47" w14:textId="77777777" w:rsidR="00A6559C" w:rsidRDefault="00A6559C" w:rsidP="00235895">
            <w:pPr>
              <w:tabs>
                <w:tab w:val="left" w:pos="-9"/>
              </w:tabs>
              <w:spacing w:line="276" w:lineRule="auto"/>
              <w:ind w:left="720" w:firstLine="24"/>
              <w:jc w:val="left"/>
              <w:rPr>
                <w:sz w:val="24"/>
                <w:szCs w:val="24"/>
              </w:rPr>
            </w:pPr>
          </w:p>
        </w:tc>
      </w:tr>
    </w:tbl>
    <w:p w14:paraId="799C5ABC" w14:textId="77777777" w:rsidR="009D7150" w:rsidRDefault="009D7150" w:rsidP="009D7150">
      <w:pPr>
        <w:pStyle w:val="Heading1"/>
        <w:numPr>
          <w:ilvl w:val="0"/>
          <w:numId w:val="0"/>
        </w:numPr>
        <w:spacing w:before="0" w:after="240" w:line="240" w:lineRule="auto"/>
        <w:ind w:left="644"/>
        <w:jc w:val="left"/>
        <w:rPr>
          <w:rFonts w:ascii="Arial" w:eastAsia="Arial" w:hAnsi="Arial" w:cs="Arial"/>
          <w:sz w:val="24"/>
          <w:szCs w:val="24"/>
        </w:rPr>
      </w:pPr>
    </w:p>
    <w:p w14:paraId="2ED83E26" w14:textId="1C22AEE5" w:rsidR="00A6559C" w:rsidRDefault="00332773">
      <w:pPr>
        <w:pStyle w:val="Heading1"/>
        <w:numPr>
          <w:ilvl w:val="0"/>
          <w:numId w:val="3"/>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38D4FCD0" w14:textId="09CB1840"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bookmarkStart w:id="0" w:name="_heading=h.30j0zll" w:colFirst="0" w:colLast="0"/>
      <w:bookmarkEnd w:id="0"/>
      <w:r>
        <w:rPr>
          <w:rFonts w:ascii="Arial" w:eastAsia="Arial" w:hAnsi="Arial" w:cs="Arial"/>
          <w:sz w:val="24"/>
          <w:szCs w:val="24"/>
        </w:rPr>
        <w:t>The Supplier and the Buyer shall each appoint a Project Manager for the purposes of this Contract through whom the provision of the Services and the Deliverables shall be managed day-to-day.</w:t>
      </w:r>
    </w:p>
    <w:p w14:paraId="5DF39C90" w14:textId="4F6DF6E3"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The Parties shall ensure that suitably skilled, experienced, and capable, and security checked resource is made available on a regular basis such that the aims, objectives and specific provisions of this Contract can be fully realised.</w:t>
      </w:r>
    </w:p>
    <w:p w14:paraId="65CA3AD1" w14:textId="48A53FAD"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Without prejudice to Paragraph 4 below, the Parties agree to operate the boards specified as set out in the Annex to this Schedule.</w:t>
      </w:r>
    </w:p>
    <w:p w14:paraId="1A3F6375" w14:textId="77777777" w:rsidR="00A6559C" w:rsidRDefault="00332773">
      <w:pPr>
        <w:keepNext/>
        <w:numPr>
          <w:ilvl w:val="0"/>
          <w:numId w:val="3"/>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0CD738D4" w14:textId="77777777" w:rsidR="00A6559C" w:rsidRDefault="00332773">
      <w:pPr>
        <w:keepNext/>
        <w:numPr>
          <w:ilvl w:val="1"/>
          <w:numId w:val="3"/>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 shall be:</w:t>
      </w:r>
    </w:p>
    <w:p w14:paraId="37ABCEC5" w14:textId="77777777" w:rsidR="00A6559C" w:rsidRDefault="00332773">
      <w:pPr>
        <w:pStyle w:val="Heading3"/>
        <w:numPr>
          <w:ilvl w:val="2"/>
          <w:numId w:val="3"/>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including in relation to </w:t>
      </w:r>
      <w:r>
        <w:rPr>
          <w:rFonts w:ascii="Arial" w:eastAsia="Arial" w:hAnsi="Arial" w:cs="Arial"/>
          <w:sz w:val="24"/>
          <w:szCs w:val="24"/>
        </w:rPr>
        <w:lastRenderedPageBreak/>
        <w:t xml:space="preserve">Supplier’s performance against the Performance Indicators set out in Paragraph </w:t>
      </w:r>
      <w:proofErr w:type="gramStart"/>
      <w:r>
        <w:rPr>
          <w:rFonts w:ascii="Arial" w:eastAsia="Arial" w:hAnsi="Arial" w:cs="Arial"/>
          <w:sz w:val="24"/>
          <w:szCs w:val="24"/>
        </w:rPr>
        <w:t>6;</w:t>
      </w:r>
      <w:proofErr w:type="gramEnd"/>
      <w:r>
        <w:rPr>
          <w:rFonts w:ascii="Arial" w:eastAsia="Arial" w:hAnsi="Arial" w:cs="Arial"/>
          <w:sz w:val="24"/>
          <w:szCs w:val="24"/>
        </w:rPr>
        <w:t xml:space="preserve"> </w:t>
      </w:r>
    </w:p>
    <w:p w14:paraId="5528266B" w14:textId="242112D1" w:rsidR="00A6559C" w:rsidRDefault="00332773">
      <w:pPr>
        <w:pStyle w:val="Heading3"/>
        <w:numPr>
          <w:ilvl w:val="2"/>
          <w:numId w:val="3"/>
        </w:numPr>
        <w:jc w:val="left"/>
        <w:rPr>
          <w:rFonts w:ascii="Arial" w:eastAsia="Arial" w:hAnsi="Arial" w:cs="Arial"/>
          <w:sz w:val="24"/>
          <w:szCs w:val="24"/>
        </w:rPr>
      </w:pPr>
      <w:r>
        <w:rPr>
          <w:rFonts w:ascii="Arial" w:eastAsia="Arial" w:hAnsi="Arial" w:cs="Arial"/>
          <w:sz w:val="24"/>
          <w:szCs w:val="24"/>
        </w:rPr>
        <w:t xml:space="preserve">able to delegate </w:t>
      </w:r>
      <w:r w:rsidR="00235895">
        <w:rPr>
          <w:rFonts w:ascii="Arial" w:eastAsia="Arial" w:hAnsi="Arial" w:cs="Arial"/>
          <w:sz w:val="24"/>
          <w:szCs w:val="24"/>
        </w:rPr>
        <w:t>their</w:t>
      </w:r>
      <w:r>
        <w:rPr>
          <w:rFonts w:ascii="Arial" w:eastAsia="Arial" w:hAnsi="Arial" w:cs="Arial"/>
          <w:sz w:val="24"/>
          <w:szCs w:val="24"/>
        </w:rPr>
        <w:t xml:space="preserve"> position to another person at the Supplier but must inform the Buyer before proceeding with the delegation and it will be delegated person's responsibility to fulfil the Contract Manager's responsibilities and </w:t>
      </w:r>
      <w:proofErr w:type="gramStart"/>
      <w:r>
        <w:rPr>
          <w:rFonts w:ascii="Arial" w:eastAsia="Arial" w:hAnsi="Arial" w:cs="Arial"/>
          <w:sz w:val="24"/>
          <w:szCs w:val="24"/>
        </w:rPr>
        <w:t>obligations;</w:t>
      </w:r>
      <w:proofErr w:type="gramEnd"/>
      <w:r>
        <w:rPr>
          <w:rFonts w:ascii="Arial" w:eastAsia="Arial" w:hAnsi="Arial" w:cs="Arial"/>
          <w:sz w:val="24"/>
          <w:szCs w:val="24"/>
        </w:rPr>
        <w:t xml:space="preserve"> </w:t>
      </w:r>
    </w:p>
    <w:p w14:paraId="0056C253" w14:textId="77777777" w:rsidR="00A6559C" w:rsidRDefault="00332773">
      <w:pPr>
        <w:pStyle w:val="Heading3"/>
        <w:numPr>
          <w:ilvl w:val="2"/>
          <w:numId w:val="3"/>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1B698966" w14:textId="77777777" w:rsidR="00A6559C" w:rsidRDefault="00332773">
      <w:pPr>
        <w:pStyle w:val="Heading3"/>
        <w:numPr>
          <w:ilvl w:val="2"/>
          <w:numId w:val="3"/>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3AC8DE15" w14:textId="77777777" w:rsidR="00A6559C" w:rsidRDefault="00332773" w:rsidP="00235895">
      <w:pPr>
        <w:numPr>
          <w:ilvl w:val="1"/>
          <w:numId w:val="3"/>
        </w:numPr>
        <w:pBdr>
          <w:top w:val="nil"/>
          <w:left w:val="nil"/>
          <w:bottom w:val="nil"/>
          <w:right w:val="nil"/>
          <w:between w:val="nil"/>
        </w:pBdr>
        <w:tabs>
          <w:tab w:val="left" w:pos="936"/>
        </w:tabs>
        <w:spacing w:before="120" w:after="120"/>
        <w:ind w:left="936" w:hanging="652"/>
        <w:jc w:val="left"/>
        <w:rPr>
          <w:color w:val="000000"/>
          <w:sz w:val="24"/>
          <w:szCs w:val="24"/>
        </w:rPr>
      </w:pPr>
      <w:r>
        <w:rPr>
          <w:color w:val="000000"/>
          <w:sz w:val="24"/>
          <w:szCs w:val="24"/>
        </w:rPr>
        <w:t xml:space="preserve">The Buyer may provide revised instructions to the Supplier's Contract Manager </w:t>
      </w:r>
      <w:proofErr w:type="gramStart"/>
      <w:r>
        <w:rPr>
          <w:color w:val="000000"/>
          <w:sz w:val="24"/>
          <w:szCs w:val="24"/>
        </w:rPr>
        <w:t>in regards to</w:t>
      </w:r>
      <w:proofErr w:type="gramEnd"/>
      <w:r>
        <w:rPr>
          <w:color w:val="000000"/>
          <w:sz w:val="24"/>
          <w:szCs w:val="24"/>
        </w:rPr>
        <w:t xml:space="preserve"> the Contract and it will be the Supplier's Contract Manager's responsibility to ensure the information is provided to the Supplier and the actions implemented. </w:t>
      </w:r>
    </w:p>
    <w:p w14:paraId="46FC8D31" w14:textId="77777777" w:rsidR="00A6559C" w:rsidRDefault="00332773" w:rsidP="00235895">
      <w:pPr>
        <w:numPr>
          <w:ilvl w:val="1"/>
          <w:numId w:val="3"/>
        </w:numPr>
        <w:pBdr>
          <w:top w:val="nil"/>
          <w:left w:val="nil"/>
          <w:bottom w:val="nil"/>
          <w:right w:val="nil"/>
          <w:between w:val="nil"/>
        </w:pBdr>
        <w:tabs>
          <w:tab w:val="left" w:pos="936"/>
        </w:tabs>
        <w:spacing w:before="120" w:after="120"/>
        <w:ind w:left="936" w:hanging="652"/>
        <w:jc w:val="left"/>
        <w:rPr>
          <w:color w:val="000000"/>
          <w:sz w:val="24"/>
          <w:szCs w:val="24"/>
        </w:rPr>
      </w:pPr>
      <w:r>
        <w:rPr>
          <w:color w:val="000000"/>
          <w:sz w:val="24"/>
          <w:szCs w:val="24"/>
        </w:rPr>
        <w:t>Receipt of communication from the Supplier's Contract Manager by the Buyer does not absolve the Supplier from its responsibilities, obligations or liabilities under the Contract.</w:t>
      </w:r>
    </w:p>
    <w:p w14:paraId="61C1682A" w14:textId="77777777" w:rsidR="00A6559C" w:rsidRDefault="00A6559C">
      <w:pPr>
        <w:jc w:val="left"/>
        <w:rPr>
          <w:sz w:val="24"/>
          <w:szCs w:val="24"/>
        </w:rPr>
      </w:pPr>
    </w:p>
    <w:p w14:paraId="53C60B84" w14:textId="77777777" w:rsidR="00A6559C" w:rsidRDefault="00332773">
      <w:pPr>
        <w:pStyle w:val="Heading1"/>
        <w:numPr>
          <w:ilvl w:val="0"/>
          <w:numId w:val="3"/>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6FB4B53F" w14:textId="416DEFC3"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The Operational Board shall be established by the Buyer for the purposes of this Contract on which the Supplier and the Buyer shall be represented.</w:t>
      </w:r>
    </w:p>
    <w:p w14:paraId="029A1A1E" w14:textId="3193D3C6"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The Operational Board members, frequency and location of board meetings and planned start date by which the board shall be established are set out in the Order Form.</w:t>
      </w:r>
    </w:p>
    <w:p w14:paraId="6CE8977C" w14:textId="0F3014CC"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Pr>
          <w:rFonts w:ascii="Arial" w:eastAsia="Arial" w:hAnsi="Arial" w:cs="Arial"/>
          <w:sz w:val="24"/>
          <w:szCs w:val="24"/>
        </w:rPr>
        <w:t>have at all times</w:t>
      </w:r>
      <w:proofErr w:type="gramEnd"/>
      <w:r>
        <w:rPr>
          <w:rFonts w:ascii="Arial" w:eastAsia="Arial" w:hAnsi="Arial" w:cs="Arial"/>
          <w:sz w:val="24"/>
          <w:szCs w:val="24"/>
        </w:rPr>
        <w:t xml:space="preserve"> a counterpart Supplier board member of equivalent seniority and expertise.</w:t>
      </w:r>
    </w:p>
    <w:p w14:paraId="32085ECB" w14:textId="429A7C9F"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their place (wherever possible) </w:t>
      </w:r>
      <w:r>
        <w:rPr>
          <w:rFonts w:ascii="Arial" w:eastAsia="Arial" w:hAnsi="Arial" w:cs="Arial"/>
          <w:sz w:val="24"/>
          <w:szCs w:val="24"/>
        </w:rPr>
        <w:lastRenderedPageBreak/>
        <w:t>and that the delegate is properly briefed and prepared and that they are debriefed by such delegate after the board meeting.</w:t>
      </w:r>
    </w:p>
    <w:p w14:paraId="06296E23" w14:textId="3BABC78A" w:rsidR="00A6559C" w:rsidRDefault="00332773" w:rsidP="00235895">
      <w:pPr>
        <w:pStyle w:val="Heading2"/>
        <w:numPr>
          <w:ilvl w:val="1"/>
          <w:numId w:val="3"/>
        </w:numPr>
        <w:spacing w:before="0" w:after="240" w:line="240" w:lineRule="auto"/>
        <w:ind w:left="851" w:hanging="567"/>
        <w:jc w:val="left"/>
        <w:rPr>
          <w:rFonts w:ascii="Arial" w:eastAsia="Arial" w:hAnsi="Arial" w:cs="Arial"/>
          <w:sz w:val="24"/>
          <w:szCs w:val="24"/>
        </w:rPr>
      </w:pPr>
      <w:r>
        <w:rPr>
          <w:rFonts w:ascii="Arial" w:eastAsia="Arial" w:hAnsi="Arial" w:cs="Arial"/>
          <w:sz w:val="24"/>
          <w:szCs w:val="24"/>
        </w:rPr>
        <w:t>The purpose of the Operational Board meetings will be to review the Supplier’s performance under this Contract. The agenda for each meeting shall be set by the Buyer and communicated to the Supplier in advance of that meeting.</w:t>
      </w:r>
    </w:p>
    <w:p w14:paraId="7E72E6C3" w14:textId="77777777" w:rsidR="00A6559C" w:rsidRDefault="00332773">
      <w:pPr>
        <w:keepNext/>
        <w:numPr>
          <w:ilvl w:val="0"/>
          <w:numId w:val="3"/>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190BD3EF" w14:textId="77777777" w:rsidR="00A6559C" w:rsidRDefault="00332773" w:rsidP="005035C6">
      <w:pPr>
        <w:numPr>
          <w:ilvl w:val="1"/>
          <w:numId w:val="3"/>
        </w:numPr>
        <w:pBdr>
          <w:top w:val="nil"/>
          <w:left w:val="nil"/>
          <w:bottom w:val="nil"/>
          <w:right w:val="nil"/>
          <w:between w:val="nil"/>
        </w:pBdr>
        <w:tabs>
          <w:tab w:val="left" w:pos="709"/>
        </w:tabs>
        <w:spacing w:before="120" w:after="120"/>
        <w:ind w:left="709" w:hanging="652"/>
        <w:jc w:val="left"/>
        <w:rPr>
          <w:color w:val="000000"/>
          <w:sz w:val="24"/>
          <w:szCs w:val="24"/>
        </w:rPr>
      </w:pPr>
      <w:r>
        <w:rPr>
          <w:color w:val="000000"/>
          <w:sz w:val="24"/>
          <w:szCs w:val="24"/>
        </w:rPr>
        <w:t>Both Parties shall pro-actively manage risks attributed to them under the terms of this Call-Off Contract.</w:t>
      </w:r>
    </w:p>
    <w:p w14:paraId="75CE2C7F" w14:textId="77777777" w:rsidR="00A6559C" w:rsidRDefault="00332773" w:rsidP="005035C6">
      <w:pPr>
        <w:keepNext/>
        <w:numPr>
          <w:ilvl w:val="1"/>
          <w:numId w:val="3"/>
        </w:numPr>
        <w:pBdr>
          <w:top w:val="nil"/>
          <w:left w:val="nil"/>
          <w:bottom w:val="nil"/>
          <w:right w:val="nil"/>
          <w:between w:val="nil"/>
        </w:pBdr>
        <w:tabs>
          <w:tab w:val="left" w:pos="709"/>
        </w:tabs>
        <w:spacing w:before="120" w:after="120"/>
        <w:ind w:left="709" w:hanging="652"/>
        <w:jc w:val="left"/>
        <w:rPr>
          <w:color w:val="000000"/>
          <w:sz w:val="24"/>
          <w:szCs w:val="24"/>
        </w:rPr>
      </w:pPr>
      <w:r>
        <w:rPr>
          <w:color w:val="000000"/>
          <w:sz w:val="24"/>
          <w:szCs w:val="24"/>
        </w:rPr>
        <w:t>The Supplier shall develop, operate, maintain and amend, as agreed with the Buyer, processes for:</w:t>
      </w:r>
    </w:p>
    <w:p w14:paraId="018DF894" w14:textId="77777777" w:rsidR="00A6559C" w:rsidRDefault="00332773">
      <w:pPr>
        <w:pStyle w:val="Heading3"/>
        <w:numPr>
          <w:ilvl w:val="2"/>
          <w:numId w:val="3"/>
        </w:numPr>
        <w:jc w:val="left"/>
        <w:rPr>
          <w:rFonts w:ascii="Arial" w:eastAsia="Arial" w:hAnsi="Arial" w:cs="Arial"/>
          <w:sz w:val="24"/>
          <w:szCs w:val="24"/>
        </w:rPr>
      </w:pPr>
      <w:r>
        <w:rPr>
          <w:rFonts w:ascii="Arial" w:eastAsia="Arial" w:hAnsi="Arial" w:cs="Arial"/>
          <w:sz w:val="24"/>
          <w:szCs w:val="24"/>
        </w:rPr>
        <w:t xml:space="preserve">the identification and management of </w:t>
      </w:r>
      <w:proofErr w:type="gramStart"/>
      <w:r>
        <w:rPr>
          <w:rFonts w:ascii="Arial" w:eastAsia="Arial" w:hAnsi="Arial" w:cs="Arial"/>
          <w:sz w:val="24"/>
          <w:szCs w:val="24"/>
        </w:rPr>
        <w:t>risks;</w:t>
      </w:r>
      <w:proofErr w:type="gramEnd"/>
    </w:p>
    <w:p w14:paraId="3E8603BB" w14:textId="77777777" w:rsidR="00A6559C" w:rsidRDefault="00332773">
      <w:pPr>
        <w:numPr>
          <w:ilvl w:val="2"/>
          <w:numId w:val="3"/>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14:paraId="3649FF17" w14:textId="77777777" w:rsidR="00A6559C" w:rsidRDefault="00332773">
      <w:pPr>
        <w:numPr>
          <w:ilvl w:val="2"/>
          <w:numId w:val="3"/>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4FCBF8B6" w14:textId="77777777" w:rsidR="00A6559C" w:rsidRDefault="00332773" w:rsidP="005035C6">
      <w:pPr>
        <w:numPr>
          <w:ilvl w:val="1"/>
          <w:numId w:val="3"/>
        </w:numPr>
        <w:pBdr>
          <w:top w:val="nil"/>
          <w:left w:val="nil"/>
          <w:bottom w:val="nil"/>
          <w:right w:val="nil"/>
          <w:between w:val="nil"/>
        </w:pBdr>
        <w:tabs>
          <w:tab w:val="left" w:pos="1276"/>
        </w:tabs>
        <w:spacing w:before="120" w:after="120"/>
        <w:ind w:left="709" w:hanging="652"/>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5F113269" w14:textId="77777777" w:rsidR="00A6559C" w:rsidRDefault="00332773" w:rsidP="005035C6">
      <w:pPr>
        <w:numPr>
          <w:ilvl w:val="1"/>
          <w:numId w:val="3"/>
        </w:numPr>
        <w:pBdr>
          <w:top w:val="nil"/>
          <w:left w:val="nil"/>
          <w:bottom w:val="nil"/>
          <w:right w:val="nil"/>
          <w:between w:val="nil"/>
        </w:pBdr>
        <w:tabs>
          <w:tab w:val="left" w:pos="1276"/>
        </w:tabs>
        <w:spacing w:before="120" w:after="120"/>
        <w:ind w:left="709" w:hanging="652"/>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31C7CD3F" w14:textId="77777777" w:rsidR="00A6559C" w:rsidRDefault="00A6559C">
      <w:pPr>
        <w:pBdr>
          <w:top w:val="nil"/>
          <w:left w:val="nil"/>
          <w:bottom w:val="nil"/>
          <w:right w:val="nil"/>
          <w:between w:val="nil"/>
        </w:pBdr>
        <w:tabs>
          <w:tab w:val="left" w:pos="936"/>
        </w:tabs>
        <w:spacing w:before="120" w:after="120"/>
        <w:ind w:left="936"/>
        <w:jc w:val="left"/>
        <w:rPr>
          <w:color w:val="000000"/>
          <w:sz w:val="24"/>
          <w:szCs w:val="24"/>
        </w:rPr>
      </w:pPr>
    </w:p>
    <w:p w14:paraId="5919C154" w14:textId="77777777" w:rsidR="00A6559C" w:rsidRDefault="00332773">
      <w:pPr>
        <w:numPr>
          <w:ilvl w:val="0"/>
          <w:numId w:val="3"/>
        </w:numPr>
        <w:pBdr>
          <w:top w:val="nil"/>
          <w:left w:val="nil"/>
          <w:bottom w:val="nil"/>
          <w:right w:val="nil"/>
          <w:between w:val="nil"/>
        </w:pBdr>
        <w:spacing w:after="240"/>
        <w:rPr>
          <w:b/>
          <w:color w:val="000000"/>
          <w:sz w:val="24"/>
          <w:szCs w:val="24"/>
        </w:rPr>
      </w:pPr>
      <w:r>
        <w:rPr>
          <w:b/>
          <w:color w:val="000000"/>
          <w:sz w:val="24"/>
          <w:szCs w:val="24"/>
        </w:rPr>
        <w:t>Contract Management Performance Indicators</w:t>
      </w:r>
    </w:p>
    <w:p w14:paraId="4C1A8C61" w14:textId="77777777" w:rsidR="00A6559C" w:rsidRDefault="00332773" w:rsidP="005035C6">
      <w:pPr>
        <w:numPr>
          <w:ilvl w:val="1"/>
          <w:numId w:val="3"/>
        </w:numPr>
        <w:pBdr>
          <w:top w:val="nil"/>
          <w:left w:val="nil"/>
          <w:bottom w:val="nil"/>
          <w:right w:val="nil"/>
          <w:between w:val="nil"/>
        </w:pBdr>
        <w:spacing w:after="240"/>
        <w:ind w:left="709" w:hanging="709"/>
        <w:rPr>
          <w:color w:val="000000"/>
          <w:sz w:val="24"/>
          <w:szCs w:val="24"/>
        </w:rPr>
      </w:pPr>
      <w:r>
        <w:rPr>
          <w:color w:val="000000"/>
          <w:sz w:val="24"/>
          <w:szCs w:val="24"/>
        </w:rPr>
        <w:t xml:space="preserve">Where the Buyer has instigated a contract management process as set out in clause 3 of Framework Schedule 1 (Specification) the Supplier shall: </w:t>
      </w:r>
    </w:p>
    <w:p w14:paraId="31884F6A" w14:textId="77777777" w:rsidR="00A6559C" w:rsidRDefault="00332773">
      <w:pPr>
        <w:numPr>
          <w:ilvl w:val="2"/>
          <w:numId w:val="3"/>
        </w:numPr>
        <w:pBdr>
          <w:top w:val="nil"/>
          <w:left w:val="nil"/>
          <w:bottom w:val="nil"/>
          <w:right w:val="nil"/>
          <w:between w:val="nil"/>
        </w:pBdr>
        <w:spacing w:after="240"/>
        <w:rPr>
          <w:color w:val="000000"/>
          <w:sz w:val="24"/>
          <w:szCs w:val="24"/>
        </w:rPr>
      </w:pPr>
      <w:r>
        <w:rPr>
          <w:color w:val="000000"/>
          <w:sz w:val="24"/>
          <w:szCs w:val="24"/>
        </w:rPr>
        <w:t>comply with the Buyer’s PIs and aim to achieve the Buyer PI targets; and</w:t>
      </w:r>
    </w:p>
    <w:p w14:paraId="555B57BE" w14:textId="77777777" w:rsidR="00A6559C" w:rsidRDefault="00332773">
      <w:pPr>
        <w:numPr>
          <w:ilvl w:val="2"/>
          <w:numId w:val="3"/>
        </w:numPr>
        <w:pBdr>
          <w:top w:val="nil"/>
          <w:left w:val="nil"/>
          <w:bottom w:val="nil"/>
          <w:right w:val="nil"/>
          <w:between w:val="nil"/>
        </w:pBdr>
        <w:spacing w:after="240"/>
        <w:rPr>
          <w:color w:val="000000"/>
          <w:sz w:val="24"/>
          <w:szCs w:val="24"/>
        </w:rPr>
      </w:pPr>
      <w:r>
        <w:rPr>
          <w:color w:val="000000"/>
          <w:sz w:val="24"/>
          <w:szCs w:val="24"/>
        </w:rPr>
        <w:t xml:space="preserve">establish processes to monitor its performance against the Buyer PIs. </w:t>
      </w:r>
    </w:p>
    <w:p w14:paraId="2C4203BE" w14:textId="77777777" w:rsidR="00A6559C" w:rsidRDefault="00332773" w:rsidP="005035C6">
      <w:pPr>
        <w:numPr>
          <w:ilvl w:val="1"/>
          <w:numId w:val="3"/>
        </w:numPr>
        <w:pBdr>
          <w:top w:val="nil"/>
          <w:left w:val="nil"/>
          <w:bottom w:val="nil"/>
          <w:right w:val="nil"/>
          <w:between w:val="nil"/>
        </w:pBdr>
        <w:spacing w:after="240"/>
        <w:ind w:left="709"/>
        <w:rPr>
          <w:color w:val="000000"/>
          <w:sz w:val="24"/>
          <w:szCs w:val="24"/>
        </w:rPr>
      </w:pPr>
      <w:r>
        <w:rPr>
          <w:color w:val="000000"/>
          <w:sz w:val="24"/>
          <w:szCs w:val="24"/>
        </w:rPr>
        <w:t>The Buyer reserves the right to use and publish the performance of the Supplier against the Buyer PIs without restriction.</w:t>
      </w:r>
    </w:p>
    <w:p w14:paraId="7B966331" w14:textId="77777777" w:rsidR="00A6559C" w:rsidRDefault="00332773" w:rsidP="005035C6">
      <w:pPr>
        <w:numPr>
          <w:ilvl w:val="1"/>
          <w:numId w:val="3"/>
        </w:numPr>
        <w:pBdr>
          <w:top w:val="nil"/>
          <w:left w:val="nil"/>
          <w:bottom w:val="nil"/>
          <w:right w:val="nil"/>
          <w:between w:val="nil"/>
        </w:pBdr>
        <w:spacing w:after="240"/>
        <w:ind w:left="709"/>
        <w:rPr>
          <w:color w:val="000000"/>
          <w:sz w:val="24"/>
          <w:szCs w:val="24"/>
        </w:rPr>
      </w:pPr>
      <w:r>
        <w:rPr>
          <w:color w:val="000000"/>
          <w:sz w:val="24"/>
          <w:szCs w:val="24"/>
        </w:rPr>
        <w:lastRenderedPageBreak/>
        <w:t>The Buyer reserves the right to introduce. by written notice to the Supplier. new, set, or remove Buyer PIs throughout the Call-Off Contract Period.</w:t>
      </w:r>
    </w:p>
    <w:p w14:paraId="53684077" w14:textId="77777777" w:rsidR="00A6559C" w:rsidRDefault="00332773" w:rsidP="005035C6">
      <w:pPr>
        <w:numPr>
          <w:ilvl w:val="1"/>
          <w:numId w:val="3"/>
        </w:numPr>
        <w:pBdr>
          <w:top w:val="nil"/>
          <w:left w:val="nil"/>
          <w:bottom w:val="nil"/>
          <w:right w:val="nil"/>
          <w:between w:val="nil"/>
        </w:pBdr>
        <w:spacing w:after="240"/>
        <w:ind w:left="709"/>
        <w:rPr>
          <w:color w:val="000000"/>
        </w:rPr>
      </w:pPr>
      <w:r>
        <w:rPr>
          <w:color w:val="000000"/>
          <w:sz w:val="24"/>
          <w:szCs w:val="24"/>
          <w:highlight w:val="yellow"/>
        </w:rPr>
        <w:t>[Buyer Guidance: The below Buyer performance indicators by which Buyer contract management performance could be reported against are for illustration and example only. Buyers may add to or remove Buyer PIs from the below table to reflect Buyer specific performance criteria]</w:t>
      </w:r>
      <w:r>
        <w:rPr>
          <w:color w:val="000000"/>
          <w:sz w:val="24"/>
          <w:szCs w:val="24"/>
        </w:rPr>
        <w:t xml:space="preserve"> Supplier’s contract management performance will be measured by the following Buyer PIs:</w:t>
      </w:r>
    </w:p>
    <w:tbl>
      <w:tblPr>
        <w:tblStyle w:val="ad"/>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1701"/>
        <w:gridCol w:w="3827"/>
      </w:tblGrid>
      <w:tr w:rsidR="00A6559C" w14:paraId="264F5022" w14:textId="77777777">
        <w:tc>
          <w:tcPr>
            <w:tcW w:w="3681" w:type="dxa"/>
            <w:shd w:val="clear" w:color="auto" w:fill="E7E6E6"/>
          </w:tcPr>
          <w:p w14:paraId="617E0433"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Buyer PIs</w:t>
            </w:r>
          </w:p>
        </w:tc>
        <w:tc>
          <w:tcPr>
            <w:tcW w:w="1701" w:type="dxa"/>
            <w:shd w:val="clear" w:color="auto" w:fill="E7E6E6"/>
          </w:tcPr>
          <w:p w14:paraId="3A73F2BE"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Buyer PI Target (%)</w:t>
            </w:r>
          </w:p>
        </w:tc>
        <w:tc>
          <w:tcPr>
            <w:tcW w:w="3827" w:type="dxa"/>
            <w:shd w:val="clear" w:color="auto" w:fill="E7E6E6"/>
          </w:tcPr>
          <w:p w14:paraId="0D34312D"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Measured By</w:t>
            </w:r>
          </w:p>
        </w:tc>
      </w:tr>
      <w:tr w:rsidR="00A6559C" w14:paraId="123A686D" w14:textId="77777777">
        <w:tc>
          <w:tcPr>
            <w:tcW w:w="3681" w:type="dxa"/>
            <w:shd w:val="clear" w:color="auto" w:fill="FFFFFF"/>
          </w:tcPr>
          <w:p w14:paraId="4BC1F873" w14:textId="77777777" w:rsidR="00A6559C" w:rsidRDefault="00332773">
            <w:pPr>
              <w:pBdr>
                <w:top w:val="nil"/>
                <w:left w:val="nil"/>
                <w:bottom w:val="nil"/>
                <w:right w:val="nil"/>
                <w:between w:val="nil"/>
              </w:pBdr>
              <w:tabs>
                <w:tab w:val="left" w:pos="709"/>
              </w:tabs>
              <w:ind w:left="357" w:hanging="357"/>
              <w:jc w:val="left"/>
              <w:rPr>
                <w:color w:val="000000"/>
                <w:sz w:val="24"/>
                <w:szCs w:val="24"/>
                <w:highlight w:val="yellow"/>
              </w:rPr>
            </w:pPr>
            <w:r>
              <w:rPr>
                <w:color w:val="000000"/>
                <w:sz w:val="24"/>
                <w:szCs w:val="24"/>
                <w:highlight w:val="yellow"/>
              </w:rPr>
              <w:t>[Insert Buyer PI]</w:t>
            </w:r>
          </w:p>
          <w:p w14:paraId="6B653448" w14:textId="77777777" w:rsidR="00A6559C" w:rsidRDefault="00A6559C">
            <w:pPr>
              <w:pBdr>
                <w:top w:val="nil"/>
                <w:left w:val="nil"/>
                <w:bottom w:val="nil"/>
                <w:right w:val="nil"/>
                <w:between w:val="nil"/>
              </w:pBdr>
              <w:tabs>
                <w:tab w:val="left" w:pos="709"/>
              </w:tabs>
              <w:ind w:left="357" w:hanging="357"/>
              <w:jc w:val="left"/>
              <w:rPr>
                <w:color w:val="000000"/>
                <w:sz w:val="24"/>
                <w:szCs w:val="24"/>
                <w:highlight w:val="yellow"/>
              </w:rPr>
            </w:pPr>
          </w:p>
        </w:tc>
        <w:tc>
          <w:tcPr>
            <w:tcW w:w="1701" w:type="dxa"/>
            <w:shd w:val="clear" w:color="auto" w:fill="FFFFFF"/>
          </w:tcPr>
          <w:p w14:paraId="2493AC90" w14:textId="77777777" w:rsidR="00A6559C" w:rsidRDefault="00332773">
            <w:pPr>
              <w:pBdr>
                <w:top w:val="nil"/>
                <w:left w:val="nil"/>
                <w:bottom w:val="nil"/>
                <w:right w:val="nil"/>
                <w:between w:val="nil"/>
              </w:pBdr>
              <w:tabs>
                <w:tab w:val="left" w:pos="709"/>
              </w:tabs>
              <w:ind w:left="357" w:hanging="357"/>
              <w:jc w:val="left"/>
              <w:rPr>
                <w:color w:val="000000"/>
                <w:sz w:val="24"/>
                <w:szCs w:val="24"/>
                <w:highlight w:val="yellow"/>
              </w:rPr>
            </w:pPr>
            <w:r>
              <w:rPr>
                <w:color w:val="000000"/>
                <w:sz w:val="24"/>
                <w:szCs w:val="24"/>
                <w:highlight w:val="yellow"/>
              </w:rPr>
              <w:t>[Insert Buyer PI Target]</w:t>
            </w:r>
          </w:p>
        </w:tc>
        <w:tc>
          <w:tcPr>
            <w:tcW w:w="3827" w:type="dxa"/>
            <w:shd w:val="clear" w:color="auto" w:fill="FFFFFF"/>
          </w:tcPr>
          <w:p w14:paraId="504FD446" w14:textId="77777777" w:rsidR="00A6559C" w:rsidRDefault="00332773">
            <w:pPr>
              <w:pBdr>
                <w:top w:val="nil"/>
                <w:left w:val="nil"/>
                <w:bottom w:val="nil"/>
                <w:right w:val="nil"/>
                <w:between w:val="nil"/>
              </w:pBdr>
              <w:tabs>
                <w:tab w:val="left" w:pos="709"/>
              </w:tabs>
              <w:ind w:left="357" w:hanging="357"/>
              <w:jc w:val="left"/>
              <w:rPr>
                <w:color w:val="000000"/>
                <w:sz w:val="24"/>
                <w:szCs w:val="24"/>
                <w:highlight w:val="yellow"/>
              </w:rPr>
            </w:pPr>
            <w:r>
              <w:rPr>
                <w:color w:val="000000"/>
                <w:sz w:val="24"/>
                <w:szCs w:val="24"/>
                <w:highlight w:val="yellow"/>
              </w:rPr>
              <w:t>[Insert detail of how Buyer PI is to be measured, including outcome if Buyer PI is not me]</w:t>
            </w:r>
          </w:p>
          <w:p w14:paraId="218F519B" w14:textId="77777777" w:rsidR="00A6559C" w:rsidRDefault="00A6559C">
            <w:pPr>
              <w:pBdr>
                <w:top w:val="nil"/>
                <w:left w:val="nil"/>
                <w:bottom w:val="nil"/>
                <w:right w:val="nil"/>
                <w:between w:val="nil"/>
              </w:pBdr>
              <w:tabs>
                <w:tab w:val="left" w:pos="709"/>
              </w:tabs>
              <w:ind w:left="357" w:hanging="357"/>
              <w:jc w:val="left"/>
              <w:rPr>
                <w:color w:val="000000"/>
                <w:sz w:val="24"/>
                <w:szCs w:val="24"/>
                <w:highlight w:val="yellow"/>
              </w:rPr>
            </w:pPr>
          </w:p>
        </w:tc>
      </w:tr>
      <w:tr w:rsidR="00A6559C" w14:paraId="6DB05550" w14:textId="77777777">
        <w:tc>
          <w:tcPr>
            <w:tcW w:w="3681" w:type="dxa"/>
          </w:tcPr>
          <w:p w14:paraId="65C4CB27"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[Performance to pay process</w:t>
            </w:r>
          </w:p>
          <w:p w14:paraId="49B281CA"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In accordance with an agreed performance to pay process, the Supplier to submit the following 'inputs':  </w:t>
            </w:r>
          </w:p>
          <w:p w14:paraId="602A0E6E" w14:textId="77777777" w:rsidR="00A6559C" w:rsidRDefault="00332773">
            <w:pPr>
              <w:numPr>
                <w:ilvl w:val="0"/>
                <w:numId w:val="2"/>
              </w:numPr>
              <w:pBdr>
                <w:top w:val="nil"/>
                <w:left w:val="nil"/>
                <w:bottom w:val="nil"/>
                <w:right w:val="nil"/>
                <w:between w:val="nil"/>
              </w:pBdr>
              <w:tabs>
                <w:tab w:val="left" w:pos="709"/>
              </w:tabs>
              <w:ind w:left="270" w:hanging="180"/>
              <w:jc w:val="left"/>
              <w:rPr>
                <w:color w:val="000000"/>
                <w:sz w:val="24"/>
                <w:szCs w:val="24"/>
              </w:rPr>
            </w:pPr>
            <w:r>
              <w:rPr>
                <w:color w:val="000000"/>
                <w:sz w:val="24"/>
                <w:szCs w:val="24"/>
              </w:rPr>
              <w:t>accurate and complete supplier reports in a timely manner</w:t>
            </w:r>
          </w:p>
          <w:p w14:paraId="487868F4" w14:textId="77777777" w:rsidR="00A6559C" w:rsidRDefault="00332773">
            <w:pPr>
              <w:numPr>
                <w:ilvl w:val="0"/>
                <w:numId w:val="2"/>
              </w:numPr>
              <w:pBdr>
                <w:top w:val="nil"/>
                <w:left w:val="nil"/>
                <w:bottom w:val="nil"/>
                <w:right w:val="nil"/>
                <w:between w:val="nil"/>
              </w:pBdr>
              <w:tabs>
                <w:tab w:val="left" w:pos="709"/>
              </w:tabs>
              <w:ind w:left="270" w:hanging="180"/>
              <w:jc w:val="left"/>
              <w:rPr>
                <w:color w:val="000000"/>
                <w:sz w:val="24"/>
                <w:szCs w:val="24"/>
              </w:rPr>
            </w:pPr>
            <w:r>
              <w:rPr>
                <w:color w:val="000000"/>
                <w:sz w:val="24"/>
                <w:szCs w:val="24"/>
              </w:rPr>
              <w:t>accurate and complete invoices in a timely manner </w:t>
            </w:r>
          </w:p>
          <w:p w14:paraId="4E5F2E0F" w14:textId="77777777" w:rsidR="00A6559C" w:rsidRDefault="00332773">
            <w:pPr>
              <w:numPr>
                <w:ilvl w:val="0"/>
                <w:numId w:val="2"/>
              </w:numPr>
              <w:pBdr>
                <w:top w:val="nil"/>
                <w:left w:val="nil"/>
                <w:bottom w:val="nil"/>
                <w:right w:val="nil"/>
                <w:between w:val="nil"/>
              </w:pBdr>
              <w:tabs>
                <w:tab w:val="left" w:pos="709"/>
              </w:tabs>
              <w:ind w:left="270" w:hanging="180"/>
              <w:jc w:val="left"/>
              <w:rPr>
                <w:color w:val="000000"/>
                <w:sz w:val="24"/>
                <w:szCs w:val="24"/>
              </w:rPr>
            </w:pPr>
            <w:r>
              <w:rPr>
                <w:color w:val="000000"/>
                <w:sz w:val="24"/>
                <w:szCs w:val="24"/>
              </w:rPr>
              <w:t>compliance to use of the Buyer’s payment e-portal</w:t>
            </w:r>
          </w:p>
        </w:tc>
        <w:tc>
          <w:tcPr>
            <w:tcW w:w="1701" w:type="dxa"/>
          </w:tcPr>
          <w:p w14:paraId="3476D1FD"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100% of all inputs submitted</w:t>
            </w:r>
          </w:p>
        </w:tc>
        <w:tc>
          <w:tcPr>
            <w:tcW w:w="3827" w:type="dxa"/>
          </w:tcPr>
          <w:p w14:paraId="4D6296E6" w14:textId="77777777" w:rsidR="00A6559C" w:rsidRDefault="00332773">
            <w:pPr>
              <w:numPr>
                <w:ilvl w:val="0"/>
                <w:numId w:val="4"/>
              </w:numPr>
              <w:pBdr>
                <w:top w:val="nil"/>
                <w:left w:val="nil"/>
                <w:bottom w:val="nil"/>
                <w:right w:val="nil"/>
                <w:between w:val="nil"/>
              </w:pBdr>
              <w:tabs>
                <w:tab w:val="left" w:pos="709"/>
              </w:tabs>
              <w:ind w:left="460" w:hanging="425"/>
              <w:jc w:val="left"/>
              <w:rPr>
                <w:color w:val="000000"/>
                <w:sz w:val="24"/>
                <w:szCs w:val="24"/>
              </w:rPr>
            </w:pPr>
            <w:r>
              <w:rPr>
                <w:color w:val="000000"/>
                <w:sz w:val="24"/>
                <w:szCs w:val="24"/>
              </w:rPr>
              <w:t>The Buyer based on information provided by the Buyer.</w:t>
            </w:r>
          </w:p>
          <w:p w14:paraId="5A43D40A" w14:textId="77777777" w:rsidR="00A6559C" w:rsidRDefault="00A6559C">
            <w:pPr>
              <w:pBdr>
                <w:top w:val="nil"/>
                <w:left w:val="nil"/>
                <w:bottom w:val="nil"/>
                <w:right w:val="nil"/>
                <w:between w:val="nil"/>
              </w:pBdr>
              <w:tabs>
                <w:tab w:val="left" w:pos="709"/>
              </w:tabs>
              <w:ind w:left="460"/>
              <w:jc w:val="left"/>
              <w:rPr>
                <w:color w:val="000000"/>
                <w:sz w:val="24"/>
                <w:szCs w:val="24"/>
              </w:rPr>
            </w:pPr>
          </w:p>
          <w:p w14:paraId="772A5F58" w14:textId="77777777" w:rsidR="00A6559C" w:rsidRDefault="00332773">
            <w:pPr>
              <w:numPr>
                <w:ilvl w:val="0"/>
                <w:numId w:val="4"/>
              </w:numPr>
              <w:pBdr>
                <w:top w:val="nil"/>
                <w:left w:val="nil"/>
                <w:bottom w:val="nil"/>
                <w:right w:val="nil"/>
                <w:between w:val="nil"/>
              </w:pBdr>
              <w:tabs>
                <w:tab w:val="left" w:pos="709"/>
              </w:tabs>
              <w:ind w:left="460" w:hanging="425"/>
              <w:jc w:val="left"/>
              <w:rPr>
                <w:color w:val="000000"/>
                <w:sz w:val="24"/>
                <w:szCs w:val="24"/>
              </w:rPr>
            </w:pPr>
            <w:proofErr w:type="gramStart"/>
            <w:r>
              <w:rPr>
                <w:color w:val="000000"/>
                <w:sz w:val="24"/>
                <w:szCs w:val="24"/>
              </w:rPr>
              <w:t>All of</w:t>
            </w:r>
            <w:proofErr w:type="gramEnd"/>
            <w:r>
              <w:rPr>
                <w:color w:val="000000"/>
                <w:sz w:val="24"/>
                <w:szCs w:val="24"/>
              </w:rPr>
              <w:t> the required actions and inputs are submitted in accordance with the performance to pay process timescales and contain accurate and complete information to suit Buyer’s requirements</w:t>
            </w:r>
          </w:p>
          <w:p w14:paraId="2F989966" w14:textId="77777777" w:rsidR="00A6559C" w:rsidRDefault="00332773">
            <w:pPr>
              <w:numPr>
                <w:ilvl w:val="0"/>
                <w:numId w:val="4"/>
              </w:numPr>
              <w:pBdr>
                <w:top w:val="nil"/>
                <w:left w:val="nil"/>
                <w:bottom w:val="nil"/>
                <w:right w:val="nil"/>
                <w:between w:val="nil"/>
              </w:pBdr>
              <w:tabs>
                <w:tab w:val="left" w:pos="709"/>
              </w:tabs>
              <w:ind w:left="460" w:hanging="425"/>
              <w:jc w:val="left"/>
              <w:rPr>
                <w:color w:val="000000"/>
                <w:sz w:val="24"/>
                <w:szCs w:val="24"/>
              </w:rPr>
            </w:pPr>
            <w:r>
              <w:rPr>
                <w:color w:val="000000"/>
                <w:sz w:val="24"/>
                <w:szCs w:val="24"/>
              </w:rPr>
              <w:t>Confirmation of receipt and time of receipt by the Authority (as evidenced within the Buyer’s finance system)</w:t>
            </w:r>
          </w:p>
          <w:p w14:paraId="0C419D39" w14:textId="77777777" w:rsidR="00A6559C" w:rsidRDefault="00332773">
            <w:pPr>
              <w:numPr>
                <w:ilvl w:val="0"/>
                <w:numId w:val="4"/>
              </w:numPr>
              <w:pBdr>
                <w:top w:val="nil"/>
                <w:left w:val="nil"/>
                <w:bottom w:val="nil"/>
                <w:right w:val="nil"/>
                <w:between w:val="nil"/>
              </w:pBdr>
              <w:tabs>
                <w:tab w:val="left" w:pos="709"/>
              </w:tabs>
              <w:ind w:left="460" w:hanging="425"/>
              <w:jc w:val="left"/>
              <w:rPr>
                <w:color w:val="000000"/>
                <w:sz w:val="24"/>
                <w:szCs w:val="24"/>
              </w:rPr>
            </w:pPr>
            <w:r>
              <w:rPr>
                <w:color w:val="000000"/>
                <w:sz w:val="24"/>
                <w:szCs w:val="24"/>
              </w:rPr>
              <w:t xml:space="preserve">The Supplier to provide rolling-monthly Statement of Account to the Buyer. </w:t>
            </w:r>
          </w:p>
          <w:p w14:paraId="4C394BE7" w14:textId="77777777" w:rsidR="00A6559C" w:rsidRDefault="00A6559C">
            <w:pPr>
              <w:pBdr>
                <w:top w:val="nil"/>
                <w:left w:val="nil"/>
                <w:bottom w:val="nil"/>
                <w:right w:val="nil"/>
                <w:between w:val="nil"/>
              </w:pBdr>
              <w:tabs>
                <w:tab w:val="left" w:pos="709"/>
              </w:tabs>
              <w:spacing w:after="160" w:line="259" w:lineRule="auto"/>
              <w:ind w:left="460" w:hanging="425"/>
              <w:jc w:val="left"/>
              <w:rPr>
                <w:color w:val="000000"/>
                <w:sz w:val="24"/>
                <w:szCs w:val="24"/>
              </w:rPr>
            </w:pPr>
          </w:p>
          <w:p w14:paraId="4D21BF99" w14:textId="77777777" w:rsidR="00A6559C" w:rsidRDefault="00332773">
            <w:pPr>
              <w:numPr>
                <w:ilvl w:val="0"/>
                <w:numId w:val="4"/>
              </w:numPr>
              <w:pBdr>
                <w:top w:val="nil"/>
                <w:left w:val="nil"/>
                <w:bottom w:val="nil"/>
                <w:right w:val="nil"/>
                <w:between w:val="nil"/>
              </w:pBdr>
              <w:tabs>
                <w:tab w:val="left" w:pos="709"/>
              </w:tabs>
              <w:ind w:left="460" w:hanging="425"/>
              <w:jc w:val="left"/>
              <w:rPr>
                <w:color w:val="000000"/>
                <w:sz w:val="24"/>
                <w:szCs w:val="24"/>
              </w:rPr>
            </w:pPr>
            <w:r>
              <w:rPr>
                <w:b/>
                <w:color w:val="000000"/>
                <w:sz w:val="24"/>
                <w:szCs w:val="24"/>
              </w:rPr>
              <w:t>Buyer PI Not met.</w:t>
            </w:r>
            <w:r>
              <w:rPr>
                <w:color w:val="000000"/>
                <w:sz w:val="24"/>
                <w:szCs w:val="24"/>
              </w:rPr>
              <w:t xml:space="preserve">  Supplier’s Project Manage to </w:t>
            </w:r>
            <w:r>
              <w:rPr>
                <w:color w:val="000000"/>
                <w:sz w:val="24"/>
                <w:szCs w:val="24"/>
              </w:rPr>
              <w:lastRenderedPageBreak/>
              <w:t>provide and track an action plan, agreed by the Buyer to achieve Buyer PI within an agreed timescale.]</w:t>
            </w:r>
          </w:p>
          <w:p w14:paraId="22C032E4" w14:textId="77777777" w:rsidR="00A6559C" w:rsidRDefault="00A6559C">
            <w:pPr>
              <w:pBdr>
                <w:top w:val="nil"/>
                <w:left w:val="nil"/>
                <w:bottom w:val="nil"/>
                <w:right w:val="nil"/>
                <w:between w:val="nil"/>
              </w:pBdr>
              <w:ind w:left="720"/>
              <w:rPr>
                <w:color w:val="000000"/>
                <w:sz w:val="24"/>
                <w:szCs w:val="24"/>
              </w:rPr>
            </w:pPr>
          </w:p>
          <w:p w14:paraId="426D144B" w14:textId="77777777" w:rsidR="00A6559C" w:rsidRDefault="00A6559C">
            <w:pPr>
              <w:pBdr>
                <w:top w:val="nil"/>
                <w:left w:val="nil"/>
                <w:bottom w:val="nil"/>
                <w:right w:val="nil"/>
                <w:between w:val="nil"/>
              </w:pBdr>
              <w:tabs>
                <w:tab w:val="left" w:pos="709"/>
              </w:tabs>
              <w:ind w:left="460"/>
              <w:jc w:val="left"/>
              <w:rPr>
                <w:color w:val="000000"/>
                <w:sz w:val="24"/>
                <w:szCs w:val="24"/>
              </w:rPr>
            </w:pPr>
          </w:p>
        </w:tc>
      </w:tr>
      <w:tr w:rsidR="00A6559C" w14:paraId="1D1265D4" w14:textId="77777777">
        <w:tc>
          <w:tcPr>
            <w:tcW w:w="3681" w:type="dxa"/>
          </w:tcPr>
          <w:p w14:paraId="20C5D6A0" w14:textId="77777777" w:rsidR="00A6559C" w:rsidRDefault="00332773">
            <w:pPr>
              <w:pBdr>
                <w:top w:val="nil"/>
                <w:left w:val="nil"/>
                <w:bottom w:val="nil"/>
                <w:right w:val="nil"/>
                <w:between w:val="nil"/>
              </w:pBdr>
              <w:tabs>
                <w:tab w:val="left" w:pos="709"/>
              </w:tabs>
              <w:spacing w:line="259" w:lineRule="auto"/>
              <w:ind w:left="357" w:hanging="357"/>
              <w:jc w:val="left"/>
              <w:rPr>
                <w:b/>
                <w:color w:val="000000"/>
                <w:sz w:val="24"/>
                <w:szCs w:val="24"/>
              </w:rPr>
            </w:pPr>
            <w:r>
              <w:rPr>
                <w:b/>
                <w:color w:val="000000"/>
                <w:sz w:val="24"/>
                <w:szCs w:val="24"/>
              </w:rPr>
              <w:lastRenderedPageBreak/>
              <w:t>[Supplier Staff</w:t>
            </w:r>
          </w:p>
          <w:p w14:paraId="60C775A4" w14:textId="77777777" w:rsidR="00A6559C" w:rsidRDefault="00332773">
            <w:pPr>
              <w:numPr>
                <w:ilvl w:val="0"/>
                <w:numId w:val="7"/>
              </w:numPr>
              <w:pBdr>
                <w:top w:val="nil"/>
                <w:left w:val="nil"/>
                <w:bottom w:val="nil"/>
                <w:right w:val="nil"/>
                <w:between w:val="nil"/>
              </w:pBdr>
              <w:tabs>
                <w:tab w:val="left" w:pos="709"/>
              </w:tabs>
              <w:spacing w:line="259" w:lineRule="auto"/>
              <w:ind w:left="270" w:hanging="180"/>
              <w:jc w:val="left"/>
              <w:rPr>
                <w:color w:val="000000"/>
                <w:sz w:val="24"/>
                <w:szCs w:val="24"/>
              </w:rPr>
            </w:pPr>
            <w:r>
              <w:rPr>
                <w:color w:val="000000"/>
                <w:sz w:val="24"/>
                <w:szCs w:val="24"/>
              </w:rPr>
              <w:t xml:space="preserve">Successful and sufficient recruitment and placement of Supplier Staff or provision of facilities meets the planned Deliverables and contractual obligations under the Call-Off Contract. The Supplier pro-actively manages the resource skills to match the Buyer’s projects and contract management requirements. </w:t>
            </w:r>
          </w:p>
          <w:p w14:paraId="5EF8F349" w14:textId="77777777" w:rsidR="00A6559C" w:rsidRDefault="00332773">
            <w:pPr>
              <w:numPr>
                <w:ilvl w:val="0"/>
                <w:numId w:val="7"/>
              </w:numPr>
              <w:pBdr>
                <w:top w:val="nil"/>
                <w:left w:val="nil"/>
                <w:bottom w:val="nil"/>
                <w:right w:val="nil"/>
                <w:between w:val="nil"/>
              </w:pBdr>
              <w:tabs>
                <w:tab w:val="left" w:pos="709"/>
              </w:tabs>
              <w:spacing w:line="259" w:lineRule="auto"/>
              <w:ind w:left="270" w:hanging="180"/>
              <w:jc w:val="left"/>
              <w:rPr>
                <w:color w:val="000000"/>
                <w:sz w:val="24"/>
                <w:szCs w:val="24"/>
              </w:rPr>
            </w:pPr>
            <w:r>
              <w:rPr>
                <w:color w:val="000000"/>
                <w:sz w:val="24"/>
                <w:szCs w:val="24"/>
              </w:rPr>
              <w:t xml:space="preserve">The Supplier provides the Buyer with a rolling forward-looking path to completed approval for sufficient and suitably skilled, experienced, and capable, and security checked resource to match the Buyer’s planned projects timings. </w:t>
            </w:r>
          </w:p>
          <w:p w14:paraId="0F9A2824" w14:textId="77777777" w:rsidR="00A6559C" w:rsidRDefault="00332773">
            <w:pPr>
              <w:numPr>
                <w:ilvl w:val="0"/>
                <w:numId w:val="7"/>
              </w:numPr>
              <w:pBdr>
                <w:top w:val="nil"/>
                <w:left w:val="nil"/>
                <w:bottom w:val="nil"/>
                <w:right w:val="nil"/>
                <w:between w:val="nil"/>
              </w:pBdr>
              <w:tabs>
                <w:tab w:val="left" w:pos="709"/>
              </w:tabs>
              <w:spacing w:line="259" w:lineRule="auto"/>
              <w:ind w:left="270" w:hanging="180"/>
              <w:jc w:val="left"/>
              <w:rPr>
                <w:color w:val="000000"/>
                <w:sz w:val="24"/>
                <w:szCs w:val="24"/>
              </w:rPr>
            </w:pPr>
            <w:r>
              <w:rPr>
                <w:color w:val="000000"/>
                <w:sz w:val="24"/>
                <w:szCs w:val="24"/>
              </w:rPr>
              <w:t xml:space="preserve">The Buyer advising the Supplier of rolling pipeline of projects, planning, and forecasting. </w:t>
            </w:r>
          </w:p>
        </w:tc>
        <w:tc>
          <w:tcPr>
            <w:tcW w:w="1701" w:type="dxa"/>
          </w:tcPr>
          <w:p w14:paraId="2802A0C8" w14:textId="30168E65" w:rsidR="00A6559C" w:rsidRDefault="00332773">
            <w:pPr>
              <w:pBdr>
                <w:top w:val="nil"/>
                <w:left w:val="nil"/>
                <w:bottom w:val="nil"/>
                <w:right w:val="nil"/>
                <w:between w:val="nil"/>
              </w:pBdr>
              <w:tabs>
                <w:tab w:val="left" w:pos="709"/>
              </w:tabs>
              <w:ind w:left="357" w:hanging="357"/>
              <w:jc w:val="left"/>
              <w:rPr>
                <w:color w:val="000000"/>
                <w:sz w:val="24"/>
                <w:szCs w:val="24"/>
              </w:rPr>
            </w:pPr>
            <w:r w:rsidRPr="009D7150">
              <w:rPr>
                <w:color w:val="000000"/>
                <w:sz w:val="24"/>
                <w:szCs w:val="24"/>
                <w:highlight w:val="yellow"/>
              </w:rPr>
              <w:t>100</w:t>
            </w:r>
            <w:r>
              <w:rPr>
                <w:color w:val="000000"/>
                <w:sz w:val="24"/>
                <w:szCs w:val="24"/>
              </w:rPr>
              <w:t>%</w:t>
            </w:r>
          </w:p>
        </w:tc>
        <w:tc>
          <w:tcPr>
            <w:tcW w:w="3827" w:type="dxa"/>
          </w:tcPr>
          <w:p w14:paraId="07DED8E0" w14:textId="77777777" w:rsidR="00A6559C" w:rsidRDefault="00332773">
            <w:pPr>
              <w:numPr>
                <w:ilvl w:val="0"/>
                <w:numId w:val="7"/>
              </w:numPr>
              <w:pBdr>
                <w:top w:val="nil"/>
                <w:left w:val="nil"/>
                <w:bottom w:val="nil"/>
                <w:right w:val="nil"/>
                <w:between w:val="nil"/>
              </w:pBdr>
              <w:tabs>
                <w:tab w:val="left" w:pos="709"/>
              </w:tabs>
              <w:ind w:left="460"/>
              <w:jc w:val="left"/>
              <w:rPr>
                <w:color w:val="000000"/>
                <w:sz w:val="24"/>
                <w:szCs w:val="24"/>
              </w:rPr>
            </w:pPr>
            <w:r>
              <w:rPr>
                <w:color w:val="000000"/>
                <w:sz w:val="24"/>
                <w:szCs w:val="24"/>
              </w:rPr>
              <w:t>The Buyer and Supplier based on information provided by the Buyer and the Supplier.</w:t>
            </w:r>
          </w:p>
          <w:p w14:paraId="0B32B00B" w14:textId="77777777" w:rsidR="00A6559C" w:rsidRDefault="00A6559C">
            <w:pPr>
              <w:pBdr>
                <w:top w:val="nil"/>
                <w:left w:val="nil"/>
                <w:bottom w:val="nil"/>
                <w:right w:val="nil"/>
                <w:between w:val="nil"/>
              </w:pBdr>
              <w:tabs>
                <w:tab w:val="left" w:pos="709"/>
              </w:tabs>
              <w:spacing w:line="259" w:lineRule="auto"/>
              <w:ind w:left="460"/>
              <w:jc w:val="left"/>
              <w:rPr>
                <w:color w:val="000000"/>
                <w:sz w:val="24"/>
                <w:szCs w:val="24"/>
              </w:rPr>
            </w:pPr>
          </w:p>
          <w:p w14:paraId="32983EFC" w14:textId="77777777" w:rsidR="00A6559C" w:rsidRDefault="00332773">
            <w:pPr>
              <w:numPr>
                <w:ilvl w:val="0"/>
                <w:numId w:val="7"/>
              </w:numPr>
              <w:pBdr>
                <w:top w:val="nil"/>
                <w:left w:val="nil"/>
                <w:bottom w:val="nil"/>
                <w:right w:val="nil"/>
                <w:between w:val="nil"/>
              </w:pBdr>
              <w:tabs>
                <w:tab w:val="left" w:pos="709"/>
              </w:tabs>
              <w:spacing w:line="259" w:lineRule="auto"/>
              <w:ind w:left="460"/>
              <w:jc w:val="left"/>
              <w:rPr>
                <w:color w:val="000000"/>
                <w:sz w:val="24"/>
                <w:szCs w:val="24"/>
              </w:rPr>
            </w:pPr>
            <w:r>
              <w:rPr>
                <w:color w:val="000000"/>
                <w:sz w:val="24"/>
                <w:szCs w:val="24"/>
              </w:rPr>
              <w:t xml:space="preserve">Targets met for all suitable resources </w:t>
            </w:r>
          </w:p>
          <w:p w14:paraId="15B50ABD" w14:textId="77777777" w:rsidR="00A6559C" w:rsidRDefault="00332773">
            <w:pPr>
              <w:numPr>
                <w:ilvl w:val="0"/>
                <w:numId w:val="7"/>
              </w:numPr>
              <w:pBdr>
                <w:top w:val="nil"/>
                <w:left w:val="nil"/>
                <w:bottom w:val="nil"/>
                <w:right w:val="nil"/>
                <w:between w:val="nil"/>
              </w:pBdr>
              <w:tabs>
                <w:tab w:val="left" w:pos="709"/>
              </w:tabs>
              <w:spacing w:line="259" w:lineRule="auto"/>
              <w:ind w:left="460"/>
              <w:jc w:val="left"/>
              <w:rPr>
                <w:color w:val="000000"/>
                <w:sz w:val="24"/>
                <w:szCs w:val="24"/>
              </w:rPr>
            </w:pPr>
            <w:r>
              <w:rPr>
                <w:color w:val="000000"/>
                <w:sz w:val="24"/>
                <w:szCs w:val="24"/>
              </w:rPr>
              <w:t>Forecast planning of suitably skilled, experienced, and capable, and security checked resource to match Buyer’s future projects/ Statement of Requirements needs, on a rolling-monthly basis.</w:t>
            </w:r>
          </w:p>
          <w:p w14:paraId="5D69A92F" w14:textId="77777777" w:rsidR="00A6559C" w:rsidRDefault="00332773">
            <w:pPr>
              <w:numPr>
                <w:ilvl w:val="0"/>
                <w:numId w:val="7"/>
              </w:numPr>
              <w:pBdr>
                <w:top w:val="nil"/>
                <w:left w:val="nil"/>
                <w:bottom w:val="nil"/>
                <w:right w:val="nil"/>
                <w:between w:val="nil"/>
              </w:pBdr>
              <w:tabs>
                <w:tab w:val="left" w:pos="709"/>
              </w:tabs>
              <w:spacing w:line="259" w:lineRule="auto"/>
              <w:ind w:left="460"/>
              <w:jc w:val="left"/>
              <w:rPr>
                <w:color w:val="000000"/>
                <w:sz w:val="24"/>
                <w:szCs w:val="24"/>
              </w:rPr>
            </w:pPr>
            <w:r>
              <w:rPr>
                <w:color w:val="000000"/>
                <w:sz w:val="24"/>
                <w:szCs w:val="24"/>
              </w:rPr>
              <w:t>Compliance to Buyer’s behaviour standards policy (to be provided on request prior to the Start Date).</w:t>
            </w:r>
          </w:p>
          <w:p w14:paraId="398C5694" w14:textId="77777777" w:rsidR="00A6559C" w:rsidRDefault="00332773">
            <w:pPr>
              <w:numPr>
                <w:ilvl w:val="0"/>
                <w:numId w:val="7"/>
              </w:numPr>
              <w:pBdr>
                <w:top w:val="nil"/>
                <w:left w:val="nil"/>
                <w:bottom w:val="nil"/>
                <w:right w:val="nil"/>
                <w:between w:val="nil"/>
              </w:pBdr>
              <w:tabs>
                <w:tab w:val="left" w:pos="709"/>
              </w:tabs>
              <w:spacing w:line="259" w:lineRule="auto"/>
              <w:ind w:left="460"/>
              <w:jc w:val="left"/>
              <w:rPr>
                <w:color w:val="000000"/>
                <w:sz w:val="24"/>
                <w:szCs w:val="24"/>
              </w:rPr>
            </w:pPr>
            <w:r>
              <w:rPr>
                <w:color w:val="000000"/>
                <w:sz w:val="24"/>
                <w:szCs w:val="24"/>
              </w:rPr>
              <w:t xml:space="preserve">The Supplier advises the Buyer of state of facilities by identifying issues early, and in a timely fashion, addressing any deficits with detailed action plan.  The Buyer to assess any impact to pipeline allocation implications. </w:t>
            </w:r>
          </w:p>
          <w:p w14:paraId="57E231D3" w14:textId="77777777" w:rsidR="00A6559C" w:rsidRDefault="00A6559C">
            <w:pPr>
              <w:pBdr>
                <w:top w:val="nil"/>
                <w:left w:val="nil"/>
                <w:bottom w:val="nil"/>
                <w:right w:val="nil"/>
                <w:between w:val="nil"/>
              </w:pBdr>
              <w:tabs>
                <w:tab w:val="left" w:pos="709"/>
              </w:tabs>
              <w:spacing w:line="259" w:lineRule="auto"/>
              <w:ind w:left="460"/>
              <w:jc w:val="left"/>
              <w:rPr>
                <w:color w:val="000000"/>
                <w:sz w:val="24"/>
                <w:szCs w:val="24"/>
              </w:rPr>
            </w:pPr>
          </w:p>
          <w:p w14:paraId="1B9E3F20" w14:textId="77777777" w:rsidR="00A6559C" w:rsidRDefault="00332773">
            <w:pPr>
              <w:numPr>
                <w:ilvl w:val="0"/>
                <w:numId w:val="7"/>
              </w:numPr>
              <w:pBdr>
                <w:top w:val="nil"/>
                <w:left w:val="nil"/>
                <w:bottom w:val="nil"/>
                <w:right w:val="nil"/>
                <w:between w:val="nil"/>
              </w:pBdr>
              <w:tabs>
                <w:tab w:val="left" w:pos="709"/>
              </w:tabs>
              <w:spacing w:line="259" w:lineRule="auto"/>
              <w:ind w:left="460"/>
              <w:jc w:val="left"/>
              <w:rPr>
                <w:color w:val="000000"/>
                <w:sz w:val="24"/>
                <w:szCs w:val="24"/>
              </w:rPr>
            </w:pPr>
            <w:r>
              <w:rPr>
                <w:b/>
                <w:color w:val="000000"/>
                <w:sz w:val="24"/>
                <w:szCs w:val="24"/>
              </w:rPr>
              <w:t>Buyer PI Not met.</w:t>
            </w:r>
            <w:r>
              <w:rPr>
                <w:color w:val="000000"/>
                <w:sz w:val="24"/>
                <w:szCs w:val="24"/>
              </w:rPr>
              <w:t xml:space="preserve">  Supplier Project Manager to provide </w:t>
            </w:r>
            <w:r>
              <w:rPr>
                <w:color w:val="000000"/>
                <w:sz w:val="24"/>
                <w:szCs w:val="24"/>
              </w:rPr>
              <w:lastRenderedPageBreak/>
              <w:t>and track an action plan, agreed by the Buyer to achieve Buyer PI within an agreed timescale.]</w:t>
            </w:r>
          </w:p>
          <w:p w14:paraId="20E86F71" w14:textId="77777777" w:rsidR="00A6559C" w:rsidRDefault="00A6559C">
            <w:pPr>
              <w:pBdr>
                <w:top w:val="nil"/>
                <w:left w:val="nil"/>
                <w:bottom w:val="nil"/>
                <w:right w:val="nil"/>
                <w:between w:val="nil"/>
              </w:pBdr>
              <w:ind w:left="720"/>
              <w:rPr>
                <w:color w:val="000000"/>
                <w:sz w:val="24"/>
                <w:szCs w:val="24"/>
              </w:rPr>
            </w:pPr>
          </w:p>
          <w:p w14:paraId="1007FA1A" w14:textId="77777777" w:rsidR="00A6559C" w:rsidRDefault="00A6559C">
            <w:pPr>
              <w:pBdr>
                <w:top w:val="nil"/>
                <w:left w:val="nil"/>
                <w:bottom w:val="nil"/>
                <w:right w:val="nil"/>
                <w:between w:val="nil"/>
              </w:pBdr>
              <w:tabs>
                <w:tab w:val="left" w:pos="709"/>
              </w:tabs>
              <w:spacing w:line="259" w:lineRule="auto"/>
              <w:ind w:left="460"/>
              <w:jc w:val="left"/>
              <w:rPr>
                <w:color w:val="000000"/>
                <w:sz w:val="24"/>
                <w:szCs w:val="24"/>
              </w:rPr>
            </w:pPr>
          </w:p>
        </w:tc>
      </w:tr>
      <w:tr w:rsidR="00A6559C" w14:paraId="0329891D" w14:textId="77777777">
        <w:tc>
          <w:tcPr>
            <w:tcW w:w="3681" w:type="dxa"/>
          </w:tcPr>
          <w:p w14:paraId="65D93A33"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lastRenderedPageBreak/>
              <w:t>[Statement of Requirement and Statement of Works Compliance</w:t>
            </w:r>
          </w:p>
          <w:p w14:paraId="599A9B9B" w14:textId="77777777" w:rsidR="00A6559C" w:rsidRDefault="00332773">
            <w:pPr>
              <w:numPr>
                <w:ilvl w:val="0"/>
                <w:numId w:val="9"/>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The Supplier to provide capacity to stand up a team within 4 weeks of receiving a Statement of Requirements (with a caveat for the Supplier to notify Buyer if this is not possible to allow for work to be allocated to another Supplier). </w:t>
            </w:r>
          </w:p>
          <w:p w14:paraId="1B50646D" w14:textId="77777777" w:rsidR="00A6559C" w:rsidRDefault="00332773">
            <w:pPr>
              <w:numPr>
                <w:ilvl w:val="0"/>
                <w:numId w:val="9"/>
              </w:numPr>
              <w:pBdr>
                <w:top w:val="nil"/>
                <w:left w:val="nil"/>
                <w:bottom w:val="nil"/>
                <w:right w:val="nil"/>
                <w:between w:val="nil"/>
              </w:pBdr>
              <w:tabs>
                <w:tab w:val="left" w:pos="709"/>
              </w:tabs>
              <w:spacing w:after="160" w:line="259" w:lineRule="auto"/>
              <w:jc w:val="left"/>
              <w:rPr>
                <w:color w:val="000000"/>
                <w:sz w:val="24"/>
                <w:szCs w:val="24"/>
              </w:rPr>
            </w:pPr>
            <w:r>
              <w:rPr>
                <w:color w:val="000000"/>
                <w:sz w:val="24"/>
                <w:szCs w:val="24"/>
              </w:rPr>
              <w:t xml:space="preserve">The Supplier’s Staff to match the Buyer Statement of Requirements in relation to availability, skills-set, capability, experience, and security clearance. </w:t>
            </w:r>
          </w:p>
        </w:tc>
        <w:tc>
          <w:tcPr>
            <w:tcW w:w="1701" w:type="dxa"/>
          </w:tcPr>
          <w:p w14:paraId="76295846"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90% </w:t>
            </w:r>
          </w:p>
          <w:p w14:paraId="2B2C7BDA" w14:textId="77777777" w:rsidR="00A6559C" w:rsidRDefault="00332773">
            <w:pPr>
              <w:numPr>
                <w:ilvl w:val="0"/>
                <w:numId w:val="9"/>
              </w:numPr>
              <w:pBdr>
                <w:top w:val="nil"/>
                <w:left w:val="nil"/>
                <w:bottom w:val="nil"/>
                <w:right w:val="nil"/>
                <w:between w:val="nil"/>
              </w:pBdr>
              <w:tabs>
                <w:tab w:val="left" w:pos="709"/>
              </w:tabs>
              <w:ind w:left="177" w:hanging="177"/>
              <w:jc w:val="left"/>
              <w:rPr>
                <w:color w:val="000000"/>
                <w:sz w:val="24"/>
                <w:szCs w:val="24"/>
              </w:rPr>
            </w:pPr>
            <w:r>
              <w:rPr>
                <w:color w:val="000000"/>
                <w:sz w:val="24"/>
                <w:szCs w:val="24"/>
              </w:rPr>
              <w:t>Trend analysis to track any trends that may show below trends 90% on monthly basis.</w:t>
            </w:r>
          </w:p>
          <w:p w14:paraId="64982EF0" w14:textId="77777777" w:rsidR="00A6559C" w:rsidRDefault="00332773">
            <w:pPr>
              <w:numPr>
                <w:ilvl w:val="0"/>
                <w:numId w:val="9"/>
              </w:numPr>
              <w:pBdr>
                <w:top w:val="nil"/>
                <w:left w:val="nil"/>
                <w:bottom w:val="nil"/>
                <w:right w:val="nil"/>
                <w:between w:val="nil"/>
              </w:pBdr>
              <w:tabs>
                <w:tab w:val="left" w:pos="709"/>
              </w:tabs>
              <w:ind w:left="177" w:hanging="177"/>
              <w:jc w:val="left"/>
              <w:rPr>
                <w:color w:val="000000"/>
                <w:sz w:val="24"/>
                <w:szCs w:val="24"/>
              </w:rPr>
            </w:pPr>
            <w:r>
              <w:rPr>
                <w:color w:val="000000"/>
                <w:sz w:val="24"/>
                <w:szCs w:val="24"/>
              </w:rPr>
              <w:t>Supplier to show – including detailed communications, to the Buyer the change behaviours within 6-week rolling basis to achieve compliance to meet or exceed 90% target.</w:t>
            </w:r>
          </w:p>
          <w:p w14:paraId="3D4D97BC"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w:t>
            </w:r>
          </w:p>
        </w:tc>
        <w:tc>
          <w:tcPr>
            <w:tcW w:w="3827" w:type="dxa"/>
          </w:tcPr>
          <w:p w14:paraId="64C2EC60" w14:textId="77777777" w:rsidR="00A6559C" w:rsidRDefault="00332773">
            <w:pPr>
              <w:numPr>
                <w:ilvl w:val="0"/>
                <w:numId w:val="7"/>
              </w:numPr>
              <w:pBdr>
                <w:top w:val="nil"/>
                <w:left w:val="nil"/>
                <w:bottom w:val="nil"/>
                <w:right w:val="nil"/>
                <w:between w:val="nil"/>
              </w:pBdr>
              <w:tabs>
                <w:tab w:val="left" w:pos="709"/>
              </w:tabs>
              <w:jc w:val="left"/>
              <w:rPr>
                <w:color w:val="000000"/>
                <w:sz w:val="24"/>
                <w:szCs w:val="24"/>
              </w:rPr>
            </w:pPr>
            <w:r>
              <w:rPr>
                <w:color w:val="000000"/>
                <w:sz w:val="24"/>
                <w:szCs w:val="24"/>
              </w:rPr>
              <w:t>The Buyer based on information provided by the Buyer and the Supplier.</w:t>
            </w:r>
          </w:p>
          <w:p w14:paraId="24F2F9FD" w14:textId="77777777" w:rsidR="00A6559C" w:rsidRDefault="00A6559C">
            <w:pPr>
              <w:pBdr>
                <w:top w:val="nil"/>
                <w:left w:val="nil"/>
                <w:bottom w:val="nil"/>
                <w:right w:val="nil"/>
                <w:between w:val="nil"/>
              </w:pBdr>
              <w:tabs>
                <w:tab w:val="left" w:pos="709"/>
              </w:tabs>
              <w:spacing w:line="259" w:lineRule="auto"/>
              <w:ind w:left="460"/>
              <w:jc w:val="left"/>
              <w:rPr>
                <w:color w:val="000000"/>
                <w:sz w:val="24"/>
                <w:szCs w:val="24"/>
              </w:rPr>
            </w:pPr>
          </w:p>
          <w:p w14:paraId="186D33F5" w14:textId="77777777" w:rsidR="00A6559C" w:rsidRDefault="00332773">
            <w:pPr>
              <w:numPr>
                <w:ilvl w:val="0"/>
                <w:numId w:val="7"/>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Targets met for all suitable resources.</w:t>
            </w:r>
          </w:p>
          <w:p w14:paraId="306EF7B3" w14:textId="77777777" w:rsidR="00A6559C" w:rsidRDefault="00332773">
            <w:pPr>
              <w:numPr>
                <w:ilvl w:val="0"/>
                <w:numId w:val="7"/>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Forecast planning of suitably skilled, experienced, and capable, and security checked resource to match Buyer’s future projects/ Statement of Requirements needs, on a rolling-monthly basis.</w:t>
            </w:r>
          </w:p>
          <w:p w14:paraId="2C21629F" w14:textId="77777777" w:rsidR="00A6559C" w:rsidRDefault="00332773">
            <w:pPr>
              <w:numPr>
                <w:ilvl w:val="0"/>
                <w:numId w:val="7"/>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Compliance to Buyer’s Statement of Requirements timeframes</w:t>
            </w:r>
          </w:p>
          <w:p w14:paraId="17D14A60" w14:textId="77777777" w:rsidR="00A6559C" w:rsidRDefault="00332773">
            <w:pPr>
              <w:numPr>
                <w:ilvl w:val="0"/>
                <w:numId w:val="7"/>
              </w:numPr>
              <w:pBdr>
                <w:top w:val="nil"/>
                <w:left w:val="nil"/>
                <w:bottom w:val="nil"/>
                <w:right w:val="nil"/>
                <w:between w:val="nil"/>
              </w:pBdr>
              <w:tabs>
                <w:tab w:val="left" w:pos="709"/>
              </w:tabs>
              <w:jc w:val="left"/>
              <w:rPr>
                <w:color w:val="000000"/>
                <w:sz w:val="24"/>
                <w:szCs w:val="24"/>
              </w:rPr>
            </w:pPr>
            <w:r>
              <w:rPr>
                <w:color w:val="000000"/>
                <w:sz w:val="24"/>
                <w:szCs w:val="24"/>
              </w:rPr>
              <w:t>Supplier to create and provide to the Buyer trend analysis to track any trends that may show below trends 90% on rolling-monthly basis.</w:t>
            </w:r>
          </w:p>
          <w:p w14:paraId="531F0BD5" w14:textId="77777777" w:rsidR="00A6559C" w:rsidRDefault="00A6559C">
            <w:pPr>
              <w:pBdr>
                <w:top w:val="nil"/>
                <w:left w:val="nil"/>
                <w:bottom w:val="nil"/>
                <w:right w:val="nil"/>
                <w:between w:val="nil"/>
              </w:pBdr>
              <w:tabs>
                <w:tab w:val="left" w:pos="709"/>
              </w:tabs>
              <w:ind w:left="720"/>
              <w:jc w:val="left"/>
              <w:rPr>
                <w:color w:val="000000"/>
                <w:sz w:val="24"/>
                <w:szCs w:val="24"/>
              </w:rPr>
            </w:pPr>
          </w:p>
          <w:p w14:paraId="6915C4BE" w14:textId="77777777" w:rsidR="00A6559C" w:rsidRDefault="00332773">
            <w:pPr>
              <w:numPr>
                <w:ilvl w:val="0"/>
                <w:numId w:val="7"/>
              </w:numPr>
              <w:pBdr>
                <w:top w:val="nil"/>
                <w:left w:val="nil"/>
                <w:bottom w:val="nil"/>
                <w:right w:val="nil"/>
                <w:between w:val="nil"/>
              </w:pBdr>
              <w:tabs>
                <w:tab w:val="left" w:pos="709"/>
              </w:tabs>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 PI within an agreed timescale.]</w:t>
            </w:r>
          </w:p>
        </w:tc>
      </w:tr>
    </w:tbl>
    <w:p w14:paraId="6B7DDA13" w14:textId="77777777" w:rsidR="00A6559C" w:rsidRDefault="00A6559C">
      <w:pPr>
        <w:tabs>
          <w:tab w:val="left" w:pos="709"/>
        </w:tabs>
        <w:spacing w:after="160" w:line="259" w:lineRule="auto"/>
        <w:jc w:val="left"/>
        <w:rPr>
          <w:rFonts w:ascii="Calibri" w:eastAsia="Calibri" w:hAnsi="Calibri" w:cs="Calibri"/>
          <w:color w:val="000000"/>
          <w:sz w:val="22"/>
          <w:szCs w:val="22"/>
        </w:rPr>
      </w:pPr>
    </w:p>
    <w:tbl>
      <w:tblPr>
        <w:tblStyle w:val="ae"/>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2176"/>
        <w:gridCol w:w="3352"/>
      </w:tblGrid>
      <w:tr w:rsidR="00A6559C" w14:paraId="4B7AEF3B" w14:textId="77777777">
        <w:tc>
          <w:tcPr>
            <w:tcW w:w="3681" w:type="dxa"/>
          </w:tcPr>
          <w:p w14:paraId="5624021D"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Buyer PIs</w:t>
            </w:r>
          </w:p>
        </w:tc>
        <w:tc>
          <w:tcPr>
            <w:tcW w:w="2176" w:type="dxa"/>
          </w:tcPr>
          <w:p w14:paraId="3E720301"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Buyer PI Target (%)</w:t>
            </w:r>
          </w:p>
        </w:tc>
        <w:tc>
          <w:tcPr>
            <w:tcW w:w="3352" w:type="dxa"/>
          </w:tcPr>
          <w:p w14:paraId="36EA097E"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Measured By</w:t>
            </w:r>
          </w:p>
        </w:tc>
      </w:tr>
      <w:tr w:rsidR="00A6559C" w14:paraId="3D9561D5" w14:textId="77777777">
        <w:tc>
          <w:tcPr>
            <w:tcW w:w="3681" w:type="dxa"/>
          </w:tcPr>
          <w:p w14:paraId="463876B6"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[Revenue pass through</w:t>
            </w:r>
          </w:p>
          <w:p w14:paraId="7F2EFA82" w14:textId="77777777"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As indicated in the Order Form, </w:t>
            </w:r>
          </w:p>
          <w:p w14:paraId="484D37A0" w14:textId="77777777"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For the avoidance of doubt there are no expectations upon the Supplier to provide equal workshare amongst ecosystem partners, however, some revenue must flow through to at least 5 ecosystem partners.</w:t>
            </w:r>
          </w:p>
          <w:p w14:paraId="555BCC44" w14:textId="77777777" w:rsidR="00A6559C" w:rsidRDefault="00332773">
            <w:pPr>
              <w:numPr>
                <w:ilvl w:val="0"/>
                <w:numId w:val="8"/>
              </w:numPr>
              <w:pBdr>
                <w:top w:val="nil"/>
                <w:left w:val="nil"/>
                <w:bottom w:val="nil"/>
                <w:right w:val="nil"/>
                <w:between w:val="nil"/>
              </w:pBdr>
              <w:tabs>
                <w:tab w:val="left" w:pos="709"/>
              </w:tabs>
              <w:spacing w:after="120" w:line="259" w:lineRule="auto"/>
              <w:jc w:val="left"/>
              <w:rPr>
                <w:color w:val="000000"/>
                <w:sz w:val="24"/>
                <w:szCs w:val="24"/>
              </w:rPr>
            </w:pPr>
            <w:r>
              <w:rPr>
                <w:color w:val="000000"/>
                <w:sz w:val="24"/>
                <w:szCs w:val="24"/>
              </w:rPr>
              <w:t>Prompt payment of the ecosystem partners (within 30-days of invoice date).</w:t>
            </w:r>
          </w:p>
        </w:tc>
        <w:tc>
          <w:tcPr>
            <w:tcW w:w="2176" w:type="dxa"/>
          </w:tcPr>
          <w:p w14:paraId="3DB8300F" w14:textId="77777777" w:rsidR="00A6559C" w:rsidRDefault="00332773">
            <w:pPr>
              <w:numPr>
                <w:ilvl w:val="0"/>
                <w:numId w:val="8"/>
              </w:numPr>
              <w:pBdr>
                <w:top w:val="nil"/>
                <w:left w:val="nil"/>
                <w:bottom w:val="nil"/>
                <w:right w:val="nil"/>
                <w:between w:val="nil"/>
              </w:pBdr>
              <w:tabs>
                <w:tab w:val="left" w:pos="709"/>
              </w:tabs>
              <w:ind w:left="180" w:hanging="180"/>
              <w:jc w:val="left"/>
              <w:rPr>
                <w:color w:val="000000"/>
                <w:sz w:val="24"/>
                <w:szCs w:val="24"/>
              </w:rPr>
            </w:pPr>
            <w:r>
              <w:rPr>
                <w:color w:val="000000"/>
                <w:sz w:val="24"/>
                <w:szCs w:val="24"/>
              </w:rPr>
              <w:t>Volume of revenue passed through equal or above 30%.</w:t>
            </w:r>
          </w:p>
          <w:p w14:paraId="5E1883BE" w14:textId="20437AFB" w:rsidR="00A6559C" w:rsidRDefault="00332773">
            <w:pPr>
              <w:numPr>
                <w:ilvl w:val="0"/>
                <w:numId w:val="8"/>
              </w:numPr>
              <w:pBdr>
                <w:top w:val="nil"/>
                <w:left w:val="nil"/>
                <w:bottom w:val="nil"/>
                <w:right w:val="nil"/>
                <w:between w:val="nil"/>
              </w:pBdr>
              <w:tabs>
                <w:tab w:val="left" w:pos="709"/>
              </w:tabs>
              <w:ind w:left="180" w:hanging="180"/>
              <w:jc w:val="left"/>
              <w:rPr>
                <w:color w:val="000000"/>
                <w:sz w:val="24"/>
                <w:szCs w:val="24"/>
              </w:rPr>
            </w:pPr>
            <w:r>
              <w:rPr>
                <w:color w:val="000000"/>
                <w:sz w:val="24"/>
                <w:szCs w:val="24"/>
              </w:rPr>
              <w:t>Number of ecosystem partners equal or above 5.</w:t>
            </w:r>
          </w:p>
          <w:p w14:paraId="6D82F71F" w14:textId="7F6D7BC7" w:rsidR="00A6559C" w:rsidRDefault="00332773">
            <w:pPr>
              <w:numPr>
                <w:ilvl w:val="0"/>
                <w:numId w:val="8"/>
              </w:numPr>
              <w:tabs>
                <w:tab w:val="left" w:pos="709"/>
              </w:tabs>
              <w:jc w:val="left"/>
              <w:rPr>
                <w:sz w:val="24"/>
                <w:szCs w:val="24"/>
              </w:rPr>
            </w:pPr>
            <w:r>
              <w:rPr>
                <w:color w:val="000000"/>
                <w:sz w:val="24"/>
                <w:szCs w:val="24"/>
              </w:rPr>
              <w:t>● 100% of payments made within 30-days of invoice date.</w:t>
            </w:r>
          </w:p>
          <w:p w14:paraId="544F5E11" w14:textId="37052CE9" w:rsidR="00A6559C" w:rsidRPr="009D7150" w:rsidRDefault="00A6559C" w:rsidP="001443B4">
            <w:pPr>
              <w:pBdr>
                <w:top w:val="nil"/>
                <w:left w:val="nil"/>
                <w:bottom w:val="nil"/>
                <w:right w:val="nil"/>
                <w:between w:val="nil"/>
              </w:pBdr>
              <w:tabs>
                <w:tab w:val="left" w:pos="709"/>
              </w:tabs>
              <w:ind w:left="180"/>
              <w:jc w:val="left"/>
              <w:rPr>
                <w:sz w:val="24"/>
                <w:szCs w:val="24"/>
              </w:rPr>
            </w:pPr>
          </w:p>
          <w:p w14:paraId="03D88B1F" w14:textId="77777777" w:rsidR="00A6559C" w:rsidRDefault="00A6559C">
            <w:pPr>
              <w:pBdr>
                <w:top w:val="nil"/>
                <w:left w:val="nil"/>
                <w:bottom w:val="nil"/>
                <w:right w:val="nil"/>
                <w:between w:val="nil"/>
              </w:pBdr>
              <w:tabs>
                <w:tab w:val="left" w:pos="709"/>
              </w:tabs>
              <w:spacing w:after="120"/>
              <w:ind w:left="180"/>
              <w:jc w:val="left"/>
              <w:rPr>
                <w:color w:val="000000"/>
                <w:sz w:val="24"/>
                <w:szCs w:val="24"/>
              </w:rPr>
            </w:pPr>
          </w:p>
        </w:tc>
        <w:tc>
          <w:tcPr>
            <w:tcW w:w="3352" w:type="dxa"/>
          </w:tcPr>
          <w:p w14:paraId="255DC8AE" w14:textId="77777777"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The Supplier will include within its report a section on a frequency no less than annually which details the revenue passed through in the aggregate, number of ecosystem partners and payment terms. </w:t>
            </w:r>
          </w:p>
          <w:p w14:paraId="19E87954" w14:textId="5C98A4D5"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To be provided to the Buyer’s Contract Management team within the Supplier’s contract governance reporting pack, on the anniversary of the Start Date</w:t>
            </w:r>
            <w:r w:rsidR="001443B4">
              <w:rPr>
                <w:color w:val="000000"/>
                <w:sz w:val="24"/>
                <w:szCs w:val="24"/>
              </w:rPr>
              <w:t>.</w:t>
            </w:r>
          </w:p>
          <w:p w14:paraId="06835540" w14:textId="77777777" w:rsidR="00A6559C" w:rsidRDefault="00A6559C">
            <w:pPr>
              <w:pBdr>
                <w:top w:val="nil"/>
                <w:left w:val="nil"/>
                <w:bottom w:val="nil"/>
                <w:right w:val="nil"/>
                <w:between w:val="nil"/>
              </w:pBdr>
              <w:tabs>
                <w:tab w:val="left" w:pos="709"/>
              </w:tabs>
              <w:spacing w:line="259" w:lineRule="auto"/>
              <w:ind w:left="360"/>
              <w:jc w:val="left"/>
              <w:rPr>
                <w:color w:val="000000"/>
                <w:sz w:val="24"/>
                <w:szCs w:val="24"/>
              </w:rPr>
            </w:pPr>
          </w:p>
          <w:p w14:paraId="776A2188" w14:textId="77777777" w:rsidR="00A6559C" w:rsidRDefault="00332773">
            <w:pPr>
              <w:numPr>
                <w:ilvl w:val="0"/>
                <w:numId w:val="8"/>
              </w:numPr>
              <w:pBdr>
                <w:top w:val="nil"/>
                <w:left w:val="nil"/>
                <w:bottom w:val="nil"/>
                <w:right w:val="nil"/>
                <w:between w:val="nil"/>
              </w:pBdr>
              <w:tabs>
                <w:tab w:val="left" w:pos="709"/>
              </w:tabs>
              <w:spacing w:after="160" w:line="259" w:lineRule="auto"/>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 PI within an agreed timescale.]</w:t>
            </w:r>
          </w:p>
        </w:tc>
      </w:tr>
    </w:tbl>
    <w:p w14:paraId="26D6F2EF" w14:textId="77777777" w:rsidR="00A6559C" w:rsidRDefault="00A6559C">
      <w:pPr>
        <w:tabs>
          <w:tab w:val="left" w:pos="709"/>
        </w:tabs>
        <w:spacing w:after="160" w:line="259" w:lineRule="auto"/>
        <w:jc w:val="left"/>
        <w:rPr>
          <w:rFonts w:ascii="Calibri" w:eastAsia="Calibri" w:hAnsi="Calibri" w:cs="Calibri"/>
          <w:color w:val="000000"/>
          <w:sz w:val="22"/>
          <w:szCs w:val="22"/>
        </w:rPr>
      </w:pPr>
    </w:p>
    <w:p w14:paraId="1F328A67" w14:textId="77777777" w:rsidR="00A6559C" w:rsidRDefault="00332773">
      <w:pPr>
        <w:tabs>
          <w:tab w:val="left" w:pos="709"/>
        </w:tabs>
        <w:spacing w:after="160" w:line="259" w:lineRule="auto"/>
        <w:jc w:val="left"/>
        <w:rPr>
          <w:rFonts w:ascii="Calibri" w:eastAsia="Calibri" w:hAnsi="Calibri" w:cs="Calibri"/>
          <w:b/>
          <w:color w:val="000000"/>
          <w:sz w:val="22"/>
          <w:szCs w:val="22"/>
        </w:rPr>
      </w:pPr>
      <w:r>
        <w:rPr>
          <w:rFonts w:ascii="Calibri" w:eastAsia="Calibri" w:hAnsi="Calibri" w:cs="Calibri"/>
          <w:b/>
          <w:color w:val="000000"/>
          <w:sz w:val="22"/>
          <w:szCs w:val="22"/>
        </w:rPr>
        <w:t>[Social Value Buyer PI]</w:t>
      </w:r>
    </w:p>
    <w:tbl>
      <w:tblPr>
        <w:tblStyle w:val="af"/>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2126"/>
        <w:gridCol w:w="3402"/>
      </w:tblGrid>
      <w:tr w:rsidR="00A6559C" w14:paraId="5B2EA034" w14:textId="77777777">
        <w:tc>
          <w:tcPr>
            <w:tcW w:w="3681" w:type="dxa"/>
            <w:shd w:val="clear" w:color="auto" w:fill="E7E6E6"/>
          </w:tcPr>
          <w:p w14:paraId="70F44125"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Buyer PIs</w:t>
            </w:r>
          </w:p>
        </w:tc>
        <w:tc>
          <w:tcPr>
            <w:tcW w:w="2126" w:type="dxa"/>
            <w:shd w:val="clear" w:color="auto" w:fill="E7E6E6"/>
          </w:tcPr>
          <w:p w14:paraId="65741D54"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Buyer PI Target (%)</w:t>
            </w:r>
          </w:p>
        </w:tc>
        <w:tc>
          <w:tcPr>
            <w:tcW w:w="3402" w:type="dxa"/>
            <w:shd w:val="clear" w:color="auto" w:fill="E7E6E6"/>
          </w:tcPr>
          <w:p w14:paraId="32960725"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t>Measured By</w:t>
            </w:r>
          </w:p>
          <w:p w14:paraId="409CD1EF" w14:textId="77777777" w:rsidR="00A6559C" w:rsidRDefault="00A6559C">
            <w:pPr>
              <w:pBdr>
                <w:top w:val="nil"/>
                <w:left w:val="nil"/>
                <w:bottom w:val="nil"/>
                <w:right w:val="nil"/>
                <w:between w:val="nil"/>
              </w:pBdr>
              <w:tabs>
                <w:tab w:val="left" w:pos="709"/>
              </w:tabs>
              <w:ind w:left="357" w:hanging="357"/>
              <w:jc w:val="left"/>
              <w:rPr>
                <w:b/>
                <w:color w:val="000000"/>
                <w:sz w:val="24"/>
                <w:szCs w:val="24"/>
              </w:rPr>
            </w:pPr>
          </w:p>
        </w:tc>
      </w:tr>
      <w:tr w:rsidR="00A6559C" w14:paraId="507D4504" w14:textId="77777777">
        <w:tc>
          <w:tcPr>
            <w:tcW w:w="3681" w:type="dxa"/>
          </w:tcPr>
          <w:p w14:paraId="26C4D7B0"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 xml:space="preserve">[Tackling Economic Inequality </w:t>
            </w:r>
            <w:r>
              <w:rPr>
                <w:color w:val="000000"/>
                <w:sz w:val="24"/>
                <w:szCs w:val="24"/>
              </w:rPr>
              <w:t>Create new businesses, new jobs and new skills</w:t>
            </w:r>
          </w:p>
          <w:p w14:paraId="68934AE2"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75ACB908" w14:textId="16D1DD82"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Activities to demonstrate and describe the Supplier’s understanding of employment and skills issues, and of the education and training issues relating to the contract. Illustrative examples include but are not limited </w:t>
            </w:r>
            <w:proofErr w:type="gramStart"/>
            <w:r>
              <w:rPr>
                <w:color w:val="000000"/>
                <w:sz w:val="24"/>
                <w:szCs w:val="24"/>
              </w:rPr>
              <w:t>to:</w:t>
            </w:r>
            <w:proofErr w:type="gramEnd"/>
            <w:r>
              <w:rPr>
                <w:color w:val="000000"/>
                <w:sz w:val="24"/>
                <w:szCs w:val="24"/>
              </w:rPr>
              <w:t xml:space="preserve"> demographics, skills shortages, new opportunities in high growth sectors, groups under-represented in the workforce (e.g. prison leavers, disabled people), geographic/local community and skills/employment challenges.</w:t>
            </w:r>
          </w:p>
          <w:p w14:paraId="7E436E8D"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Support for educational attainment relevant to the contract, including training schemes that address skills gaps and result in recognised qualifications.</w:t>
            </w:r>
          </w:p>
          <w:p w14:paraId="7BF500CB"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Activities to support relevant sector related skills growth and sustainability in the contract workforce. Illustrative examples: careers </w:t>
            </w:r>
            <w:proofErr w:type="gramStart"/>
            <w:r>
              <w:rPr>
                <w:color w:val="000000"/>
                <w:sz w:val="24"/>
                <w:szCs w:val="24"/>
              </w:rPr>
              <w:t>talks</w:t>
            </w:r>
            <w:proofErr w:type="gramEnd"/>
            <w:r>
              <w:rPr>
                <w:color w:val="000000"/>
                <w:sz w:val="24"/>
                <w:szCs w:val="24"/>
              </w:rPr>
              <w:t>, curriculum support, literacy support, safety talks and volunteering.</w:t>
            </w:r>
          </w:p>
          <w:p w14:paraId="012C6968" w14:textId="1B021D88"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Delivery of apprenticeships, traineeships and </w:t>
            </w:r>
            <w:r w:rsidR="005035C6">
              <w:rPr>
                <w:color w:val="000000"/>
                <w:sz w:val="24"/>
                <w:szCs w:val="24"/>
              </w:rPr>
              <w:t>‘</w:t>
            </w:r>
            <w:r>
              <w:rPr>
                <w:color w:val="000000"/>
                <w:sz w:val="24"/>
                <w:szCs w:val="24"/>
              </w:rPr>
              <w:t>T Level</w:t>
            </w:r>
            <w:r w:rsidR="005035C6">
              <w:rPr>
                <w:color w:val="000000"/>
                <w:sz w:val="24"/>
                <w:szCs w:val="24"/>
              </w:rPr>
              <w:t>’</w:t>
            </w:r>
            <w:r>
              <w:rPr>
                <w:color w:val="000000"/>
                <w:sz w:val="24"/>
                <w:szCs w:val="24"/>
              </w:rPr>
              <w:t xml:space="preserve"> industry placement opportunities (SFIA Level 2, 3 and 4+) in relation to the contract.</w:t>
            </w:r>
          </w:p>
          <w:p w14:paraId="1FD45F6C"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lastRenderedPageBreak/>
              <w:t>Reporting Metrics</w:t>
            </w:r>
          </w:p>
          <w:p w14:paraId="315D8542"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Number of full-time equivalent (FTE) employment opportunities created under the contract, by UK region.</w:t>
            </w:r>
          </w:p>
          <w:p w14:paraId="6BCDFDD8"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Number of apprenticeship opportunities (SFIA Level 2, 3, and 4+) created or retained under the contract, by UK region.</w:t>
            </w:r>
          </w:p>
          <w:p w14:paraId="589026E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Number of training opportunities (SFIA Level 2, 3, and 4+) created or retained under the contract, other than apprentices, by UK region.</w:t>
            </w:r>
          </w:p>
          <w:p w14:paraId="2D30CBC6"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Number of people-hours of learning interventions delivered under the contract, by UK region</w:t>
            </w:r>
          </w:p>
        </w:tc>
        <w:tc>
          <w:tcPr>
            <w:tcW w:w="2126" w:type="dxa"/>
          </w:tcPr>
          <w:p w14:paraId="440647B1" w14:textId="77777777" w:rsidR="00A6559C" w:rsidRDefault="00332773">
            <w:pPr>
              <w:numPr>
                <w:ilvl w:val="0"/>
                <w:numId w:val="5"/>
              </w:numPr>
              <w:pBdr>
                <w:top w:val="nil"/>
                <w:left w:val="nil"/>
                <w:bottom w:val="nil"/>
                <w:right w:val="nil"/>
                <w:between w:val="nil"/>
              </w:pBdr>
              <w:tabs>
                <w:tab w:val="left" w:pos="709"/>
              </w:tabs>
              <w:ind w:left="328" w:hanging="283"/>
              <w:jc w:val="left"/>
              <w:rPr>
                <w:color w:val="000000"/>
                <w:sz w:val="24"/>
                <w:szCs w:val="24"/>
              </w:rPr>
            </w:pPr>
            <w:r>
              <w:rPr>
                <w:color w:val="000000"/>
                <w:sz w:val="24"/>
                <w:szCs w:val="24"/>
                <w:highlight w:val="yellow"/>
              </w:rPr>
              <w:lastRenderedPageBreak/>
              <w:t>[XX]</w:t>
            </w:r>
            <w:r>
              <w:rPr>
                <w:color w:val="000000"/>
                <w:sz w:val="24"/>
                <w:szCs w:val="24"/>
              </w:rPr>
              <w:t xml:space="preserve"> events supported</w:t>
            </w:r>
          </w:p>
          <w:p w14:paraId="3FF92632" w14:textId="60A55FD2" w:rsidR="00A6559C" w:rsidRDefault="00332773">
            <w:pPr>
              <w:numPr>
                <w:ilvl w:val="0"/>
                <w:numId w:val="5"/>
              </w:numPr>
              <w:pBdr>
                <w:top w:val="nil"/>
                <w:left w:val="nil"/>
                <w:bottom w:val="nil"/>
                <w:right w:val="nil"/>
                <w:between w:val="nil"/>
              </w:pBdr>
              <w:tabs>
                <w:tab w:val="left" w:pos="709"/>
              </w:tabs>
              <w:ind w:left="328" w:hanging="283"/>
              <w:jc w:val="left"/>
              <w:rPr>
                <w:color w:val="000000"/>
                <w:sz w:val="24"/>
                <w:szCs w:val="24"/>
              </w:rPr>
            </w:pPr>
            <w:r>
              <w:rPr>
                <w:color w:val="000000"/>
                <w:sz w:val="24"/>
                <w:szCs w:val="24"/>
              </w:rPr>
              <w:t xml:space="preserve">{XX}% vacancies </w:t>
            </w:r>
            <w:r>
              <w:rPr>
                <w:color w:val="000000"/>
                <w:sz w:val="24"/>
                <w:szCs w:val="24"/>
              </w:rPr>
              <w:lastRenderedPageBreak/>
              <w:t>advertised through these diverse recruitment channels</w:t>
            </w:r>
          </w:p>
          <w:p w14:paraId="543B1E49" w14:textId="77777777" w:rsidR="00A6559C" w:rsidRDefault="00332773">
            <w:pPr>
              <w:numPr>
                <w:ilvl w:val="0"/>
                <w:numId w:val="5"/>
              </w:numPr>
              <w:pBdr>
                <w:top w:val="nil"/>
                <w:left w:val="nil"/>
                <w:bottom w:val="nil"/>
                <w:right w:val="nil"/>
                <w:between w:val="nil"/>
              </w:pBdr>
              <w:tabs>
                <w:tab w:val="left" w:pos="709"/>
              </w:tabs>
              <w:ind w:left="328" w:hanging="283"/>
              <w:jc w:val="left"/>
              <w:rPr>
                <w:color w:val="000000"/>
                <w:sz w:val="24"/>
                <w:szCs w:val="24"/>
              </w:rPr>
            </w:pPr>
            <w:r>
              <w:rPr>
                <w:color w:val="000000"/>
                <w:sz w:val="24"/>
                <w:szCs w:val="24"/>
                <w:highlight w:val="yellow"/>
              </w:rPr>
              <w:t>[XX]%</w:t>
            </w:r>
            <w:r>
              <w:rPr>
                <w:color w:val="000000"/>
                <w:sz w:val="24"/>
                <w:szCs w:val="24"/>
              </w:rPr>
              <w:t xml:space="preserve"> increase in diversity stats for attendance at interviews</w:t>
            </w:r>
          </w:p>
          <w:p w14:paraId="7B05B35A"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24BE85EC"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tc>
        <w:tc>
          <w:tcPr>
            <w:tcW w:w="3402" w:type="dxa"/>
          </w:tcPr>
          <w:p w14:paraId="3C247CE3" w14:textId="77777777"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lastRenderedPageBreak/>
              <w:t>The Supplier will include within its report a section on a frequency no less than annually.</w:t>
            </w:r>
          </w:p>
          <w:p w14:paraId="5ED7D53F" w14:textId="7A880A82" w:rsidR="00A6559C" w:rsidRDefault="00332773">
            <w:pPr>
              <w:numPr>
                <w:ilvl w:val="0"/>
                <w:numId w:val="8"/>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lastRenderedPageBreak/>
              <w:t>To be provided to the Buyer’s Contract Management team within the Supplier’s contract governance reporting pack, on the anniversary of the Start Date</w:t>
            </w:r>
          </w:p>
          <w:p w14:paraId="191CC85A" w14:textId="77777777" w:rsidR="00A6559C" w:rsidRDefault="00332773">
            <w:pPr>
              <w:numPr>
                <w:ilvl w:val="0"/>
                <w:numId w:val="8"/>
              </w:numPr>
              <w:pBdr>
                <w:top w:val="nil"/>
                <w:left w:val="nil"/>
                <w:bottom w:val="nil"/>
                <w:right w:val="nil"/>
                <w:between w:val="nil"/>
              </w:pBdr>
              <w:tabs>
                <w:tab w:val="left" w:pos="709"/>
              </w:tabs>
              <w:spacing w:after="160" w:line="259" w:lineRule="auto"/>
              <w:jc w:val="left"/>
              <w:rPr>
                <w:color w:val="000000"/>
                <w:sz w:val="24"/>
                <w:szCs w:val="24"/>
              </w:rPr>
            </w:pPr>
            <w:r>
              <w:rPr>
                <w:color w:val="000000"/>
                <w:sz w:val="24"/>
                <w:szCs w:val="24"/>
              </w:rPr>
              <w:t>Including but not limited to:</w:t>
            </w:r>
          </w:p>
          <w:p w14:paraId="003EDED8"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timed action plan</w:t>
            </w:r>
          </w:p>
          <w:p w14:paraId="06F7B626"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use of metrics</w:t>
            </w:r>
          </w:p>
          <w:p w14:paraId="681393B0"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tools/processes used to gather data</w:t>
            </w:r>
          </w:p>
          <w:p w14:paraId="5215C4E2"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reporting</w:t>
            </w:r>
          </w:p>
          <w:p w14:paraId="282EE99F"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feedback and improvement</w:t>
            </w:r>
          </w:p>
          <w:p w14:paraId="2AC5323C" w14:textId="77777777" w:rsidR="00A6559C" w:rsidRDefault="00332773">
            <w:pPr>
              <w:pBdr>
                <w:top w:val="nil"/>
                <w:left w:val="nil"/>
                <w:bottom w:val="nil"/>
                <w:right w:val="nil"/>
                <w:between w:val="nil"/>
              </w:pBdr>
              <w:tabs>
                <w:tab w:val="left" w:pos="709"/>
              </w:tabs>
              <w:ind w:left="325"/>
              <w:jc w:val="left"/>
              <w:rPr>
                <w:color w:val="000000"/>
                <w:sz w:val="24"/>
                <w:szCs w:val="24"/>
              </w:rPr>
            </w:pPr>
            <w:r>
              <w:rPr>
                <w:color w:val="000000"/>
                <w:sz w:val="24"/>
                <w:szCs w:val="24"/>
              </w:rPr>
              <w:t>○ transparency</w:t>
            </w:r>
          </w:p>
          <w:p w14:paraId="6A24E77C"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24D16906" w14:textId="77777777" w:rsidR="00A6559C" w:rsidRDefault="00A6559C">
            <w:pPr>
              <w:pBdr>
                <w:top w:val="nil"/>
                <w:left w:val="nil"/>
                <w:bottom w:val="nil"/>
                <w:right w:val="nil"/>
                <w:between w:val="nil"/>
              </w:pBdr>
              <w:tabs>
                <w:tab w:val="left" w:pos="709"/>
              </w:tabs>
              <w:spacing w:after="160" w:line="259" w:lineRule="auto"/>
              <w:ind w:left="360"/>
              <w:jc w:val="left"/>
              <w:rPr>
                <w:color w:val="000000"/>
                <w:sz w:val="24"/>
                <w:szCs w:val="24"/>
              </w:rPr>
            </w:pPr>
          </w:p>
          <w:p w14:paraId="10B6D10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w:t>
            </w:r>
            <w:r>
              <w:rPr>
                <w:b/>
                <w:color w:val="000000"/>
                <w:sz w:val="24"/>
                <w:szCs w:val="24"/>
              </w:rPr>
              <w:t xml:space="preserve"> </w:t>
            </w:r>
            <w:r>
              <w:rPr>
                <w:color w:val="000000"/>
                <w:sz w:val="24"/>
                <w:szCs w:val="24"/>
              </w:rPr>
              <w:t>PI within an agreed timescale.]</w:t>
            </w:r>
          </w:p>
        </w:tc>
      </w:tr>
      <w:tr w:rsidR="00A6559C" w14:paraId="7A471A2E" w14:textId="77777777">
        <w:tc>
          <w:tcPr>
            <w:tcW w:w="3681" w:type="dxa"/>
          </w:tcPr>
          <w:p w14:paraId="70CD9DFD"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lastRenderedPageBreak/>
              <w:t>[Fighting climate change - Additional environmental benefits</w:t>
            </w:r>
          </w:p>
          <w:p w14:paraId="1B32F690"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0D29AB56"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Activities that demonstrate and describe the Supplier’s existing and or planned:</w:t>
            </w:r>
          </w:p>
          <w:p w14:paraId="129EBE7D" w14:textId="5B3A2241"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Understanding of additional environmental benefits in the performance of the contract, including working towards net zero greenhouse gas emissions. Illustrative </w:t>
            </w:r>
            <w:proofErr w:type="gramStart"/>
            <w:r>
              <w:rPr>
                <w:color w:val="000000"/>
                <w:sz w:val="24"/>
                <w:szCs w:val="24"/>
              </w:rPr>
              <w:t>example</w:t>
            </w:r>
            <w:proofErr w:type="gramEnd"/>
            <w:r>
              <w:rPr>
                <w:color w:val="000000"/>
                <w:sz w:val="24"/>
                <w:szCs w:val="24"/>
              </w:rPr>
              <w:t xml:space="preserve"> include but are not limited to: conducting pre-contract engagement activities with a diverse range of organisations in the market to support the delivery of additional </w:t>
            </w:r>
            <w:r>
              <w:rPr>
                <w:color w:val="000000"/>
                <w:sz w:val="24"/>
                <w:szCs w:val="24"/>
              </w:rPr>
              <w:lastRenderedPageBreak/>
              <w:t>environmental benefits in the performance of the contract.</w:t>
            </w:r>
          </w:p>
          <w:p w14:paraId="6EFE7662"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Collaborative way of working with the supply chain to deliver additional environmental benefits in the performance of the contract, including working towards net zero greenhouse gas emissions.</w:t>
            </w:r>
          </w:p>
          <w:p w14:paraId="3310778D"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Delivery of additional environmental benefits through the performance of the contract, including working towards net zero greenhouse gas emissions. Illustrative examples:</w:t>
            </w:r>
          </w:p>
          <w:p w14:paraId="19C73012"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Enhancing the natural environment such as habitat creation, increasing biodiversity such as increased numbers of pollinators.</w:t>
            </w:r>
          </w:p>
          <w:p w14:paraId="098BDFD6"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Green space creation in and around buildings in towns and cities, </w:t>
            </w:r>
            <w:proofErr w:type="gramStart"/>
            <w:r>
              <w:rPr>
                <w:color w:val="000000"/>
                <w:sz w:val="24"/>
                <w:szCs w:val="24"/>
              </w:rPr>
              <w:t>e.g.</w:t>
            </w:r>
            <w:proofErr w:type="gramEnd"/>
            <w:r>
              <w:rPr>
                <w:color w:val="000000"/>
                <w:sz w:val="24"/>
                <w:szCs w:val="24"/>
              </w:rPr>
              <w:t xml:space="preserve"> green walls, utilising roof tops for plants and pollinators.</w:t>
            </w:r>
          </w:p>
          <w:p w14:paraId="5616B82F"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Improving air quality.</w:t>
            </w:r>
          </w:p>
          <w:p w14:paraId="40A4B9B1"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tc>
        <w:tc>
          <w:tcPr>
            <w:tcW w:w="2126" w:type="dxa"/>
          </w:tcPr>
          <w:p w14:paraId="0A74943F" w14:textId="77777777" w:rsidR="00A6559C" w:rsidRDefault="00332773">
            <w:pPr>
              <w:numPr>
                <w:ilvl w:val="0"/>
                <w:numId w:val="1"/>
              </w:numPr>
              <w:pBdr>
                <w:top w:val="nil"/>
                <w:left w:val="nil"/>
                <w:bottom w:val="nil"/>
                <w:right w:val="nil"/>
                <w:between w:val="nil"/>
              </w:pBdr>
              <w:tabs>
                <w:tab w:val="left" w:pos="709"/>
              </w:tabs>
              <w:jc w:val="left"/>
              <w:rPr>
                <w:color w:val="000000"/>
                <w:sz w:val="24"/>
                <w:szCs w:val="24"/>
              </w:rPr>
            </w:pPr>
            <w:r>
              <w:rPr>
                <w:color w:val="000000"/>
                <w:sz w:val="24"/>
                <w:szCs w:val="24"/>
                <w:highlight w:val="yellow"/>
              </w:rPr>
              <w:lastRenderedPageBreak/>
              <w:t>[XX]</w:t>
            </w:r>
          </w:p>
        </w:tc>
        <w:tc>
          <w:tcPr>
            <w:tcW w:w="3402" w:type="dxa"/>
          </w:tcPr>
          <w:p w14:paraId="3567D94E" w14:textId="77777777"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The Supplier will include within its report a section on a frequency no less than annually.</w:t>
            </w:r>
          </w:p>
          <w:p w14:paraId="6C084373" w14:textId="47B02503"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To be provided to the Buyer’s Contract Management team within the Supplier’s contract governance reporting pack, on the anniversary of the Start Date</w:t>
            </w:r>
          </w:p>
          <w:p w14:paraId="141082E0" w14:textId="3AD8BAAE"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A timed project plan and process, including how you will implement the Supplier’s commitment </w:t>
            </w:r>
            <w:r>
              <w:rPr>
                <w:color w:val="000000"/>
                <w:sz w:val="24"/>
                <w:szCs w:val="24"/>
              </w:rPr>
              <w:lastRenderedPageBreak/>
              <w:t>will be implemented and by when.  Monitoring, measuring and reporting on the commitments and the impact. To include but not be limited to:</w:t>
            </w:r>
          </w:p>
          <w:p w14:paraId="587974A9"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timed action plan</w:t>
            </w:r>
          </w:p>
          <w:p w14:paraId="467D5475"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use of metrics</w:t>
            </w:r>
          </w:p>
          <w:p w14:paraId="511DD6E8"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tools/processes used to gather data</w:t>
            </w:r>
          </w:p>
          <w:p w14:paraId="00CA6A49"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reporting</w:t>
            </w:r>
          </w:p>
          <w:p w14:paraId="705C2A7D" w14:textId="77777777" w:rsidR="00A6559C" w:rsidRDefault="00332773">
            <w:pPr>
              <w:numPr>
                <w:ilvl w:val="0"/>
                <w:numId w:val="1"/>
              </w:numPr>
              <w:pBdr>
                <w:top w:val="nil"/>
                <w:left w:val="nil"/>
                <w:bottom w:val="nil"/>
                <w:right w:val="nil"/>
                <w:between w:val="nil"/>
              </w:pBdr>
              <w:tabs>
                <w:tab w:val="left" w:pos="709"/>
              </w:tabs>
              <w:spacing w:after="160" w:line="259" w:lineRule="auto"/>
              <w:ind w:left="1022"/>
              <w:jc w:val="left"/>
              <w:rPr>
                <w:color w:val="000000"/>
                <w:sz w:val="24"/>
                <w:szCs w:val="24"/>
              </w:rPr>
            </w:pPr>
            <w:r>
              <w:rPr>
                <w:color w:val="000000"/>
                <w:sz w:val="24"/>
                <w:szCs w:val="24"/>
              </w:rPr>
              <w:t>feedback and improvement</w:t>
            </w:r>
          </w:p>
          <w:p w14:paraId="1AD6F18E" w14:textId="77777777" w:rsidR="00A6559C" w:rsidRDefault="00332773">
            <w:pPr>
              <w:numPr>
                <w:ilvl w:val="0"/>
                <w:numId w:val="1"/>
              </w:numPr>
              <w:pBdr>
                <w:top w:val="nil"/>
                <w:left w:val="nil"/>
                <w:bottom w:val="nil"/>
                <w:right w:val="nil"/>
                <w:between w:val="nil"/>
              </w:pBdr>
              <w:tabs>
                <w:tab w:val="left" w:pos="709"/>
              </w:tabs>
              <w:ind w:left="1022"/>
              <w:jc w:val="left"/>
              <w:rPr>
                <w:color w:val="000000"/>
                <w:sz w:val="24"/>
                <w:szCs w:val="24"/>
              </w:rPr>
            </w:pPr>
            <w:r>
              <w:rPr>
                <w:color w:val="000000"/>
                <w:sz w:val="24"/>
                <w:szCs w:val="24"/>
              </w:rPr>
              <w:t>transparency</w:t>
            </w:r>
          </w:p>
          <w:p w14:paraId="42FD8211" w14:textId="77777777" w:rsidR="00A6559C" w:rsidRDefault="00A6559C">
            <w:pPr>
              <w:pBdr>
                <w:top w:val="nil"/>
                <w:left w:val="nil"/>
                <w:bottom w:val="nil"/>
                <w:right w:val="nil"/>
                <w:between w:val="nil"/>
              </w:pBdr>
              <w:tabs>
                <w:tab w:val="left" w:pos="709"/>
              </w:tabs>
              <w:spacing w:after="160" w:line="259" w:lineRule="auto"/>
              <w:ind w:left="360"/>
              <w:jc w:val="left"/>
              <w:rPr>
                <w:color w:val="000000"/>
                <w:sz w:val="24"/>
                <w:szCs w:val="24"/>
              </w:rPr>
            </w:pPr>
          </w:p>
          <w:p w14:paraId="1273A9D5"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 PI within an agreed timescale.]</w:t>
            </w:r>
          </w:p>
        </w:tc>
      </w:tr>
      <w:tr w:rsidR="00A6559C" w14:paraId="1BC9E387" w14:textId="77777777">
        <w:tc>
          <w:tcPr>
            <w:tcW w:w="3681" w:type="dxa"/>
          </w:tcPr>
          <w:p w14:paraId="14C453B2"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lastRenderedPageBreak/>
              <w:t>[Equal opportunity</w:t>
            </w:r>
          </w:p>
          <w:p w14:paraId="4ACB863E"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7CE9C34C"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Activities that demonstrate and describe the tenderer’s existing or planned:</w:t>
            </w:r>
          </w:p>
          <w:p w14:paraId="2EF6457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Understanding of the issues affecting inequality in employment, skills and pay in the market, industry or sector relevant to the </w:t>
            </w:r>
            <w:r>
              <w:rPr>
                <w:color w:val="000000"/>
                <w:sz w:val="24"/>
                <w:szCs w:val="24"/>
              </w:rPr>
              <w:lastRenderedPageBreak/>
              <w:t>contract, and in the tenderer’s own organisation and those of its key sub-contractors.</w:t>
            </w:r>
          </w:p>
          <w:p w14:paraId="38D33CF2"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Measures to tackle inequality in employment, skills and pay in the contract workforce.</w:t>
            </w:r>
          </w:p>
          <w:p w14:paraId="1AD5E689"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1AF9C859" w14:textId="32D9ED8D"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Illustrative examples may include but are not limited to:</w:t>
            </w:r>
          </w:p>
          <w:p w14:paraId="7B87C91B"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Inclusive and accessible recruitment practices, and retention-focussed activities.</w:t>
            </w:r>
          </w:p>
          <w:p w14:paraId="233B1BA7"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Offering a range of quality opportunities with routes of progression if appropriate, </w:t>
            </w:r>
            <w:proofErr w:type="gramStart"/>
            <w:r>
              <w:rPr>
                <w:color w:val="000000"/>
                <w:sz w:val="24"/>
                <w:szCs w:val="24"/>
              </w:rPr>
              <w:t>e.g.</w:t>
            </w:r>
            <w:proofErr w:type="gramEnd"/>
            <w:r>
              <w:rPr>
                <w:color w:val="000000"/>
                <w:sz w:val="24"/>
                <w:szCs w:val="24"/>
              </w:rPr>
              <w:t xml:space="preserve"> T Level industry placements, students supported into higher level apprenticeships.</w:t>
            </w:r>
          </w:p>
          <w:p w14:paraId="2DA09F79"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Working conditions which promote an inclusive working environment and promote retention and progression.</w:t>
            </w:r>
          </w:p>
          <w:p w14:paraId="0612BB9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Demonstrating how working conditions promote an inclusive working environment and promote retention and progression.</w:t>
            </w:r>
          </w:p>
          <w:p w14:paraId="17B2CF58"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A time-bound action plan informed by monitoring to ensure employers have a workforce that proportionately reflects the diversity of the communities in which they operate, at every level.</w:t>
            </w:r>
          </w:p>
          <w:p w14:paraId="41C92DBF"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lastRenderedPageBreak/>
              <w:t>○ Including multiple women, or others with protected characteristics, in shortlists for recruitment and promotions.</w:t>
            </w:r>
          </w:p>
          <w:p w14:paraId="5DECDCDD"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Using skill-based assessment tasks in recruitment.</w:t>
            </w:r>
          </w:p>
          <w:p w14:paraId="62E1FA60"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Using structured interviews for recruitment and promotions.</w:t>
            </w:r>
          </w:p>
          <w:p w14:paraId="124F2AE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Introducing transparency to promotion, pay and reward processes.</w:t>
            </w:r>
          </w:p>
          <w:p w14:paraId="022D2388"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Positive action schemes in place to address under-representation in certain pay grades.</w:t>
            </w:r>
          </w:p>
          <w:p w14:paraId="18B8BC73"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Jobs at all levels open to flexible working from day one for all workers.</w:t>
            </w:r>
          </w:p>
          <w:p w14:paraId="0222496C"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Collection and publication of retention rates, </w:t>
            </w:r>
            <w:proofErr w:type="gramStart"/>
            <w:r>
              <w:rPr>
                <w:color w:val="000000"/>
                <w:sz w:val="24"/>
                <w:szCs w:val="24"/>
              </w:rPr>
              <w:t>e.g.</w:t>
            </w:r>
            <w:proofErr w:type="gramEnd"/>
            <w:r>
              <w:rPr>
                <w:color w:val="000000"/>
                <w:sz w:val="24"/>
                <w:szCs w:val="24"/>
              </w:rPr>
              <w:t xml:space="preserve"> for pregnant women and new mothers, or for others with protected characteristics.</w:t>
            </w:r>
          </w:p>
          <w:p w14:paraId="78675CD8"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Regular equal pay audits conducted.</w:t>
            </w:r>
          </w:p>
          <w:p w14:paraId="3061B58B" w14:textId="77777777" w:rsidR="00A6559C" w:rsidRDefault="00A6559C">
            <w:pPr>
              <w:pBdr>
                <w:top w:val="nil"/>
                <w:left w:val="nil"/>
                <w:bottom w:val="nil"/>
                <w:right w:val="nil"/>
                <w:between w:val="nil"/>
              </w:pBdr>
              <w:tabs>
                <w:tab w:val="left" w:pos="709"/>
              </w:tabs>
              <w:jc w:val="left"/>
              <w:rPr>
                <w:color w:val="000000"/>
                <w:sz w:val="24"/>
                <w:szCs w:val="24"/>
              </w:rPr>
            </w:pPr>
          </w:p>
        </w:tc>
        <w:tc>
          <w:tcPr>
            <w:tcW w:w="2126" w:type="dxa"/>
          </w:tcPr>
          <w:p w14:paraId="2F7E75A1" w14:textId="77777777" w:rsidR="00A6559C" w:rsidRDefault="00332773">
            <w:pPr>
              <w:numPr>
                <w:ilvl w:val="0"/>
                <w:numId w:val="1"/>
              </w:numPr>
              <w:pBdr>
                <w:top w:val="nil"/>
                <w:left w:val="nil"/>
                <w:bottom w:val="nil"/>
                <w:right w:val="nil"/>
                <w:between w:val="nil"/>
              </w:pBdr>
              <w:tabs>
                <w:tab w:val="left" w:pos="709"/>
              </w:tabs>
              <w:jc w:val="left"/>
              <w:rPr>
                <w:color w:val="000000"/>
                <w:sz w:val="24"/>
                <w:szCs w:val="24"/>
              </w:rPr>
            </w:pPr>
            <w:r>
              <w:rPr>
                <w:color w:val="000000"/>
                <w:sz w:val="24"/>
                <w:szCs w:val="24"/>
              </w:rPr>
              <w:lastRenderedPageBreak/>
              <w:t>4 webinars delivered (rolling quarterly basis)</w:t>
            </w:r>
          </w:p>
        </w:tc>
        <w:tc>
          <w:tcPr>
            <w:tcW w:w="3402" w:type="dxa"/>
          </w:tcPr>
          <w:p w14:paraId="21737D0E" w14:textId="77777777"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The Supplier will include within its report a section on a frequency no less than annually.</w:t>
            </w:r>
          </w:p>
          <w:p w14:paraId="66913436" w14:textId="33241ADF"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To be provided to the Buyer’s Contract Management team within the Supplier’s </w:t>
            </w:r>
            <w:r>
              <w:rPr>
                <w:color w:val="000000"/>
                <w:sz w:val="24"/>
                <w:szCs w:val="24"/>
              </w:rPr>
              <w:lastRenderedPageBreak/>
              <w:t>contract governance reporting pack, on the anniversary of the Start Date</w:t>
            </w:r>
          </w:p>
          <w:p w14:paraId="6B8CE94F" w14:textId="07DD0A0E"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A timed project plan will be implemented and process, including how you the </w:t>
            </w:r>
            <w:proofErr w:type="gramStart"/>
            <w:r>
              <w:rPr>
                <w:color w:val="000000"/>
                <w:sz w:val="24"/>
                <w:szCs w:val="24"/>
              </w:rPr>
              <w:t>suppliers</w:t>
            </w:r>
            <w:proofErr w:type="gramEnd"/>
            <w:r>
              <w:rPr>
                <w:color w:val="000000"/>
                <w:sz w:val="24"/>
                <w:szCs w:val="24"/>
              </w:rPr>
              <w:t xml:space="preserve"> commitments will be implemented by and when. Monitoring, measuring and reporting on the commitments and the impact. To include but not be limited to:</w:t>
            </w:r>
          </w:p>
          <w:p w14:paraId="17DF78E8"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timed action plan</w:t>
            </w:r>
          </w:p>
          <w:p w14:paraId="732E23D6"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use of metrics</w:t>
            </w:r>
          </w:p>
          <w:p w14:paraId="4C21B47D"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tools/processes used to gather data</w:t>
            </w:r>
          </w:p>
          <w:p w14:paraId="4416010B" w14:textId="77777777" w:rsidR="00A6559C" w:rsidRDefault="00332773">
            <w:pPr>
              <w:numPr>
                <w:ilvl w:val="0"/>
                <w:numId w:val="1"/>
              </w:numPr>
              <w:pBdr>
                <w:top w:val="nil"/>
                <w:left w:val="nil"/>
                <w:bottom w:val="nil"/>
                <w:right w:val="nil"/>
                <w:between w:val="nil"/>
              </w:pBdr>
              <w:tabs>
                <w:tab w:val="left" w:pos="709"/>
              </w:tabs>
              <w:spacing w:line="259" w:lineRule="auto"/>
              <w:ind w:left="1022"/>
              <w:jc w:val="left"/>
              <w:rPr>
                <w:color w:val="000000"/>
                <w:sz w:val="24"/>
                <w:szCs w:val="24"/>
              </w:rPr>
            </w:pPr>
            <w:r>
              <w:rPr>
                <w:color w:val="000000"/>
                <w:sz w:val="24"/>
                <w:szCs w:val="24"/>
              </w:rPr>
              <w:t>reporting</w:t>
            </w:r>
          </w:p>
          <w:p w14:paraId="1B32D079" w14:textId="77777777" w:rsidR="00A6559C" w:rsidRDefault="00332773">
            <w:pPr>
              <w:numPr>
                <w:ilvl w:val="0"/>
                <w:numId w:val="1"/>
              </w:numPr>
              <w:pBdr>
                <w:top w:val="nil"/>
                <w:left w:val="nil"/>
                <w:bottom w:val="nil"/>
                <w:right w:val="nil"/>
                <w:between w:val="nil"/>
              </w:pBdr>
              <w:tabs>
                <w:tab w:val="left" w:pos="709"/>
              </w:tabs>
              <w:spacing w:after="160" w:line="259" w:lineRule="auto"/>
              <w:ind w:left="1022"/>
              <w:jc w:val="left"/>
              <w:rPr>
                <w:color w:val="000000"/>
                <w:sz w:val="24"/>
                <w:szCs w:val="24"/>
              </w:rPr>
            </w:pPr>
            <w:r>
              <w:rPr>
                <w:color w:val="000000"/>
                <w:sz w:val="24"/>
                <w:szCs w:val="24"/>
              </w:rPr>
              <w:t>feedback and improvement</w:t>
            </w:r>
          </w:p>
          <w:p w14:paraId="077484C2" w14:textId="77777777" w:rsidR="00A6559C" w:rsidRDefault="00332773">
            <w:pPr>
              <w:numPr>
                <w:ilvl w:val="0"/>
                <w:numId w:val="1"/>
              </w:numPr>
              <w:pBdr>
                <w:top w:val="nil"/>
                <w:left w:val="nil"/>
                <w:bottom w:val="nil"/>
                <w:right w:val="nil"/>
                <w:between w:val="nil"/>
              </w:pBdr>
              <w:tabs>
                <w:tab w:val="left" w:pos="709"/>
              </w:tabs>
              <w:ind w:left="1022"/>
              <w:jc w:val="left"/>
              <w:rPr>
                <w:color w:val="000000"/>
                <w:sz w:val="24"/>
                <w:szCs w:val="24"/>
              </w:rPr>
            </w:pPr>
            <w:r>
              <w:rPr>
                <w:color w:val="000000"/>
                <w:sz w:val="24"/>
                <w:szCs w:val="24"/>
              </w:rPr>
              <w:t>transparency</w:t>
            </w:r>
          </w:p>
          <w:p w14:paraId="1C15AEF1" w14:textId="77777777" w:rsidR="00A6559C" w:rsidRDefault="00A6559C">
            <w:pPr>
              <w:pBdr>
                <w:top w:val="nil"/>
                <w:left w:val="nil"/>
                <w:bottom w:val="nil"/>
                <w:right w:val="nil"/>
                <w:between w:val="nil"/>
              </w:pBdr>
              <w:tabs>
                <w:tab w:val="left" w:pos="709"/>
              </w:tabs>
              <w:spacing w:after="160" w:line="259" w:lineRule="auto"/>
              <w:ind w:left="360"/>
              <w:jc w:val="left"/>
              <w:rPr>
                <w:color w:val="000000"/>
                <w:sz w:val="24"/>
                <w:szCs w:val="24"/>
              </w:rPr>
            </w:pPr>
          </w:p>
          <w:p w14:paraId="06E50A54"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 PI within an agreed timescale.]</w:t>
            </w:r>
          </w:p>
        </w:tc>
      </w:tr>
      <w:tr w:rsidR="00A6559C" w14:paraId="1E24BD02" w14:textId="77777777">
        <w:tc>
          <w:tcPr>
            <w:tcW w:w="3681" w:type="dxa"/>
          </w:tcPr>
          <w:p w14:paraId="2B2A6F90" w14:textId="77777777" w:rsidR="00A6559C" w:rsidRDefault="00332773">
            <w:pPr>
              <w:pBdr>
                <w:top w:val="nil"/>
                <w:left w:val="nil"/>
                <w:bottom w:val="nil"/>
                <w:right w:val="nil"/>
                <w:between w:val="nil"/>
              </w:pBdr>
              <w:tabs>
                <w:tab w:val="left" w:pos="709"/>
              </w:tabs>
              <w:ind w:left="357" w:hanging="357"/>
              <w:jc w:val="left"/>
              <w:rPr>
                <w:b/>
                <w:color w:val="000000"/>
                <w:sz w:val="24"/>
                <w:szCs w:val="24"/>
              </w:rPr>
            </w:pPr>
            <w:r>
              <w:rPr>
                <w:b/>
                <w:color w:val="000000"/>
                <w:sz w:val="24"/>
                <w:szCs w:val="24"/>
              </w:rPr>
              <w:lastRenderedPageBreak/>
              <w:t>[Wellbeing</w:t>
            </w:r>
          </w:p>
          <w:p w14:paraId="16069FA9"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1727E0A7"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Activities that demonstrate and describe the tenderer’s existing or planned:</w:t>
            </w:r>
          </w:p>
          <w:p w14:paraId="6FE21A5E"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Understanding of the issues affecting inequality in employment, skills and pay in the market, industry or sector relevant to the contract, and in the tenderer’s own organisation </w:t>
            </w:r>
            <w:r>
              <w:rPr>
                <w:color w:val="000000"/>
                <w:sz w:val="24"/>
                <w:szCs w:val="24"/>
              </w:rPr>
              <w:lastRenderedPageBreak/>
              <w:t>and those of its key sub-contractors.</w:t>
            </w:r>
          </w:p>
          <w:p w14:paraId="501A6EBA"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Measures to tackle inequality in employment, skills and pay in the contract workforce.</w:t>
            </w:r>
          </w:p>
          <w:p w14:paraId="2116A2AC" w14:textId="77777777" w:rsidR="00A6559C" w:rsidRDefault="00A6559C">
            <w:pPr>
              <w:pBdr>
                <w:top w:val="nil"/>
                <w:left w:val="nil"/>
                <w:bottom w:val="nil"/>
                <w:right w:val="nil"/>
                <w:between w:val="nil"/>
              </w:pBdr>
              <w:tabs>
                <w:tab w:val="left" w:pos="709"/>
              </w:tabs>
              <w:ind w:left="357" w:hanging="357"/>
              <w:jc w:val="left"/>
              <w:rPr>
                <w:color w:val="000000"/>
                <w:sz w:val="24"/>
                <w:szCs w:val="24"/>
              </w:rPr>
            </w:pPr>
          </w:p>
          <w:p w14:paraId="7C6B76CC" w14:textId="5345AC3B"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Illustrative examples may include but are not limited to:</w:t>
            </w:r>
          </w:p>
          <w:p w14:paraId="41B979E7"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Inclusive and accessible recruitment practices, and   retention-focussed activities.</w:t>
            </w:r>
          </w:p>
          <w:p w14:paraId="03866E42"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Offering a range of quality opportunities with routes of progression if appropriate, e.g., T Level industry placements, students supported into higher level apprenticeships.</w:t>
            </w:r>
          </w:p>
          <w:p w14:paraId="57409D90"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Working conditions which promote an inclusive working environment and promote retention and progression.</w:t>
            </w:r>
          </w:p>
          <w:p w14:paraId="64E97101"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Demonstrating how working conditions promote an inclusive working environment and promote retention and progression.</w:t>
            </w:r>
          </w:p>
          <w:p w14:paraId="6AA12F71"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A time-bound action plan informed by monitoring to ensure employers have a workforce that proportionately reflects the diversity of the communities in which they operate, at every level.</w:t>
            </w:r>
          </w:p>
          <w:p w14:paraId="44A5FA76"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lastRenderedPageBreak/>
              <w:t>Including multiple women, or others with protected characteristics, in shortlists for recruitment and promotions.</w:t>
            </w:r>
          </w:p>
          <w:p w14:paraId="2E8656BD" w14:textId="77777777" w:rsidR="00A6559C" w:rsidRDefault="00332773">
            <w:pPr>
              <w:numPr>
                <w:ilvl w:val="0"/>
                <w:numId w:val="6"/>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Using skill-based assessment tasks in recruitment.</w:t>
            </w:r>
          </w:p>
          <w:p w14:paraId="72BA4A47" w14:textId="77777777" w:rsidR="00A6559C" w:rsidRDefault="00332773">
            <w:pPr>
              <w:numPr>
                <w:ilvl w:val="0"/>
                <w:numId w:val="6"/>
              </w:numPr>
              <w:pBdr>
                <w:top w:val="nil"/>
                <w:left w:val="nil"/>
                <w:bottom w:val="nil"/>
                <w:right w:val="nil"/>
                <w:between w:val="nil"/>
              </w:pBdr>
              <w:tabs>
                <w:tab w:val="left" w:pos="709"/>
              </w:tabs>
              <w:spacing w:after="160" w:line="259" w:lineRule="auto"/>
              <w:jc w:val="left"/>
              <w:rPr>
                <w:color w:val="000000"/>
                <w:sz w:val="24"/>
                <w:szCs w:val="24"/>
              </w:rPr>
            </w:pPr>
            <w:r>
              <w:rPr>
                <w:color w:val="000000"/>
                <w:sz w:val="24"/>
                <w:szCs w:val="24"/>
              </w:rPr>
              <w:t>Using structured interviews for recruitment and promotions.</w:t>
            </w:r>
          </w:p>
          <w:p w14:paraId="6FC079C8" w14:textId="77777777" w:rsidR="00A6559C" w:rsidRDefault="00332773">
            <w:pPr>
              <w:pBdr>
                <w:top w:val="nil"/>
                <w:left w:val="nil"/>
                <w:bottom w:val="nil"/>
                <w:right w:val="nil"/>
                <w:between w:val="nil"/>
              </w:pBdr>
              <w:tabs>
                <w:tab w:val="left" w:pos="709"/>
              </w:tabs>
              <w:ind w:left="589" w:hanging="447"/>
              <w:jc w:val="left"/>
              <w:rPr>
                <w:color w:val="000000"/>
                <w:sz w:val="24"/>
                <w:szCs w:val="24"/>
              </w:rPr>
            </w:pPr>
            <w:r>
              <w:rPr>
                <w:color w:val="000000"/>
                <w:sz w:val="24"/>
                <w:szCs w:val="24"/>
              </w:rPr>
              <w:t>○ Introducing transparency to promotion, pay and reward processes.</w:t>
            </w:r>
          </w:p>
          <w:p w14:paraId="460CCE63"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Positive action schemes in place to address under-representation in certain pay grades.</w:t>
            </w:r>
          </w:p>
          <w:p w14:paraId="745698FC"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Jobs at all levels open to flexible working from day one for all workers.</w:t>
            </w:r>
          </w:p>
          <w:p w14:paraId="3937E067"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xml:space="preserve">○ Collection and publication of retention rates, </w:t>
            </w:r>
            <w:proofErr w:type="gramStart"/>
            <w:r>
              <w:rPr>
                <w:color w:val="000000"/>
                <w:sz w:val="24"/>
                <w:szCs w:val="24"/>
              </w:rPr>
              <w:t>e.g.</w:t>
            </w:r>
            <w:proofErr w:type="gramEnd"/>
            <w:r>
              <w:rPr>
                <w:color w:val="000000"/>
                <w:sz w:val="24"/>
                <w:szCs w:val="24"/>
              </w:rPr>
              <w:t xml:space="preserve"> for pregnant women and new mothers, or for others with protected characteristics.</w:t>
            </w:r>
          </w:p>
          <w:p w14:paraId="2FA895C7"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color w:val="000000"/>
                <w:sz w:val="24"/>
                <w:szCs w:val="24"/>
              </w:rPr>
              <w:t>○ Regular equal pay audits conducted.</w:t>
            </w:r>
          </w:p>
        </w:tc>
        <w:tc>
          <w:tcPr>
            <w:tcW w:w="2126" w:type="dxa"/>
          </w:tcPr>
          <w:p w14:paraId="7186BC45" w14:textId="77777777" w:rsidR="00A6559C" w:rsidRDefault="00332773">
            <w:pPr>
              <w:numPr>
                <w:ilvl w:val="0"/>
                <w:numId w:val="1"/>
              </w:numPr>
              <w:pBdr>
                <w:top w:val="nil"/>
                <w:left w:val="nil"/>
                <w:bottom w:val="nil"/>
                <w:right w:val="nil"/>
                <w:between w:val="nil"/>
              </w:pBdr>
              <w:tabs>
                <w:tab w:val="left" w:pos="709"/>
              </w:tabs>
              <w:jc w:val="left"/>
              <w:rPr>
                <w:color w:val="000000"/>
                <w:sz w:val="24"/>
                <w:szCs w:val="24"/>
              </w:rPr>
            </w:pPr>
            <w:r>
              <w:rPr>
                <w:color w:val="000000"/>
                <w:sz w:val="24"/>
                <w:szCs w:val="24"/>
              </w:rPr>
              <w:lastRenderedPageBreak/>
              <w:t>4 webinars delivered (rolling quarterly basis)</w:t>
            </w:r>
          </w:p>
        </w:tc>
        <w:tc>
          <w:tcPr>
            <w:tcW w:w="3402" w:type="dxa"/>
          </w:tcPr>
          <w:p w14:paraId="58F1A01F" w14:textId="77777777"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The Supplier will include within its report a section on a frequency no less than annually.</w:t>
            </w:r>
          </w:p>
          <w:p w14:paraId="4898A53F" w14:textId="5C5225F7"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 xml:space="preserve">To be provided to the Buyer’s Contract Management team within the Supplier’s contract governance reporting pack, on the </w:t>
            </w:r>
            <w:r>
              <w:rPr>
                <w:color w:val="000000"/>
                <w:sz w:val="24"/>
                <w:szCs w:val="24"/>
              </w:rPr>
              <w:lastRenderedPageBreak/>
              <w:t>anniversary of the Start Date</w:t>
            </w:r>
          </w:p>
          <w:p w14:paraId="23082F84" w14:textId="55DDBE45" w:rsidR="00A6559C" w:rsidRDefault="00332773">
            <w:pPr>
              <w:numPr>
                <w:ilvl w:val="0"/>
                <w:numId w:val="1"/>
              </w:numPr>
              <w:pBdr>
                <w:top w:val="nil"/>
                <w:left w:val="nil"/>
                <w:bottom w:val="nil"/>
                <w:right w:val="nil"/>
                <w:between w:val="nil"/>
              </w:pBdr>
              <w:tabs>
                <w:tab w:val="left" w:pos="709"/>
              </w:tabs>
              <w:spacing w:line="259" w:lineRule="auto"/>
              <w:jc w:val="left"/>
              <w:rPr>
                <w:color w:val="000000"/>
                <w:sz w:val="24"/>
                <w:szCs w:val="24"/>
              </w:rPr>
            </w:pPr>
            <w:r>
              <w:rPr>
                <w:color w:val="000000"/>
                <w:sz w:val="24"/>
                <w:szCs w:val="24"/>
              </w:rPr>
              <w:t>A timed project plan and process, including how the Supplier’s commitment will be implemented by and when. To also include monitoring, measuring and reporting on the commitments and the impact. To include but not be limited to:</w:t>
            </w:r>
          </w:p>
          <w:p w14:paraId="0C139553" w14:textId="77777777" w:rsidR="00A6559C" w:rsidRDefault="00332773">
            <w:pPr>
              <w:numPr>
                <w:ilvl w:val="0"/>
                <w:numId w:val="1"/>
              </w:numPr>
              <w:pBdr>
                <w:top w:val="nil"/>
                <w:left w:val="nil"/>
                <w:bottom w:val="nil"/>
                <w:right w:val="nil"/>
                <w:between w:val="nil"/>
              </w:pBdr>
              <w:tabs>
                <w:tab w:val="left" w:pos="709"/>
              </w:tabs>
              <w:spacing w:line="259" w:lineRule="auto"/>
              <w:ind w:left="1034"/>
              <w:jc w:val="left"/>
              <w:rPr>
                <w:color w:val="000000"/>
                <w:sz w:val="24"/>
                <w:szCs w:val="24"/>
              </w:rPr>
            </w:pPr>
            <w:r>
              <w:rPr>
                <w:color w:val="000000"/>
                <w:sz w:val="24"/>
                <w:szCs w:val="24"/>
              </w:rPr>
              <w:t>timed action plan</w:t>
            </w:r>
          </w:p>
          <w:p w14:paraId="665457BC" w14:textId="77777777" w:rsidR="00A6559C" w:rsidRDefault="00332773">
            <w:pPr>
              <w:numPr>
                <w:ilvl w:val="0"/>
                <w:numId w:val="1"/>
              </w:numPr>
              <w:pBdr>
                <w:top w:val="nil"/>
                <w:left w:val="nil"/>
                <w:bottom w:val="nil"/>
                <w:right w:val="nil"/>
                <w:between w:val="nil"/>
              </w:pBdr>
              <w:tabs>
                <w:tab w:val="left" w:pos="709"/>
              </w:tabs>
              <w:spacing w:line="259" w:lineRule="auto"/>
              <w:ind w:left="1034"/>
              <w:jc w:val="left"/>
              <w:rPr>
                <w:color w:val="000000"/>
                <w:sz w:val="24"/>
                <w:szCs w:val="24"/>
              </w:rPr>
            </w:pPr>
            <w:r>
              <w:rPr>
                <w:color w:val="000000"/>
                <w:sz w:val="24"/>
                <w:szCs w:val="24"/>
              </w:rPr>
              <w:t>use of metrics</w:t>
            </w:r>
          </w:p>
          <w:p w14:paraId="4CB6A52E" w14:textId="77777777" w:rsidR="00A6559C" w:rsidRDefault="00332773">
            <w:pPr>
              <w:numPr>
                <w:ilvl w:val="0"/>
                <w:numId w:val="1"/>
              </w:numPr>
              <w:pBdr>
                <w:top w:val="nil"/>
                <w:left w:val="nil"/>
                <w:bottom w:val="nil"/>
                <w:right w:val="nil"/>
                <w:between w:val="nil"/>
              </w:pBdr>
              <w:tabs>
                <w:tab w:val="left" w:pos="709"/>
              </w:tabs>
              <w:spacing w:line="259" w:lineRule="auto"/>
              <w:ind w:left="1034"/>
              <w:jc w:val="left"/>
              <w:rPr>
                <w:color w:val="000000"/>
                <w:sz w:val="24"/>
                <w:szCs w:val="24"/>
              </w:rPr>
            </w:pPr>
            <w:r>
              <w:rPr>
                <w:color w:val="000000"/>
                <w:sz w:val="24"/>
                <w:szCs w:val="24"/>
              </w:rPr>
              <w:t>tools/processes used to gather data</w:t>
            </w:r>
          </w:p>
          <w:p w14:paraId="15EBC668" w14:textId="77777777" w:rsidR="00A6559C" w:rsidRDefault="00332773">
            <w:pPr>
              <w:numPr>
                <w:ilvl w:val="0"/>
                <w:numId w:val="1"/>
              </w:numPr>
              <w:pBdr>
                <w:top w:val="nil"/>
                <w:left w:val="nil"/>
                <w:bottom w:val="nil"/>
                <w:right w:val="nil"/>
                <w:between w:val="nil"/>
              </w:pBdr>
              <w:tabs>
                <w:tab w:val="left" w:pos="709"/>
              </w:tabs>
              <w:spacing w:line="259" w:lineRule="auto"/>
              <w:ind w:left="1034"/>
              <w:jc w:val="left"/>
              <w:rPr>
                <w:color w:val="000000"/>
                <w:sz w:val="24"/>
                <w:szCs w:val="24"/>
              </w:rPr>
            </w:pPr>
            <w:r>
              <w:rPr>
                <w:color w:val="000000"/>
                <w:sz w:val="24"/>
                <w:szCs w:val="24"/>
              </w:rPr>
              <w:t>reporting</w:t>
            </w:r>
          </w:p>
          <w:p w14:paraId="11273E74" w14:textId="77777777" w:rsidR="00A6559C" w:rsidRDefault="00332773">
            <w:pPr>
              <w:numPr>
                <w:ilvl w:val="0"/>
                <w:numId w:val="1"/>
              </w:numPr>
              <w:pBdr>
                <w:top w:val="nil"/>
                <w:left w:val="nil"/>
                <w:bottom w:val="nil"/>
                <w:right w:val="nil"/>
                <w:between w:val="nil"/>
              </w:pBdr>
              <w:tabs>
                <w:tab w:val="left" w:pos="709"/>
              </w:tabs>
              <w:spacing w:after="160" w:line="259" w:lineRule="auto"/>
              <w:ind w:left="1034"/>
              <w:jc w:val="left"/>
              <w:rPr>
                <w:color w:val="000000"/>
                <w:sz w:val="24"/>
                <w:szCs w:val="24"/>
              </w:rPr>
            </w:pPr>
            <w:r>
              <w:rPr>
                <w:color w:val="000000"/>
                <w:sz w:val="24"/>
                <w:szCs w:val="24"/>
              </w:rPr>
              <w:t>feedback and improvement</w:t>
            </w:r>
          </w:p>
          <w:p w14:paraId="2993A43C" w14:textId="77777777" w:rsidR="00A6559C" w:rsidRDefault="00332773">
            <w:pPr>
              <w:numPr>
                <w:ilvl w:val="0"/>
                <w:numId w:val="1"/>
              </w:numPr>
              <w:pBdr>
                <w:top w:val="nil"/>
                <w:left w:val="nil"/>
                <w:bottom w:val="nil"/>
                <w:right w:val="nil"/>
                <w:between w:val="nil"/>
              </w:pBdr>
              <w:tabs>
                <w:tab w:val="left" w:pos="709"/>
              </w:tabs>
              <w:ind w:left="1034"/>
              <w:jc w:val="left"/>
              <w:rPr>
                <w:color w:val="000000"/>
                <w:sz w:val="24"/>
                <w:szCs w:val="24"/>
              </w:rPr>
            </w:pPr>
            <w:r>
              <w:rPr>
                <w:color w:val="000000"/>
                <w:sz w:val="24"/>
                <w:szCs w:val="24"/>
              </w:rPr>
              <w:t>transparency</w:t>
            </w:r>
          </w:p>
          <w:p w14:paraId="20105F33" w14:textId="77777777" w:rsidR="00A6559C" w:rsidRDefault="00A6559C">
            <w:pPr>
              <w:pBdr>
                <w:top w:val="nil"/>
                <w:left w:val="nil"/>
                <w:bottom w:val="nil"/>
                <w:right w:val="nil"/>
                <w:between w:val="nil"/>
              </w:pBdr>
              <w:tabs>
                <w:tab w:val="left" w:pos="709"/>
              </w:tabs>
              <w:spacing w:after="160" w:line="259" w:lineRule="auto"/>
              <w:ind w:left="360"/>
              <w:jc w:val="left"/>
              <w:rPr>
                <w:color w:val="000000"/>
                <w:sz w:val="24"/>
                <w:szCs w:val="24"/>
              </w:rPr>
            </w:pPr>
          </w:p>
          <w:p w14:paraId="2F20F35B" w14:textId="77777777" w:rsidR="00A6559C" w:rsidRDefault="00332773">
            <w:pPr>
              <w:pBdr>
                <w:top w:val="nil"/>
                <w:left w:val="nil"/>
                <w:bottom w:val="nil"/>
                <w:right w:val="nil"/>
                <w:between w:val="nil"/>
              </w:pBdr>
              <w:tabs>
                <w:tab w:val="left" w:pos="709"/>
              </w:tabs>
              <w:ind w:left="357" w:hanging="357"/>
              <w:jc w:val="left"/>
              <w:rPr>
                <w:color w:val="000000"/>
                <w:sz w:val="24"/>
                <w:szCs w:val="24"/>
              </w:rPr>
            </w:pPr>
            <w:r>
              <w:rPr>
                <w:b/>
                <w:color w:val="000000"/>
                <w:sz w:val="24"/>
                <w:szCs w:val="24"/>
              </w:rPr>
              <w:t>Buyer PI Not met.</w:t>
            </w:r>
            <w:r>
              <w:rPr>
                <w:color w:val="000000"/>
                <w:sz w:val="24"/>
                <w:szCs w:val="24"/>
              </w:rPr>
              <w:t xml:space="preserve">  Supplier Project Manager to provide and track an action plan, agreed by the Buyer to achieve Buyer PI within an agreed timescale.]</w:t>
            </w:r>
          </w:p>
        </w:tc>
      </w:tr>
    </w:tbl>
    <w:p w14:paraId="0273AC21" w14:textId="77777777" w:rsidR="00A6559C" w:rsidRDefault="00A6559C">
      <w:pPr>
        <w:spacing w:after="200" w:line="276" w:lineRule="auto"/>
        <w:jc w:val="left"/>
      </w:pPr>
    </w:p>
    <w:p w14:paraId="2A9F1C85" w14:textId="77777777" w:rsidR="00A6559C" w:rsidRDefault="00332773">
      <w:pPr>
        <w:spacing w:after="200" w:line="276" w:lineRule="auto"/>
        <w:jc w:val="left"/>
        <w:rPr>
          <w:b/>
          <w:sz w:val="36"/>
          <w:szCs w:val="36"/>
        </w:rPr>
      </w:pPr>
      <w:r>
        <w:br w:type="page"/>
      </w:r>
      <w:r>
        <w:rPr>
          <w:b/>
          <w:sz w:val="36"/>
          <w:szCs w:val="36"/>
        </w:rPr>
        <w:lastRenderedPageBreak/>
        <w:t>Annex: Contract Boards</w:t>
      </w:r>
    </w:p>
    <w:p w14:paraId="3515EC71" w14:textId="77777777" w:rsidR="00A6559C" w:rsidRDefault="00332773">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251C7887" w14:textId="77777777" w:rsidR="00A6559C" w:rsidRDefault="00332773">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1" w:name="bookmark=id.1fob9te" w:colFirst="0" w:colLast="0"/>
      <w:bookmarkStart w:id="2" w:name="bookmark=id.3znysh7" w:colFirst="0" w:colLast="0"/>
      <w:bookmarkEnd w:id="1"/>
      <w:bookmarkEnd w:id="2"/>
    </w:p>
    <w:sectPr w:rsidR="00A6559C">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4539" w14:textId="77777777" w:rsidR="00812110" w:rsidRDefault="00332773">
      <w:r>
        <w:separator/>
      </w:r>
    </w:p>
  </w:endnote>
  <w:endnote w:type="continuationSeparator" w:id="0">
    <w:p w14:paraId="4BFC6BA6" w14:textId="77777777" w:rsidR="00812110" w:rsidRDefault="0033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5B23" w14:textId="77777777" w:rsidR="00A6559C" w:rsidRDefault="00A6559C">
    <w:pPr>
      <w:pBdr>
        <w:top w:val="nil"/>
        <w:left w:val="nil"/>
        <w:bottom w:val="nil"/>
        <w:right w:val="nil"/>
        <w:between w:val="nil"/>
      </w:pBdr>
      <w:tabs>
        <w:tab w:val="center" w:pos="4320"/>
        <w:tab w:val="right" w:pos="8640"/>
      </w:tabs>
      <w:rPr>
        <w:color w:val="000000"/>
        <w:sz w:val="16"/>
        <w:szCs w:val="16"/>
      </w:rPr>
    </w:pPr>
  </w:p>
  <w:p w14:paraId="6AE42E98" w14:textId="77777777" w:rsidR="00A6559C" w:rsidRDefault="00A6559C"/>
  <w:p w14:paraId="4EDC781A" w14:textId="77777777" w:rsidR="00A6559C" w:rsidRDefault="00A6559C"/>
  <w:p w14:paraId="7AF85316" w14:textId="77777777" w:rsidR="00A6559C" w:rsidRDefault="00A6559C"/>
  <w:p w14:paraId="23986470" w14:textId="77777777" w:rsidR="00A6559C" w:rsidRDefault="00A6559C"/>
  <w:p w14:paraId="2851D077" w14:textId="77777777" w:rsidR="00A6559C" w:rsidRDefault="00A6559C"/>
  <w:p w14:paraId="65B72C69" w14:textId="77777777" w:rsidR="00A6559C" w:rsidRDefault="00A6559C"/>
  <w:p w14:paraId="3F2FA76A" w14:textId="77777777" w:rsidR="00A6559C" w:rsidRDefault="00A6559C"/>
  <w:p w14:paraId="22365D3C" w14:textId="103D07DD" w:rsidR="00A6559C" w:rsidRDefault="00850DC5">
    <w:r>
      <w:t>76687104.1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8F84" w14:textId="77777777" w:rsidR="00A6559C" w:rsidRDefault="00A6559C">
    <w:pPr>
      <w:tabs>
        <w:tab w:val="center" w:pos="4513"/>
        <w:tab w:val="right" w:pos="9026"/>
      </w:tabs>
    </w:pPr>
  </w:p>
  <w:p w14:paraId="1F177CF8" w14:textId="77777777" w:rsidR="00A6559C" w:rsidRDefault="00332773">
    <w:pPr>
      <w:tabs>
        <w:tab w:val="center" w:pos="4513"/>
        <w:tab w:val="right" w:pos="9026"/>
      </w:tabs>
    </w:pPr>
    <w:r>
      <w:t>Framework Ref: RM6335</w:t>
    </w:r>
  </w:p>
  <w:p w14:paraId="6321EA8B" w14:textId="77777777" w:rsidR="00A6559C" w:rsidRDefault="00332773">
    <w:pPr>
      <w:tabs>
        <w:tab w:val="center" w:pos="4513"/>
        <w:tab w:val="right" w:pos="9026"/>
      </w:tabs>
    </w:pPr>
    <w:r>
      <w:t>Project Version: v1.0</w:t>
    </w:r>
    <w:r>
      <w:tab/>
      <w:t xml:space="preserve"> </w:t>
    </w:r>
    <w:r>
      <w:tab/>
    </w:r>
    <w:r>
      <w:fldChar w:fldCharType="begin"/>
    </w:r>
    <w:r>
      <w:instrText>PAGE</w:instrText>
    </w:r>
    <w:r>
      <w:fldChar w:fldCharType="separate"/>
    </w:r>
    <w:r w:rsidR="009D7150">
      <w:rPr>
        <w:noProof/>
      </w:rPr>
      <w:t>1</w:t>
    </w:r>
    <w:r>
      <w:fldChar w:fldCharType="end"/>
    </w:r>
  </w:p>
  <w:p w14:paraId="272FB608" w14:textId="77777777" w:rsidR="00A6559C" w:rsidRDefault="00332773">
    <w:pPr>
      <w:tabs>
        <w:tab w:val="center" w:pos="4513"/>
        <w:tab w:val="right" w:pos="9026"/>
      </w:tabs>
    </w:pPr>
    <w:bookmarkStart w:id="4" w:name="_heading=h.tyjcwt" w:colFirst="0" w:colLast="0"/>
    <w:bookmarkEnd w:id="4"/>
    <w:r>
      <w:t>Model Version: v3.1</w:t>
    </w:r>
  </w:p>
  <w:p w14:paraId="6C671B15" w14:textId="77777777" w:rsidR="00A6559C" w:rsidRDefault="00A6559C"/>
  <w:p w14:paraId="4A86EE16" w14:textId="77777777" w:rsidR="00A6559C" w:rsidRDefault="00A6559C"/>
  <w:p w14:paraId="3568ACC4" w14:textId="77777777" w:rsidR="00A6559C" w:rsidRDefault="00A6559C"/>
  <w:p w14:paraId="0BB8AED4" w14:textId="77777777" w:rsidR="00A6559C" w:rsidRDefault="00A6559C"/>
  <w:p w14:paraId="4717A367" w14:textId="77777777" w:rsidR="00A6559C" w:rsidRDefault="00A6559C"/>
  <w:p w14:paraId="70E47C95" w14:textId="77777777" w:rsidR="00A6559C" w:rsidRDefault="00A6559C"/>
  <w:p w14:paraId="088C5BFD" w14:textId="77777777" w:rsidR="00A6559C" w:rsidRDefault="00A6559C"/>
  <w:p w14:paraId="0BB1B621" w14:textId="7619E65F" w:rsidR="00A6559C" w:rsidRDefault="00850DC5">
    <w:r>
      <w:t>76687104.1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1E8" w14:textId="77777777" w:rsidR="00A6559C" w:rsidRDefault="00332773">
    <w:pPr>
      <w:tabs>
        <w:tab w:val="center" w:pos="4513"/>
        <w:tab w:val="right" w:pos="9026"/>
      </w:tabs>
    </w:pPr>
    <w:r>
      <w:t>Framework Ref: RM</w:t>
    </w:r>
    <w:r>
      <w:tab/>
      <w:t xml:space="preserve">                                           </w:t>
    </w:r>
  </w:p>
  <w:p w14:paraId="3CC0D697" w14:textId="77777777" w:rsidR="00A6559C" w:rsidRDefault="00332773">
    <w:pPr>
      <w:tabs>
        <w:tab w:val="center" w:pos="4513"/>
        <w:tab w:val="right" w:pos="9026"/>
      </w:tabs>
    </w:pPr>
    <w:r>
      <w:t>Project Version: v1.0</w:t>
    </w:r>
    <w:r>
      <w:tab/>
      <w:t xml:space="preserve"> </w:t>
    </w:r>
    <w:r>
      <w:tab/>
    </w:r>
    <w:r>
      <w:fldChar w:fldCharType="begin"/>
    </w:r>
    <w:r>
      <w:instrText>PAGE</w:instrText>
    </w:r>
    <w:r>
      <w:fldChar w:fldCharType="separate"/>
    </w:r>
    <w:r w:rsidR="009D7150">
      <w:rPr>
        <w:noProof/>
      </w:rPr>
      <w:t>1</w:t>
    </w:r>
    <w:r>
      <w:fldChar w:fldCharType="end"/>
    </w:r>
  </w:p>
  <w:p w14:paraId="4CF5395E" w14:textId="77777777" w:rsidR="00A6559C" w:rsidRDefault="00332773">
    <w:pPr>
      <w:tabs>
        <w:tab w:val="center" w:pos="4513"/>
        <w:tab w:val="right" w:pos="9026"/>
      </w:tabs>
    </w:pPr>
    <w:r>
      <w:t xml:space="preserve">Model </w:t>
    </w:r>
    <w:proofErr w:type="gramStart"/>
    <w:r>
      <w:t>Version :</w:t>
    </w:r>
    <w:proofErr w:type="gramEnd"/>
    <w:r>
      <w:t xml:space="preserve"> v2.9</w:t>
    </w:r>
    <w:r>
      <w:tab/>
    </w:r>
    <w:r>
      <w:tab/>
    </w:r>
  </w:p>
  <w:p w14:paraId="76A6B52B" w14:textId="77777777" w:rsidR="00A6559C" w:rsidRDefault="00A6559C"/>
  <w:p w14:paraId="748133A5" w14:textId="77777777" w:rsidR="00A6559C" w:rsidRDefault="00A6559C"/>
  <w:p w14:paraId="1BA7390E" w14:textId="77777777" w:rsidR="00A6559C" w:rsidRDefault="00A6559C"/>
  <w:p w14:paraId="79448827" w14:textId="77777777" w:rsidR="00A6559C" w:rsidRDefault="00A6559C"/>
  <w:p w14:paraId="5528379A" w14:textId="77777777" w:rsidR="00A6559C" w:rsidRDefault="00A6559C"/>
  <w:p w14:paraId="02E9FD78" w14:textId="77777777" w:rsidR="00A6559C" w:rsidRDefault="00A6559C"/>
  <w:p w14:paraId="65AD94FF" w14:textId="77777777" w:rsidR="00A6559C" w:rsidRDefault="00A6559C"/>
  <w:p w14:paraId="4F39E184" w14:textId="7177A777" w:rsidR="00A6559C" w:rsidRDefault="00850DC5">
    <w:r>
      <w:t>76687104.1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795F" w14:textId="77777777" w:rsidR="00812110" w:rsidRDefault="00332773">
      <w:r>
        <w:separator/>
      </w:r>
    </w:p>
  </w:footnote>
  <w:footnote w:type="continuationSeparator" w:id="0">
    <w:p w14:paraId="3E810E33" w14:textId="77777777" w:rsidR="00812110" w:rsidRDefault="0033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FC75" w14:textId="77777777" w:rsidR="00A6559C" w:rsidRDefault="00A6559C">
    <w:pPr>
      <w:pBdr>
        <w:top w:val="nil"/>
        <w:left w:val="nil"/>
        <w:bottom w:val="nil"/>
        <w:right w:val="nil"/>
        <w:between w:val="nil"/>
      </w:pBdr>
      <w:tabs>
        <w:tab w:val="center" w:pos="4320"/>
        <w:tab w:val="right" w:pos="8640"/>
      </w:tabs>
      <w:rPr>
        <w:color w:val="000000"/>
        <w:sz w:val="16"/>
        <w:szCs w:val="16"/>
      </w:rPr>
    </w:pPr>
  </w:p>
  <w:p w14:paraId="060104AD" w14:textId="77777777" w:rsidR="00A6559C" w:rsidRDefault="00A6559C"/>
  <w:p w14:paraId="701D1119" w14:textId="77777777" w:rsidR="00A6559C" w:rsidRDefault="00A6559C"/>
  <w:p w14:paraId="2625EB63" w14:textId="77777777" w:rsidR="00A6559C" w:rsidRDefault="00A6559C"/>
  <w:p w14:paraId="17C3FFD2" w14:textId="77777777" w:rsidR="00A6559C" w:rsidRDefault="00A6559C"/>
  <w:p w14:paraId="5539E05F" w14:textId="77777777" w:rsidR="00A6559C" w:rsidRDefault="00A6559C"/>
  <w:p w14:paraId="2861887C" w14:textId="77777777" w:rsidR="00A6559C" w:rsidRDefault="00A6559C"/>
  <w:p w14:paraId="40BDCD12" w14:textId="77777777" w:rsidR="00A6559C" w:rsidRDefault="00A655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C6E" w14:textId="77777777" w:rsidR="00A6559C" w:rsidRDefault="00332773">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7ACFBB78" w14:textId="77777777" w:rsidR="00A6559C" w:rsidRDefault="00332773">
    <w:pPr>
      <w:pBdr>
        <w:top w:val="nil"/>
        <w:left w:val="nil"/>
        <w:bottom w:val="nil"/>
        <w:right w:val="nil"/>
        <w:between w:val="nil"/>
      </w:pBdr>
      <w:tabs>
        <w:tab w:val="center" w:pos="4320"/>
        <w:tab w:val="right" w:pos="8640"/>
      </w:tabs>
      <w:jc w:val="left"/>
      <w:rPr>
        <w:color w:val="000000"/>
      </w:rPr>
    </w:pPr>
    <w:r>
      <w:rPr>
        <w:color w:val="000000"/>
      </w:rPr>
      <w:t>Call-Off Ref:</w:t>
    </w:r>
  </w:p>
  <w:p w14:paraId="0E57DDB0" w14:textId="77777777" w:rsidR="00A6559C" w:rsidRDefault="00332773">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2023</w:t>
    </w:r>
  </w:p>
  <w:p w14:paraId="5BE05C69" w14:textId="77777777" w:rsidR="00A6559C" w:rsidRDefault="00A6559C">
    <w:pPr>
      <w:pBdr>
        <w:top w:val="nil"/>
        <w:left w:val="nil"/>
        <w:bottom w:val="nil"/>
        <w:right w:val="nil"/>
        <w:between w:val="nil"/>
      </w:pBdr>
      <w:tabs>
        <w:tab w:val="center" w:pos="4320"/>
        <w:tab w:val="right" w:pos="8640"/>
      </w:tabs>
      <w:rPr>
        <w:color w:val="000000"/>
        <w:sz w:val="16"/>
        <w:szCs w:val="16"/>
      </w:rPr>
    </w:pPr>
    <w:bookmarkStart w:id="3" w:name="bookmark=id.2et92p0" w:colFirst="0" w:colLast="0"/>
    <w:bookmarkEnd w:id="3"/>
  </w:p>
  <w:p w14:paraId="4946202E" w14:textId="77777777" w:rsidR="00A6559C" w:rsidRDefault="00A6559C"/>
  <w:p w14:paraId="224D5E1A" w14:textId="77777777" w:rsidR="00A6559C" w:rsidRDefault="00A6559C"/>
  <w:p w14:paraId="0D1FD9AD" w14:textId="77777777" w:rsidR="00A6559C" w:rsidRDefault="00A655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C364" w14:textId="77777777" w:rsidR="00A6559C" w:rsidRDefault="00A6559C">
    <w:pPr>
      <w:pBdr>
        <w:top w:val="nil"/>
        <w:left w:val="nil"/>
        <w:bottom w:val="nil"/>
        <w:right w:val="nil"/>
        <w:between w:val="nil"/>
      </w:pBdr>
      <w:tabs>
        <w:tab w:val="center" w:pos="4320"/>
        <w:tab w:val="right" w:pos="8640"/>
      </w:tabs>
      <w:rPr>
        <w:color w:val="000000"/>
        <w:sz w:val="16"/>
        <w:szCs w:val="16"/>
      </w:rPr>
    </w:pPr>
  </w:p>
  <w:p w14:paraId="45ACABE5" w14:textId="77777777" w:rsidR="00A6559C" w:rsidRDefault="00A6559C"/>
  <w:p w14:paraId="0C4B3E7F" w14:textId="77777777" w:rsidR="00A6559C" w:rsidRDefault="00A6559C"/>
  <w:p w14:paraId="3DA93A7F" w14:textId="77777777" w:rsidR="00A6559C" w:rsidRDefault="00A6559C"/>
  <w:p w14:paraId="2035E1FF" w14:textId="77777777" w:rsidR="00A6559C" w:rsidRDefault="00A6559C"/>
  <w:p w14:paraId="4E2BAE88" w14:textId="77777777" w:rsidR="00A6559C" w:rsidRDefault="00A6559C"/>
  <w:p w14:paraId="7CD36866" w14:textId="77777777" w:rsidR="00A6559C" w:rsidRDefault="00A6559C"/>
  <w:p w14:paraId="55591ED1" w14:textId="77777777" w:rsidR="00A6559C" w:rsidRDefault="00A655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3"/>
    <w:multiLevelType w:val="multilevel"/>
    <w:tmpl w:val="7CECF364"/>
    <w:lvl w:ilvl="0">
      <w:start w:val="1"/>
      <w:numFmt w:val="bullet"/>
      <w:pStyle w:val="Level1"/>
      <w:lvlText w:val="●"/>
      <w:lvlJc w:val="left"/>
      <w:pPr>
        <w:ind w:left="720" w:hanging="360"/>
      </w:pPr>
      <w:rPr>
        <w:rFonts w:ascii="Noto Sans Symbols" w:eastAsia="Noto Sans Symbols" w:hAnsi="Noto Sans Symbols" w:cs="Noto Sans Symbols"/>
      </w:rPr>
    </w:lvl>
    <w:lvl w:ilvl="1">
      <w:start w:val="1"/>
      <w:numFmt w:val="bullet"/>
      <w:pStyle w:val="Level2"/>
      <w:lvlText w:val="o"/>
      <w:lvlJc w:val="left"/>
      <w:pPr>
        <w:ind w:left="1440" w:hanging="360"/>
      </w:pPr>
      <w:rPr>
        <w:rFonts w:ascii="Courier New" w:eastAsia="Courier New" w:hAnsi="Courier New" w:cs="Courier New"/>
      </w:rPr>
    </w:lvl>
    <w:lvl w:ilvl="2">
      <w:start w:val="1"/>
      <w:numFmt w:val="bullet"/>
      <w:pStyle w:val="Level3"/>
      <w:lvlText w:val="▪"/>
      <w:lvlJc w:val="left"/>
      <w:pPr>
        <w:ind w:left="2160" w:hanging="360"/>
      </w:pPr>
      <w:rPr>
        <w:rFonts w:ascii="Noto Sans Symbols" w:eastAsia="Noto Sans Symbols" w:hAnsi="Noto Sans Symbols" w:cs="Noto Sans Symbols"/>
      </w:rPr>
    </w:lvl>
    <w:lvl w:ilvl="3">
      <w:start w:val="1"/>
      <w:numFmt w:val="bullet"/>
      <w:pStyle w:val="Level4"/>
      <w:lvlText w:val="●"/>
      <w:lvlJc w:val="left"/>
      <w:pPr>
        <w:ind w:left="2880" w:hanging="360"/>
      </w:pPr>
      <w:rPr>
        <w:rFonts w:ascii="Noto Sans Symbols" w:eastAsia="Noto Sans Symbols" w:hAnsi="Noto Sans Symbols" w:cs="Noto Sans Symbols"/>
      </w:rPr>
    </w:lvl>
    <w:lvl w:ilvl="4">
      <w:start w:val="1"/>
      <w:numFmt w:val="bullet"/>
      <w:pStyle w:val="Level5"/>
      <w:lvlText w:val="o"/>
      <w:lvlJc w:val="left"/>
      <w:pPr>
        <w:ind w:left="3600" w:hanging="360"/>
      </w:pPr>
      <w:rPr>
        <w:rFonts w:ascii="Courier New" w:eastAsia="Courier New" w:hAnsi="Courier New" w:cs="Courier New"/>
      </w:rPr>
    </w:lvl>
    <w:lvl w:ilvl="5">
      <w:start w:val="1"/>
      <w:numFmt w:val="bullet"/>
      <w:pStyle w:val="Lev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6671F"/>
    <w:multiLevelType w:val="multilevel"/>
    <w:tmpl w:val="C30C5D7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 w15:restartNumberingAfterBreak="0">
    <w:nsid w:val="03D075D8"/>
    <w:multiLevelType w:val="multilevel"/>
    <w:tmpl w:val="7D00F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CB198E"/>
    <w:multiLevelType w:val="multilevel"/>
    <w:tmpl w:val="3EA25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747302"/>
    <w:multiLevelType w:val="multilevel"/>
    <w:tmpl w:val="C44E8F2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A20123"/>
    <w:multiLevelType w:val="multilevel"/>
    <w:tmpl w:val="AF26E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FD77F1"/>
    <w:multiLevelType w:val="multilevel"/>
    <w:tmpl w:val="4D121C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8948DB"/>
    <w:multiLevelType w:val="multilevel"/>
    <w:tmpl w:val="6DC47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884D72"/>
    <w:multiLevelType w:val="multilevel"/>
    <w:tmpl w:val="A09CF1F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1"/>
  </w:num>
  <w:num w:numId="3">
    <w:abstractNumId w:val="8"/>
  </w:num>
  <w:num w:numId="4">
    <w:abstractNumId w:val="3"/>
  </w:num>
  <w:num w:numId="5">
    <w:abstractNumId w:val="2"/>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9C"/>
    <w:rsid w:val="001443B4"/>
    <w:rsid w:val="00235895"/>
    <w:rsid w:val="00290732"/>
    <w:rsid w:val="002C241F"/>
    <w:rsid w:val="00332773"/>
    <w:rsid w:val="004B3E9A"/>
    <w:rsid w:val="005035C6"/>
    <w:rsid w:val="0068128B"/>
    <w:rsid w:val="0069103C"/>
    <w:rsid w:val="00812110"/>
    <w:rsid w:val="00850DC5"/>
    <w:rsid w:val="009D7150"/>
    <w:rsid w:val="00A4355D"/>
    <w:rsid w:val="00A6559C"/>
    <w:rsid w:val="00C84C28"/>
    <w:rsid w:val="00DC6686"/>
    <w:rsid w:val="00E060BC"/>
    <w:rsid w:val="00F2113E"/>
    <w:rsid w:val="00FD4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2C7F"/>
  <w15:docId w15:val="{C35CC612-1B84-4DC8-84AA-942A5BAD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337A"/>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2scc4s8MKt2qn1hv4nxZt1r+uA==">AMUW2mVgh8InFvdqjuW381V65JU9QBAk9TAafqWzSpaJYekvCLQyejtSXAbuo2Eks/y1WuhT2RbIWPiXjh3j2zFxV+ExHSIXOPLN5v1cWDwWRuojZnXELLscemD3vfE1W47IjrhBiYz2MoH30UnhmkGAquFs9cPjl26ut2JgS534g1HjpUh/07m4QXjvcMP72r5LysZ3plTlkYkZtN1fOwA1QRL41/8AHXeaIKkVpsgzrLBULTlaM5Yu6cTZNHSACVQVW4w244joO5pYbtl3rlc3D2TQaRxbzMrMChZOBHE+nF8ZZ6Xzp0ZIznpFT19myFcEf8rNtLKzQTnPxvQUXWSmc7J7zMT8vjlDv+iUIQg91olT8JwoRJrU+dnMCqakMDkaeCaimrQMKKQZOenI5KTfqRPg2+k/guL6Atc1Jjau4LoK8rDEswhztkOwH2lMbW9rc+2POLpz6rsD34YVIAdnzxsXl0rEzCg/q7JG7Cw2y2okH8TLkIwk4h53QZqTR+hjK1RFQLIk2SAiQ61MrtXcsWYMc/c+T3ldJalE5L0LR+6h2g1JTL59/at7bnv38ddpS1jmAVhlg4oChjAkN8B/OfJRgfvyIyMh0e373k39hNln0HA9zbKzz4wtnj8C4Tjj1QYZKroEhJouYCwdbpjqs+MF3K+thraKNf5qIEn9rPiNnq6o0bpRJum/L8N/onSbdrvfvgaq2b4FP8xZqnSRMRjqyiAApUDe+Nv6rl5pOpzweYMIsnaEiTi7nOBWtFfShkBN4PVAxjoKTzMKZjCaLfhHR+1iyrAtFYK2Z8u/u4dUNrEdag8FzU2drRHL09C4ZXu1JjhDijbd0tE5g0e94/bf+KSsy2+xzj5cBq+jbzKeTooYOzlv7vHB5sCuR89GMCJigTUc9vQJ3Nk32VhK4LOISBRno0nVt3SwC0/ir8VfHBAxrByNAM9aJGeuCK4hCY2H+m6d7xZyg5XiKNPpE/9LYZUBu27tEuOvrX5xbzFTPRJm0fKyC+3bOhH50SCjEDdwisIBcEbJBJdR8SK5B5aZE0hm5Ae+bW9WDo8u2Qe1EhcoV6Hgn/nbEfIkz/QDV2pOvhSzBzXuP6sP/GlWn9VWJ/fSso6JS0J37dUMlAsNVfC85RUbOU8q/p3UpZEWZKI6tfYmQR+G3FftDDW2eZOwu1sE6dhIiApeA/ZRoyBjoZM04rPYUYHqLBpro60bTqOv6MxoUVDyj30ajbvhzdhbChEupoWoLdyp14viz7wH/7HRQ/iGlTOUT2j2GKDGysLEvPgS5FGRU6e2aeQbtbG83aGqQgwyWM0B7XOu8/+pXriMv9N1xvL0k388fOdvh+YJsqX43bCkiQ2VdhmmFqf/1GgiHWsBtgZKZWAQ52wZBdA9TxSYeMdTckaKLDIkyizpM5qnsFtk8McM0rX2zf/eSGBv4gHxKLgqtN5aii3aqGpR59TzGH3T5cp4cIJzzFKln/Ez8RrYibNYIwO0omG6pIOmbny88KGbA2I8hlL+24qzfwhzNx8MHE5+bYTKvPx3ZefzZM7osd4CglGm7X5qZi1pHtbds0MPWe9UQN7IQZEr1LYWlibUvclLlzgbNIXL9xz6YPjto9F+YOD1Ir63KHsqjz/z8/OYdNrpdDlQjeoaXVmFVNCGo4tqu+z4MFmbAIElcsIl18u6feEbQXKRiwdGkc2mGubJvB7HXNCxJXcEEXXc1UnphYNj4lHtIMktr+FprZk7OZE4oG9qXH9q2/Ofb87tqc3W71GlxjWjEd/bkVQWdtoXiibAGUNNCmazucRi/F/ClLLP24Qdkc/ircPBC/58l8TsCcJRYcpw6o8QpN8UbmvJPUV8ovoxauxvFjX8RkWExyxJijmEq2MFn5RtiGh8SHnxTxGvgbQhiOML1CYNc+AuMtneSTFVCarVXPn2BS0KA4E5CLhZi6jNYZOI+X9qklaXpm2TrkZeTA0oGfmCweHPYQLDfZlRbX/kOe4EPmmaQ7IWBwV6YTcO1MulFHfIRVwgW6pMl4lEeWrkYEF2QRZq0U2nyUYFlWzeOyE41Q7pg4QGTxTquYuy3eqvuRQxvwjgldfd9ZUr/meXqcPXIKAqxJdimd8NX6awUYKmVDntE2IZTW67izpba5sMwoMTGyN5IdLHFqy/pEwPRyX6tYo63WVT9QJyoFyNLQUS2YnvNZTr/+GJnTV3XKRj1Y3rwTqY1nImKTZhjnIeFgSxW1L4ZjchMYUvT4PCWCHBqFU1bjXJQsM78tVFAvFRbhJIiMEWoEIbuvHj97Djkimedo9ftlUD/X6Vba+tvpBWiSShu75JVxvyTPMCK8ThEzFyOKgqsUlBd0jbTtCIIOHdSzCxMvPdKpBLOQNkabYT56DVLxPOJWGcHH7N5/J/Dpu7TvOVrvLCg0LRkEqrMiYcyaxPESzNpKIKa4pbo5muP7Zj0XxHuWlnNBTEEKJHM8O00wyamfRv7MpLT1pCJ6CnxtAo2PpzMJqAxdJamvtCsFPaOV0UeK5VFwnkYLuXHhWysQ7c3m48UQ5YgFnXvC8vHczIzS68SWeHxiLopXYBgSjjKUsuDBgOG9rkuQGZ5LBjwkkeG6EMWat/vvO67F/wcEnssqrKUhBB+mNqJzgyoWPQShdJNrEbxHnv39q5abuhQupnEqrgC16zj2Ts9mMJt0cg3QWfRZT3k7tPzNawVZ1Jou12yQIMwwa4L6CZbqpYo7/WFaOjIs89qLDhW6V44OQLfx6WrfNS8IkMPTgjJEnJJoraaGW0ahbhfLOFyXquEmbTmiO+M8pebwdoRXIvKLbHQiLGcjYpRgMKwbH9EGn7yccghWrEzp3p6jsO2FJPormN/aJOBeezX6PWC9qp96TYq5JxTTmJGqN1wZDU6clbRrmRvgwjECMmIB4GEx3+MmNi5alAffXV8yibWBuQeADGcuKRNDkanhXp4sDNmkSX/IQ+3XCrSVCIayjcqwgBonx0Ed/naqL2E3VhXUdpQRnM4Jx6hhjrukedE2SQyBBpch8QHDNVCJtj0ne2RnAXfsFBHr3oX3iW0NNYLonq4znw5ACIOb4PKWKYkCUE9n/60V3+wHAvwNOmU7C/hIKAtGmsVi7KPClpO2b1hvdAiagBg3SNPbt36iEDUtlf5DfiyrOYxibkRrJ2WkUgsidJeDl4Zl/GCpTJfZTb2GFkLyiEzkbBUJi+SUyHCzPME0P1SsmJG75NzIeXeWll5sdBbiYXolDMlnukyRGstJmbOxJ7Qbn0eWRUFbM0W7tg25Q6lkzJ/NrzBK4ReM9HimLes5Qe0kMxwMsbDn8Bd6tDSWYF+lD38bivJoUtSmAltC06tquV0j0fyfDCWCP0we2JJszPR5UhA8kmTGiyAbc67s8vYTEi6VtpMOMB23LcSGkQefcq65THZvB9FXWRDwRwM9bzB8eY//iTVBI1Kvn1GPx93wVbJwg7xFz2zjeR980AcjzniLXVsfqhEGnjHatSVLR27DTcwE4vpB+Z2ljUVRuJUr0K+b1D2WV6hdPtuCDtKnECNEyWK499DzcS2D2lbWiffk1qpCeXNRGVgLzM9KFHqluM6BbclKds7oYobJDIxyTkazM1zgW1qNI+JsbfkE6GDLoCj9P1ZX4/CejqPfwocm7HLgwkX0GQNjEfW9qSK7dj182VgLKz8meHDEQDDU+tsoyEstf+LwHiJ4a35mB9oNPxKE1zlIacTDd+YFu+Ab+Y1QkuuB+0Bgz88Wqd7N0JVvb3Ltz6g3weFMb4kSaShJyJLPhxTjQUMm2SS6/4q9khFEVr4/KdQbA/nZRqy6duAT/i3xrv5fls42nCNIBQ3hwL5+Fdg3og8U3bG38QDeFAcUAiHpDjdzSejhPYHW1yAcYXQb878red19BvPcD1dVltDCjOtEPnclxQ5OUDM20KvPTaf4UgSj/ML9pWt4Zjy+6O7y92t9QiT/Go5KtZsZ7nvru8gV1bAv3uAy+ooV5tjIlcPAerI95swnyAugLLPBM/QFIwtanda7yO8iTRV98tCCx87xh677t46QRl8owFs8TuNt3XFgKOlwtNNsutPpD2yhPKwvw6mtW4OL4f7tPtEecv9Ym1Vj90CIAhXSg4QquoMZeKyUoJE/Meo0I6NXSIJxiymaGwJYLUT239JW40lncnzGnKinXCjK+qkIjKB3+uon+2bzd9puU0hkYB5DmlWAmjqFwAOlgqVMsKvsl9eVMgpU+SUoWBv+jJNKjjQI4H+3DacYyOv0ciNlw5MEFcufcr3MOUFCj3ojV/R3vKc2+vzEkj8TxXHk7ov49tgO4ZHnkIpwcoiaXb7Bxxz3nb19BabNNpgkISS2KnThQ3RS4wOYt9+9OZnZXHFErixTDbLgoVA7zuWJKOiDN0pV8n/gHyIQlRzMFWyATvOcIgawTcaUhDo11i+CmQNUOf2c8At+Ix6cfRYu3ErGt2Baji3BEc7B1aCkn1qHi986eSWNl6c1Vkp/pvS8gLyKyJBiZbOzwMaxLQRG4CQoWnQtjq+KtRwzYVRpqVp6SM/W7TKsY7IdlYgJUHoKTbrcZsa6smu4vfEFPt3COGqvfGx2MckNFdiCm7Vi5vs01uqWAEBa+Nm2L2FqNHASJ6KV/5O1OR5M+AXdq3aTBigetUW7Q+lNtk5F5JZFLItuKopzwc/oyjyMNTjIsL06/p6QvPUQbhyz7qA/z/xY6ciPV4HjI1uXT6ICwwmh1ww2y1RNcT1/4SHdZ4zbEzRO91RfbXIKXb0nXmZEZHamktadahoDTZ1EhtIEzJIVEbIuU/ykljD2WAqYELH+jOl5ErNYKjZI7ytQzCdGFObciX4i1rqIeEgS0E+mzGbLXbU0parF0BuihhNPtsEFcCcAX6f5/GFEWOHts3ZW3cvcaf1QDcEWk0p6dRvAnA1Dvw5N61jQdKiZVDIC4A/CtjvywWCCN3ixl26/ixm7YPrfFnU3n53+FWVVzX1PPDH4jrQikYS8QMfa0FT4jkUE7R1GlVjt3BtdierFm9zSi/aJewdl8T4t+lpJbAb5Qn/B7Kw6HpaTcjdQvOqnB6ZlKPH/3iwu0WusX59tC4fPIyl7e+jhanyl8j1ZMc10h9gad7V3+X5RqSqeuFjU7UHjWW47xWG7t/c8i826XvtfdH3cI/LsnIjktyTW8L4k0T9/oDaqWsqFW5dbUPfirn/QBVjSbWElYtlAoqF5PyBHOoQet/sZXQoB5/JoHlbRgnHq6gWyzfGNMEv2ujPtcOM+bO4O97EPVbPUY0IB0Irez4mT9SWvLJB0woKsQ1on1bSqtsSfefKx/n83g7mHMbCglJJgLL0xi15yOh8zTKdQY3++T3i8hv4dkiIRcx9IWdC3VG+Wrz+z7gk91ziCJUT/n+O/RS1d3fbMVTIxC6pNDnDRZjhFVHbh9RTMSAc4zJUxOfzFN6WEPRY+hwtyzxattOeRVKmbzWaZF7BuLLRPDcvRD4kbdr25Qss7kuBqXKfOV1Qx9T3/1pe80tvoxDbz4GfwJwpJVQ6jA8sz4uqqFzcLna4YY2pa5BMhuonyHHDKEdsXady1M2PysfHDKsLRkwZv2aWfbBavkhBqa7gOtRuMSsKd/N0YghuDFN2KLfnbqmMXGu7BWemx7Us381cOSNSaETqlpv+s+mCX9eWKB0GzWIncbVMP5rnEpSRDqRMH27ot/NRTnbEG+Rdqv3H+ztCVdrND8gZvM1v5Df27ojZMQvj0ljegG0wct+twgyAh4KTVLvMJ7V5+JbmFD/grzHix9VqUStWS5NNt2Ir5gpjWgOFd8crp60AHy1LMkoq0xvr8u0eYii46n3g5d+tXnsIR2pGjeTjW+G3qxjFM++zbm5ZcVfgByzg1wM2+QD/KvXya/UN1ql0e/jJmFw6AKRzzQ6jBIrzVCY9CZQAa/0zd7KGOfPypFk3Q0JDHA4MuA7Q6fChAC2w9JOHOOjoLx4T5AYfsp02Im863IhZQZl/c5yI+HK/fqZrDUwp9gJsYPaOUuSbZI9l9wAih+pL0t3SRa01ZrjEMcoJQvdDcREOQfXLStMUzjH4oWqbxXX5BQCWOrbdl056a1EufqenJDGFRUv4i05axfcrOi8wcUqRLp1t8YbdNf9bnoljs23utZBh4Bo/mj5VSiMib/jozAmYPF9mjBJphRriBiRdS4ybWneXWEZlgTvuW0YEq1sZbUsXJuwfnTfCn2zxDfo4yQ/lAAHkio8BweAMK2UlL+LeB96Pnj1Tt9eMgjQf7kopRyUxm2SOUK0zpAmvUWlRU/TCWw09NdKLXYpNXhL5VXjWvdIdNV3FTS6AGjU5wkkB1v0MW03t9Y21QwXlMdf9c5iUHrQH8KGvi4inyzem6ZJ7jPRg7xvGu9lTpmgy1uVnd5Q/0Sg/6X4NHq5dAiNbxOIORk5XEIvwpVwMh4d5iqg2mG4F3fbNqG2GcQk+rmw4rmAjL5VE/jmNvazIcft1oXcMUxc6n/8Hq2tv34XTQUhwnZdfg2uzFt85gTAmJhxS/dPcHW0hKCPdGw9v7X3wMbB+3L3oxbD5JIqvqykqBXNom34qGrUN3dZmmMBQah2sfCb96HCBpsjfjIwUKVaH1EIHDDmZLYDbrivh45yBqLkXOwdjNmVbu/altPzJzRwSFY7ylTrdFLeeW0/pAywgabDFxh0Stx0eyiy9crWWOLB/V1Q5IQ4FSToFjYA/JvVbYDwz7Q3RQ+F2n95bLNkoh67A3aA1ZIf1A5GN9hWUa74X1oUjXDc9NGkhXtYa8Q1VRJ+o3JZOG0rwWR3oLvtqohhzzldw07NQob78aR4IElRe0lMWrO5lp3V0fLuy8wumGh8QaruFmB6Z7OV3NfSQbU+jH4BW9u9dHRKrTLc1JmEDVlV06ImOUDfY8YSqQ6N/NYKUSKEEsslF4vHAvdRR4bGetSZbmxe+/JjE8TjJhE7LkzS9/HC9XZ9dMyA5A3312TKfd+nVtnInTNqb3Xc5OHcGqUZd6bqd1z1yF3ATWFxqv+ZdMGX+Fp6JwuLV/X6m/kD95z40xzoIDJyVovvlhigKCyl8qoKzueg0eXucSWBoPAGggQ2lJQ1Ow6Qt9iDZ3emsMCOXcRfhTIL75bIGPStwxZYGrgWWZAx3VPx1gWurfzWGwMrLN8tqxAcdvV7IrP7FAtd3999te1QCmjW5C7+m1qjzIU5daNweBe4kn1Rnrsmdk5ckG/lbWJx4Jl7QP7+80L2odBsE4I+JygHzQ8Rccl3kfFvzdJV9gHdCD/5+7QNMKPdvGtyeXNfreJAgfZoz9wi7sym0fkL5z4YS21EQQgQluOJKgrazOPG9t3vFDQs3mxpdWVnkfyru01lP4TuH0IkKyrt0IIS7KyIDaMkIPKuwt6FY6NMH4uIoN4Z4RL5p3M/Yt2sRnla0pVHi8afyN2ILn1zu8G/lG/WWVI9Z+XGwpiCBCVdRSzAq4jJaPb/N5C/xowmEKbMmj7saIySZPkPRW54/ghJbAPSNOeS8o19NY0yj8WbA3xl/nadCXxOt90KlsjZZ9STi9/Fip9CvrMaV7C/MRVnFoEdm6YkurC53pNGia2SESMYUzJoFRb+8MORmJy2f0FqkFGhsrsYjNsPbDDdX6c5Z9+DUlSsp8VpKm/dU8UrvuJxTYZ8s0GpM7vQQLSqV+fY9pfS8odPSchGlR+KZ84SVDKAjdJHMQUurq7f5Xla8sJ3oZ9Zu3H4v7icLl7BOCrgss+cNtFxOoU8q+IRm+ehwTlb3HmvAJ3us4526INShZnBa47vcgCNiszOYLUUru4LUvzQe96OEJcz65caIWslLNjNxRxFzIGzHyqa04Ex+U13dqSrWIxvBKZMHEQIuTKi4Id/RPspntzRpQdBd/w5B+Ag4KylIr7BggMGhu+YwNhvSqE1/iY1dPiGdTGXW8GmA2UkaQN4rrjhP9IAxLMGHd93kpo8PBJsZBAgTdy/eWul/VaN88micBONuo10Zr8aPgymxB2+H+OvhwCmgYXYknLINZSq4OVC4+uALpe1BQmjwKjkJxwC6iKIFwl5jySXeAP0VR8L/vcGbhNaGIHZi3cIjTLpP7kdjS+69k9JMUsXZXRmZDNxkeAIPDMMUZmWMVwM+1f6SIrxWsAfxnD2zEhwlal+1izqu6cZ4BpYtK2fuUoMYns7pcgN5cyrV6Udic1X8zdJ8o3aiR4k4MJl2EUWmpbP2WZfR/fvFJmovonpRgoZFeSLAwU8YroNBnP8JHQjV5eGZ/S/6L8wVLS6/OeqKc5a2g2rX6nqm7L8sJ9MiATPYPYV7jDHcJwFmhf7/knuZjdQxJW1TzeqgZOwcTWQMg1bbB40QTyVixNofe98mJyqSJYhXn80CD4+KtJRGXDnye6YlSYOeaCRBox/rIPIaehUL3Y4KUXZgaViqkESmNSv/7zZxuvAew3l6NKNLv9ausk0HlNAxPYl4jF005fsgREYOAMJwPuMs2FATtP5ljXoXQ1daJzxEmlF7zVu1LaN+OI2/DAicQ8611jFcOOIpahMMvhRtoSzs3AX9FCQNxCjPkq55cyNQ21yKM4KqHrlKb9bmywHP8Y4SRq9R7wY3fnsSSTjiTxM4IzrC9phzHwvCoAc04MMnZf8FikWeW3gdTPAHeXdCr3mWkv0E5G98cwZij11t2TsfnihVm97D+bwwLEe8G8lEGhwQh0c88pBghEFtwGVGoqMTMOM+Ej52yeNVz96P6f08NK473gbiVxL8ZutAuq8jPrPgKljYwOT0/YUx4RsimvY4bvbp1c9cwmD4fh+ocXeAQNdwdMkvOroIgTNcDxDSWP8yAVD9liVg76zFyG9VXar9tYmQrDa81IM+V9tpmmmsXXdrAVUVN/lOvNIgp5VmyZk4YvhpARp5BVRH2MgEEsfJYjzoTVY55EM52w7DNC0L/Sq4Qgfzz9vHcxTrENXi/f5HU9/urBvb4byCsSYkFSYDCOrl/Q/YvLfgFbe0hHIxyY+bQu7jwyddCwUtzob/bY/5YjaUBTaZE7o2Mqr6c8y0Obvby+F3zJFmTUu7BGoKMpYKMDPciN+MxJJebxlmVHl0RdkX/LwgrRe7xzNu/hPtf0gw6TF/LUmMCXBEQcu/93bJoX7vaGEkzC8dzLy9KfIS7la5XBfREOgsfX+kBwin1e+mxF6Q5nSmt+PRkZ0q4BbhTz5K7YO6XdXMZTqeZTyUFxdBIHYIQHehxu+PxW6qqnjmU5TbdahGEZdiI7pBXuUtVxwth45G54ZCBQHs4pQFSeXwAJCsmLCnCjSS3jKEf0Y8/Yr46YYvIRtJxa3DaDMk/zNqVixa5ztaNyx3mcHt8JnbpfhzwbXCdgw9pHMUHKzzVZ9xma+IkZKqlYzQj+mWppenK2hs7JYU0sTupGtI0obhGYwRf66DZvvhRebl6YcALvLMZPYA6zvguzkiV8qey317JBX3iwDf0oD6nq86VxJCmAmpIcCHjODwao1NMzohm/i75PLPJ3fSaVloVSta2YKGgC1WKUrc9Zpd/afJWZtyVtKpm2XRZw4RiMLno12u1qrsErw0UbuVnQSx2k9MSo8OUKgpVfRxuYYgWmqmOSfSotCCiN3gwamyTmIkt0R7h8hhXxGkzs2TY9Rmazujzv/Lqpkx37hndnI/PSK6elsT/1eQLodwSubP7GXI6eVuKJ7vKL5VPCfq2BzmRQLpSjpv7fSoNiELb7/RjeONkOcwyX9yn26IOxOu4LE/yzKQHPPZjgiaqIRm5BJxGf1TeM//zcojaA5qsw92Jz3MNtS3l+8XIrs6R55mxW4IXoj3VqpPpfvj9Hyz9n250mJtZpR/1f9062+7se/CDnuxlP8LOu6QW0ej5jDUfL0xQm7yQUcSwdN8bU+FmI/HMPrnBENueDgAaBE0n0zXJMOH3T6OoIvgCV0WFCmJveNFz1q3ScUIzTVFEhBN/BKnaJ+zEHuQ/OQEmRPuzLkCsacZMqs/gFDCIMChAd+J40QzA4awwbmc19NFCa3SzVdz4xBqh7ngM2tdxS+eL6OO8ydvuIWrWXTABrY31GaiOBw+X7YLaTeeJsn26Wbd8qDpkCclXT10BNFU8L2CqhPOZRr5JU75Oc6vvkY4nYeQZ3x4KYaxyy/p63N7jNa/qTKuSTTpEFfB5PbeiuVfP296KsoIETBIjp1pxZZGGj3KdPYFg1Khn8nSTOQmQSTyIokpDbKM4URGupXZCUTjEvqwktBlw5W9pH/7arm1kPXrZBQ9C40Wuxepe8xz2bLMBJh8LNw1M32XaK9qQyDVIpnf2wv8EjKwUxw+EyupYBqpuBKFhTaXQyAZjXb9UyEw94i/0t1m5oNw9EgTS/s0jZlt3o6jt0WHso9h/1V5PT4UiB6SNQm3XgtsfDR8bna2R78zlz7u3IUzhVNdJNKPuX9uA7N4yTIItXAzFOXypfY8IywTeVqBFWIuTs8/3iQQ7Bt2CcPfzrrQVyDiuwm45dWTN2iVQ8g1gbAfOP7VGDnT+5AAcWZb6wMIZr2/SQSArNPg8LT/tuixhPaMuH3Q1qYQB6+hwr6wCkRL0WKhD8eKRMEyH377/l7f6dffL1F6LZ+8bBRX+WhjE2hRVCnmorQXFeP6Mps124lyRe+xTnXhhwyFSg6tVyritruji7jbCvk5P2JpN9jThL+R3ZFgZPk1PFTrcRyPqjHE2423n8joxnaEqG/oqZ4pMWE/90FJ1vZWjxiXGgsaP3fcRWe8mYJrVBOpq+zAeb9Tugfw8h3/9E90pueiM8Ft9gKfOW1jh9iL98VWQjLVESBp3tFKVWqQNdJCkHYxeEyENtvTveGTgNJLQFFtN8DcmVgl2U0R58C7AUF4ddA9WATwil54vH8ksWCw2pSL7j01ZJMRKb/371OLfCtGCtbZbKSohBfGb6vwRpftMN2WYP8ojdHxB+RwH8KYXt0JGsgjkhZ1X1TNwObEXvdm2kk8u/y0or2XM6fevAepStm6OLM2wcJUUPBuKLIMhkH9gBC5MCEHKbmM3E2TTr/+3O2t3/ph61kCYxmvo9xD9I97iLXziPP0Co5wqM1yQg4QTCUbhXRKN/7vf8+5BGUMP26+xnvCkPHHzir4WznvfSHc/PQ6vaByTJdNLN1FFkUfsp8TCsUfzkfniaVfMRWx4melF3C5Ub1+GoSPG8G3WNElxJnheXUi0PWAgMH/lpqxFiJUvCyP9me0bFEms4psaf/qw+MXtDq6OF/H30tXYLavbH1AdaySqRYaFK7lo5cVpPJmYI/DZcLv4xM4kbz1oh8ede++kgRk11rhlrOmMi9NWZ/dKjtHjZmQg5s+zaM91rxYlRsXEb4nekk0g+/dBdLoxSJs0Jxt9bMWqY2alHC4zGpPFyYoypRJzuSSi6jorLiJ667tnS6eHNDQi62JPoKbBU3ChpNopV7wsv1Vb6BTYoHY8uu/L/4384Z66Tta+pxrpuihT+zJ+Io6RqFQ3PDGWX6aV5aTqucp3yCNU9qgZN4bmE+s+ui+RsT1Zb5uaGRhM2pI8wgXh9c19A/uJKYxzYzSEr8i0kutsPE+yud6HYVgj2LJSuYru2jyYuOxBXmt78pl0gm8w9ZANX+ggJs/xEk1ztbvUg7f50DNGa5TvAOmV2jC7fu097J83b5KYnQ0+oEszxM3oKup4f+9nxywfkLlzB1tUJX5IFamIxngkUX1jKDHrjMQjI3dF8RIowo3HI6ggdadyCVLQe0BG+2kp68A1sOar4eaVGQMrKwh9AwTsX6wiDlIINZTlFFmqGMZ6qGpDCC2hIU9CzEXLWmsjGwxEOjGYi6S0sCEImYxAdPV0RBJl8WFOBKGJG74YwJ1cI+2Up5FtkneiOen1wVVobAsxdWwM8TtjLI9wD86MtaXEE5UhojZrQJd33mVeo0YdqCsvw9AQ7r4PgG6ESRpzozP0eNxVk1U5EeiMhkqakE6t/DOU1Vp+KU8rSfE/VjxzLxq4iEXgusrCMz2AFGgaL103XYdSFJorys81ZzfgY0nuCzsyI+2AruTegoPJyWA7ieB2KCaB3XZUSI3oqMV32wLSIjWF9RgX2vs2tbBiKVS9FRLWSYbnVwG2QvwtkEJliN7jvPNJn4vEjJMWFDH1DyHFC9qzVyI71c82ClTqPtcaYv58zpFVl2y78v1cJCxzutxTZwNHR1aF0adBf6pln7zphbywbr/897NPv5yoxwFPBGJ0RgTvk3BY7SNticZF/qr83V79sOdDzZqd/dMlt7uqxArcoqyLSMf9HC3kNGehEQTnIcpYa0fcPBBhZm6CRWICUOWqg8AruXRnF7G+6ZP2H2uX1cCjdJ/x/ajBB/1Xr6pSMgOOaEPklvboyEQlvayG3WTfBwarBoo7u8VmiZ3yVtMXXbkkwygvRoywghk7F9v6OCafvsvIF0zSS3pc2bwthr+oTXYxp+K1ZJGKbCs6ERfK0kkWKzaD8OrnXX+/JHrY9GRQ2RmLjrKE/qi/FawCxFRgWIvDBzYnIw2fTnvnCwDR1qnLQOXYTsum4QGg6rF3vZhHhD9IHTMaDqjDaa4YQp1J12LkvAv5G8o5Kr3OhWrTMuUaliXQRzpqx9v+9UWOYSCsOQUDRQgqAJz93Z7UanBsq9zkerDX5U5TnRyI+zI27rx/KjwUVTS8Mg5gZdfmkhew8SKBFJRSCu3p0+oxu9Ukk3G/QVCOrTCO9T7yPevbYO4XYT8Wo+2UMHQp32Iu9f5S/DPyyd3MnulL4axDgk/O9xVrPc2JCHmOTvz3QKQwwB5oheCjKz2gwoYi+eO/FmTL9JBlp/JbMlGu+2yxxfOeALC7GKr6QVSECyn2ANDyflu8rw2nUf5w9/IyQ4JTZD99Fvk36ePPTofTy5Ycsunv16Uhxn2asLpCr60zuBPs2J6wGAL1W+zNhFNKztx1rvCicBYaxmNLeVCZvUruUivJ0/25N3KXZe9BTW689SSLZVnQRlFJLNj5tuxc7bcuiOowPcM25Y8Tk41u/r8ZDdNgPQeflNvVEwbLXzO25yPbTqeDOJvT9tdKd38ofNYLRxJGGhFaHQX8F6xhXaidYpK37RlU8ICDALOJkYuak4xINKN9CJ4fwFL/52ZP4TBTiVaf4lKAZ4eFGbtvsreVP6HU/hQRMa7S9DVWXakJeFUXa/qfmCA+e2Bbo4R3IlTYsNG8N2paFRDlLwWywXdEW3RBb/ABPX0oeAZ3AdKLTTmC1o3jWuaPCvcT0iNAIFnIPjZbOGwHAvztXHh8OBgIScsi9Rh0onr+xUNPPjbD+uIKQfHwKqzM5VTrHY5+cSqFbtwj2A6uXyjy2OXibCajEn47zi7haRETpInaodRFdBOSuwCfFuvQujeKhhgSyNiFzt9+z0YGPp4j1SRIDtf0f7mzQdh8UlAr/6PwQxjvtvtKQgd5vbcwbEE3aPuUiGZP+saO+Vig4biH+o4ZZ9kiKab4BhLJhooDWEi7CfUDH9bAyq15rvIzDb6G87PknuU2EUEWm+0axpucQ5v0UPQZI59ZEbq33TWbkmxCH6+50ZZ4PT8S681047PLusX/wuP9Zz9/HBwU2wpb7YahLqkFleK8jantAU1GWXY1vjoyKM9OI5Fu0XZ2Z7CSlO16FheCedqzdr76otUwgyNGG6QPnkOAqKh5kJNdQQ/co4hDHPDEwtU8Ug6K0OIlpSm9nJvyTaYP3iywIIpqI4eOXtmOJWdQMbQmiLBtCMS+JFJww8gwhHCJ/9w/NYYCLX/Ssy+Fr4IoBt+7enGs6sfuoD6Vr2wfvPDwfpEvQOxhVB2YOkdeGHoPL80CVSF0HBMkvsExJDDyyvpHEgLz75IesT8YJZyZja9hq2gVCDxifBl4u99xNQK4tTmxVHlCBBEChi2RU7hYFD8d1iwGSPetwf54gTHzx10LLaedwNmKjxQiIFjH94mC07Dr849LWHhmmT1/Pgr4+uPVaqW2GzSrX31xyNbKHk6ur++nN326i7Fqzy7+RjBg3Wy0Hqx39Z+Vbb/krEWUgv3BBbbuBVyFkvhAB9ZoisCOa8yv04U7H3ZGEHSLiExHhDLFvPcK55oUEEx3eFmbGfbKEm0Xya2fogDk6D+RI41weIC1Msi3VrZSDw5pQ0GfoVFZULWhxMiKLceJZMlEOt/07ch2XM8/X2B2/lb4iSho/ZVguilk5CnbQC/hYc0AJG1Dsv/yjSRJlrO52zjDFSLtsHUU6aDyXCWQB92Ppx07U1mdYMqaY1jLAGphSOaFCFGeQ56YdP0cFwBeaAuyQPsK77E8nZGK5zaU4kC/JdA7/+RxSWnSL/xcHUp+alnp0kITeD8tPVI+nKVdRih+hEpBSzFn0DPeuTuBxBfYHBycA97r3AIGBzPCzm7C+Lcvse7NbwLj/+fX1TX9RiwVefi5XWfVg3z1gHQNkCyE1sySbMKPfRJbNWsdPuUp6Yf6hbE+ZFu3w4Wbe9qwd8upfAN6FqcQdbBBbte+687dyLxJtwD0GA/xWl1ErJabq/G9scDbMnTp6nb5d87WWSFWTHzvyP6PkABL89L4i3WOkqHaeHSdvQpWLvVHO9sdLojoLcKvl55dbNuzmyn5See4Ta7cUa8hY/MusUuJmn0gH21F8IWRUIo8WvgY3ywYFAnHWdw87CVDKH6r/ih3v4Sg+a6m5ipN8a/Mqc42VlVOnP6y7orqZxz4ronQhoaZAtHYZQLDuAwpP5UpABhvrLpSD4GNOfJi0QHpshgVq+C3xQ1K3BEwfmrjLNAzM+GY7bmYhzhi6vkJr3rFr+IJh7yHQ5IlBWjeGrKFO8Lmm6xh3+0uiA3f9CWc62VIGxTDGwggBYBmSqUS+WG4sr7SY3uAqaZjWcI4VqyGTgCS1GA7Aa9kanrC1czK+CPotFfhdrFjEa5uBu+oqKUCXaL4js4l8FrVdc66VK80elbYDuILFuUTEiG0jjw001X/khLtF/JaeeQAZkvUX/J9+pCzTfSpO9gu1MSOFF2tOI0MZ1E1WJKkOXYkrPZKwWhDl6JQkI+CIju74vVPcePquoRYfnIt7PinJRuqA27Ixs2EffhooB1BJ/SIiImzM9mWs6ImS+hvTs41QYw0R9xWWaMphCjbEjKVZ42L3jcNrbCLphJOo+Lttym1Ips9GICStB3AfiF78op1Euep14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6</cp:revision>
  <dcterms:created xsi:type="dcterms:W3CDTF">2023-02-08T19:39:00Z</dcterms:created>
  <dcterms:modified xsi:type="dcterms:W3CDTF">2023-02-09T13:21:00Z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DocID">
    <vt:lpwstr>76687104.1</vt:lpwstr>
  </property>
</Properties>
</file>