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85C06" w14:textId="77777777" w:rsidR="00C24C8E" w:rsidRPr="005959A5" w:rsidRDefault="007B5535">
      <w:pPr>
        <w:spacing w:before="120" w:after="120" w:line="240" w:lineRule="auto"/>
        <w:ind w:left="720" w:hanging="720"/>
        <w:jc w:val="both"/>
        <w:rPr>
          <w:rFonts w:ascii="Arial" w:eastAsia="Arial" w:hAnsi="Arial" w:cs="Arial"/>
          <w:b/>
          <w:sz w:val="24"/>
          <w:szCs w:val="24"/>
        </w:rPr>
      </w:pPr>
      <w:bookmarkStart w:id="0" w:name="bookmark=id.gjdgxs" w:colFirst="0" w:colLast="0"/>
      <w:bookmarkStart w:id="1" w:name="_heading=h.30j0zll" w:colFirst="0" w:colLast="0"/>
      <w:bookmarkEnd w:id="0"/>
      <w:bookmarkEnd w:id="1"/>
      <w:r w:rsidRPr="005959A5">
        <w:rPr>
          <w:rFonts w:ascii="Arial" w:hAnsi="Arial" w:cs="Arial"/>
          <w:noProof/>
          <w:sz w:val="24"/>
          <w:szCs w:val="24"/>
        </w:rPr>
        <w:drawing>
          <wp:anchor distT="0" distB="0" distL="114300" distR="114300" simplePos="0" relativeHeight="251658240" behindDoc="0" locked="0" layoutInCell="1" hidden="0" allowOverlap="1" wp14:anchorId="0CB0F457" wp14:editId="7B9A54F1">
            <wp:simplePos x="0" y="0"/>
            <wp:positionH relativeFrom="column">
              <wp:posOffset>5</wp:posOffset>
            </wp:positionH>
            <wp:positionV relativeFrom="paragraph">
              <wp:posOffset>0</wp:posOffset>
            </wp:positionV>
            <wp:extent cx="1647821" cy="1371600"/>
            <wp:effectExtent l="0" t="0" r="0" b="0"/>
            <wp:wrapNone/>
            <wp:docPr id="2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647821" cy="1371600"/>
                    </a:xfrm>
                    <a:prstGeom prst="rect">
                      <a:avLst/>
                    </a:prstGeom>
                    <a:ln/>
                  </pic:spPr>
                </pic:pic>
              </a:graphicData>
            </a:graphic>
          </wp:anchor>
        </w:drawing>
      </w:r>
    </w:p>
    <w:p w14:paraId="586F1C78" w14:textId="77777777" w:rsidR="00C24C8E" w:rsidRPr="005959A5" w:rsidRDefault="00C24C8E">
      <w:pPr>
        <w:spacing w:before="120" w:after="120" w:line="240" w:lineRule="auto"/>
        <w:ind w:left="720" w:hanging="720"/>
        <w:jc w:val="both"/>
        <w:rPr>
          <w:rFonts w:ascii="Arial" w:eastAsia="Arial" w:hAnsi="Arial" w:cs="Arial"/>
          <w:b/>
          <w:sz w:val="24"/>
          <w:szCs w:val="24"/>
        </w:rPr>
      </w:pPr>
    </w:p>
    <w:p w14:paraId="39A41849" w14:textId="77777777" w:rsidR="00C24C8E" w:rsidRPr="005959A5" w:rsidRDefault="00C24C8E">
      <w:pPr>
        <w:spacing w:before="120" w:after="120" w:line="240" w:lineRule="auto"/>
        <w:ind w:left="720" w:hanging="720"/>
        <w:jc w:val="both"/>
        <w:rPr>
          <w:rFonts w:ascii="Arial" w:eastAsia="Arial" w:hAnsi="Arial" w:cs="Arial"/>
          <w:b/>
          <w:sz w:val="24"/>
          <w:szCs w:val="24"/>
        </w:rPr>
      </w:pPr>
    </w:p>
    <w:p w14:paraId="6744898D" w14:textId="77777777" w:rsidR="00C24C8E" w:rsidRPr="005959A5" w:rsidRDefault="00C24C8E">
      <w:pPr>
        <w:spacing w:before="120" w:after="120" w:line="240" w:lineRule="auto"/>
        <w:ind w:left="720" w:hanging="720"/>
        <w:jc w:val="both"/>
        <w:rPr>
          <w:rFonts w:ascii="Arial" w:eastAsia="Arial" w:hAnsi="Arial" w:cs="Arial"/>
          <w:b/>
          <w:sz w:val="24"/>
          <w:szCs w:val="24"/>
        </w:rPr>
      </w:pPr>
    </w:p>
    <w:p w14:paraId="4B5DC8AE" w14:textId="77777777" w:rsidR="00C24C8E" w:rsidRPr="005959A5" w:rsidRDefault="00C24C8E">
      <w:pPr>
        <w:spacing w:before="120" w:after="120" w:line="240" w:lineRule="auto"/>
        <w:ind w:left="720" w:hanging="720"/>
        <w:jc w:val="both"/>
        <w:rPr>
          <w:rFonts w:ascii="Arial" w:eastAsia="Arial" w:hAnsi="Arial" w:cs="Arial"/>
          <w:b/>
          <w:sz w:val="24"/>
          <w:szCs w:val="24"/>
        </w:rPr>
      </w:pPr>
    </w:p>
    <w:p w14:paraId="1586833C" w14:textId="7CF4377A" w:rsidR="00C24C8E" w:rsidRPr="005959A5" w:rsidRDefault="00C24C8E">
      <w:pPr>
        <w:pStyle w:val="Heading2"/>
        <w:rPr>
          <w:rFonts w:ascii="Arial" w:eastAsia="Arial" w:hAnsi="Arial" w:cs="Arial"/>
          <w:sz w:val="24"/>
          <w:szCs w:val="24"/>
        </w:rPr>
      </w:pPr>
      <w:bookmarkStart w:id="2" w:name="_heading=h.gjdgxs" w:colFirst="0" w:colLast="0"/>
      <w:bookmarkEnd w:id="2"/>
    </w:p>
    <w:p w14:paraId="40013237" w14:textId="77777777" w:rsidR="00BF2A48" w:rsidRPr="005959A5" w:rsidRDefault="00BF2A48" w:rsidP="00BF2A48">
      <w:pPr>
        <w:rPr>
          <w:rFonts w:ascii="Arial" w:hAnsi="Arial" w:cs="Arial"/>
          <w:sz w:val="24"/>
          <w:szCs w:val="24"/>
        </w:rPr>
      </w:pPr>
    </w:p>
    <w:p w14:paraId="64654B31" w14:textId="77777777" w:rsidR="00C24C8E" w:rsidRPr="005959A5" w:rsidRDefault="007B5535">
      <w:pPr>
        <w:keepNext/>
        <w:pBdr>
          <w:top w:val="nil"/>
          <w:left w:val="nil"/>
          <w:bottom w:val="nil"/>
          <w:right w:val="nil"/>
          <w:between w:val="nil"/>
        </w:pBdr>
        <w:tabs>
          <w:tab w:val="left" w:pos="5715"/>
        </w:tabs>
        <w:spacing w:after="240" w:line="240" w:lineRule="auto"/>
        <w:rPr>
          <w:rFonts w:ascii="Arial" w:eastAsia="Arial" w:hAnsi="Arial" w:cs="Arial"/>
          <w:color w:val="000000"/>
          <w:sz w:val="24"/>
          <w:szCs w:val="24"/>
        </w:rPr>
      </w:pPr>
      <w:r w:rsidRPr="005959A5">
        <w:rPr>
          <w:rFonts w:ascii="Arial" w:eastAsia="Arial" w:hAnsi="Arial" w:cs="Arial"/>
          <w:b/>
          <w:color w:val="000000"/>
          <w:sz w:val="24"/>
          <w:szCs w:val="24"/>
          <w:highlight w:val="yellow"/>
        </w:rPr>
        <w:t>[Buyer guidance</w:t>
      </w:r>
      <w:r w:rsidRPr="005959A5">
        <w:rPr>
          <w:rFonts w:ascii="Arial" w:eastAsia="Arial" w:hAnsi="Arial" w:cs="Arial"/>
          <w:b/>
          <w:color w:val="000000"/>
          <w:sz w:val="24"/>
          <w:szCs w:val="24"/>
        </w:rPr>
        <w:t>:</w:t>
      </w:r>
      <w:r w:rsidRPr="005959A5">
        <w:rPr>
          <w:rFonts w:ascii="Arial" w:eastAsia="Arial" w:hAnsi="Arial" w:cs="Arial"/>
          <w:color w:val="000000"/>
          <w:sz w:val="24"/>
          <w:szCs w:val="24"/>
        </w:rPr>
        <w:t xml:space="preserve"> This Call-Off Schedule 23 is only for use where HMRC is the Buyer. Buyers should not otherwise incorporate this Call-Off Schedule 23 into their respective Call-Off Contract – delete reference to this Call-Off Schedule 23 from the Order Form to avoid incorporation of its terms.]</w:t>
      </w:r>
    </w:p>
    <w:p w14:paraId="1D02920F" w14:textId="77777777" w:rsidR="00C24C8E" w:rsidRPr="005959A5" w:rsidRDefault="007B5535">
      <w:pPr>
        <w:keepNext/>
        <w:pBdr>
          <w:top w:val="nil"/>
          <w:left w:val="nil"/>
          <w:bottom w:val="nil"/>
          <w:right w:val="nil"/>
          <w:between w:val="nil"/>
        </w:pBdr>
        <w:tabs>
          <w:tab w:val="left" w:pos="5715"/>
        </w:tabs>
        <w:spacing w:after="240" w:line="240" w:lineRule="auto"/>
        <w:rPr>
          <w:rFonts w:ascii="Arial" w:eastAsia="Arial" w:hAnsi="Arial" w:cs="Arial"/>
          <w:b/>
          <w:color w:val="000000"/>
          <w:sz w:val="36"/>
          <w:szCs w:val="36"/>
        </w:rPr>
      </w:pPr>
      <w:r w:rsidRPr="005959A5">
        <w:rPr>
          <w:rFonts w:ascii="Arial" w:eastAsia="Arial" w:hAnsi="Arial" w:cs="Arial"/>
          <w:b/>
          <w:color w:val="000000"/>
          <w:sz w:val="36"/>
          <w:szCs w:val="36"/>
        </w:rPr>
        <w:t>Call-Off Schedule 23 (Mandatory Schedule)</w:t>
      </w:r>
    </w:p>
    <w:p w14:paraId="06AA1B93" w14:textId="1C464EF4" w:rsidR="00C24C8E" w:rsidRPr="005959A5" w:rsidRDefault="007B5535">
      <w:pPr>
        <w:numPr>
          <w:ilvl w:val="0"/>
          <w:numId w:val="19"/>
        </w:numPr>
        <w:pBdr>
          <w:top w:val="nil"/>
          <w:left w:val="nil"/>
          <w:bottom w:val="nil"/>
          <w:right w:val="nil"/>
          <w:between w:val="nil"/>
        </w:pBdr>
        <w:spacing w:before="121" w:after="120" w:line="240" w:lineRule="auto"/>
        <w:ind w:left="567" w:right="394" w:hanging="425"/>
        <w:jc w:val="both"/>
        <w:rPr>
          <w:rFonts w:ascii="Arial" w:eastAsia="Arial" w:hAnsi="Arial" w:cs="Arial"/>
          <w:color w:val="000000"/>
          <w:sz w:val="24"/>
          <w:szCs w:val="24"/>
        </w:rPr>
      </w:pPr>
      <w:r w:rsidRPr="005959A5">
        <w:rPr>
          <w:rFonts w:ascii="Arial" w:eastAsia="Arial" w:hAnsi="Arial" w:cs="Arial"/>
          <w:color w:val="000000"/>
          <w:sz w:val="24"/>
          <w:szCs w:val="24"/>
        </w:rPr>
        <w:t xml:space="preserve">The Call-Off Contract incorporates the Buyer’s (as defined below) terms set out in this Schedule 23. </w:t>
      </w:r>
    </w:p>
    <w:p w14:paraId="46F08CE0" w14:textId="77777777" w:rsidR="00C24C8E" w:rsidRPr="005959A5" w:rsidRDefault="007B5535">
      <w:pPr>
        <w:numPr>
          <w:ilvl w:val="0"/>
          <w:numId w:val="19"/>
        </w:numPr>
        <w:pBdr>
          <w:top w:val="nil"/>
          <w:left w:val="nil"/>
          <w:bottom w:val="nil"/>
          <w:right w:val="nil"/>
          <w:between w:val="nil"/>
        </w:pBdr>
        <w:spacing w:before="121" w:after="120" w:line="240" w:lineRule="auto"/>
        <w:ind w:left="567" w:right="394" w:hanging="425"/>
        <w:jc w:val="both"/>
        <w:rPr>
          <w:rFonts w:ascii="Arial" w:eastAsia="Arial" w:hAnsi="Arial" w:cs="Arial"/>
          <w:color w:val="000000"/>
          <w:sz w:val="24"/>
          <w:szCs w:val="24"/>
        </w:rPr>
      </w:pPr>
      <w:r w:rsidRPr="005959A5">
        <w:rPr>
          <w:rFonts w:ascii="Arial" w:eastAsia="Arial" w:hAnsi="Arial" w:cs="Arial"/>
          <w:color w:val="000000"/>
          <w:sz w:val="24"/>
          <w:szCs w:val="24"/>
        </w:rPr>
        <w:t xml:space="preserve">In case of any ambiguity or conflict, the Buyer’s </w:t>
      </w:r>
      <w:r w:rsidR="000A0616" w:rsidRPr="005959A5">
        <w:rPr>
          <w:rFonts w:ascii="Arial" w:eastAsia="Arial" w:hAnsi="Arial" w:cs="Arial"/>
          <w:color w:val="000000"/>
          <w:sz w:val="24"/>
          <w:szCs w:val="24"/>
        </w:rPr>
        <w:t>terms</w:t>
      </w:r>
      <w:r w:rsidRPr="005959A5">
        <w:rPr>
          <w:rFonts w:ascii="Arial" w:eastAsia="Arial" w:hAnsi="Arial" w:cs="Arial"/>
          <w:color w:val="000000"/>
          <w:sz w:val="24"/>
          <w:szCs w:val="24"/>
        </w:rPr>
        <w:t xml:space="preserve"> in this Schedule 23 will supersede any other terms in this Call-Off Contract. </w:t>
      </w:r>
    </w:p>
    <w:p w14:paraId="1559493D" w14:textId="77777777" w:rsidR="00C24C8E" w:rsidRPr="005959A5" w:rsidRDefault="007B5535">
      <w:pPr>
        <w:numPr>
          <w:ilvl w:val="0"/>
          <w:numId w:val="19"/>
        </w:numPr>
        <w:pBdr>
          <w:top w:val="nil"/>
          <w:left w:val="nil"/>
          <w:bottom w:val="nil"/>
          <w:right w:val="nil"/>
          <w:between w:val="nil"/>
        </w:pBdr>
        <w:spacing w:before="121" w:after="120" w:line="240" w:lineRule="auto"/>
        <w:ind w:left="567" w:right="394" w:hanging="425"/>
        <w:jc w:val="both"/>
        <w:rPr>
          <w:rFonts w:ascii="Arial" w:eastAsia="Arial" w:hAnsi="Arial" w:cs="Arial"/>
          <w:color w:val="000000"/>
          <w:sz w:val="24"/>
          <w:szCs w:val="24"/>
        </w:rPr>
      </w:pPr>
      <w:r w:rsidRPr="005959A5">
        <w:rPr>
          <w:rFonts w:ascii="Arial" w:eastAsia="Arial" w:hAnsi="Arial" w:cs="Arial"/>
          <w:color w:val="000000"/>
          <w:sz w:val="24"/>
          <w:szCs w:val="24"/>
        </w:rPr>
        <w:t xml:space="preserve">For the avoidance of doubt, the relevant definitions for the purposes of the defined terms set out in the Buyer’s mandatory terms in this Schedule 23 are the definitions set out at Clause 1 of this Schedule 23 </w:t>
      </w:r>
    </w:p>
    <w:p w14:paraId="1D5B772A" w14:textId="77777777" w:rsidR="00C24C8E" w:rsidRPr="005959A5" w:rsidRDefault="00C24C8E">
      <w:pPr>
        <w:pBdr>
          <w:top w:val="nil"/>
          <w:left w:val="nil"/>
          <w:bottom w:val="nil"/>
          <w:right w:val="nil"/>
          <w:between w:val="nil"/>
        </w:pBdr>
        <w:spacing w:after="0"/>
        <w:ind w:left="426"/>
        <w:rPr>
          <w:rFonts w:ascii="Arial" w:eastAsia="Arial" w:hAnsi="Arial" w:cs="Arial"/>
          <w:b/>
          <w:color w:val="000000"/>
          <w:sz w:val="24"/>
          <w:szCs w:val="24"/>
        </w:rPr>
      </w:pPr>
    </w:p>
    <w:p w14:paraId="58F73D1B" w14:textId="77777777" w:rsidR="00C24C8E" w:rsidRPr="005959A5" w:rsidRDefault="007B5535">
      <w:pPr>
        <w:numPr>
          <w:ilvl w:val="0"/>
          <w:numId w:val="20"/>
        </w:numPr>
        <w:pBdr>
          <w:top w:val="nil"/>
          <w:left w:val="nil"/>
          <w:bottom w:val="nil"/>
          <w:right w:val="nil"/>
          <w:between w:val="nil"/>
        </w:pBdr>
        <w:ind w:left="426" w:hanging="426"/>
        <w:rPr>
          <w:rFonts w:ascii="Arial" w:eastAsia="Arial" w:hAnsi="Arial" w:cs="Arial"/>
          <w:b/>
          <w:color w:val="000000"/>
          <w:sz w:val="24"/>
          <w:szCs w:val="24"/>
        </w:rPr>
      </w:pPr>
      <w:r w:rsidRPr="005959A5">
        <w:rPr>
          <w:rFonts w:ascii="Arial" w:eastAsia="Arial" w:hAnsi="Arial" w:cs="Arial"/>
          <w:b/>
          <w:color w:val="000000"/>
          <w:sz w:val="24"/>
          <w:szCs w:val="24"/>
        </w:rPr>
        <w:t xml:space="preserve">Definitions </w:t>
      </w:r>
    </w:p>
    <w:tbl>
      <w:tblPr>
        <w:tblStyle w:val="aa"/>
        <w:tblW w:w="8918" w:type="dxa"/>
        <w:tblInd w:w="108" w:type="dxa"/>
        <w:tblLayout w:type="fixed"/>
        <w:tblLook w:val="0000" w:firstRow="0" w:lastRow="0" w:firstColumn="0" w:lastColumn="0" w:noHBand="0" w:noVBand="0"/>
      </w:tblPr>
      <w:tblGrid>
        <w:gridCol w:w="2160"/>
        <w:gridCol w:w="6758"/>
      </w:tblGrid>
      <w:tr w:rsidR="00C24C8E" w:rsidRPr="005959A5" w14:paraId="1A2AF0CA" w14:textId="77777777" w:rsidTr="00E45975">
        <w:tc>
          <w:tcPr>
            <w:tcW w:w="2160" w:type="dxa"/>
          </w:tcPr>
          <w:p w14:paraId="1FF00D27" w14:textId="77777777" w:rsidR="00C24C8E" w:rsidRPr="005959A5" w:rsidRDefault="007B5535">
            <w:pPr>
              <w:rPr>
                <w:rFonts w:ascii="Arial" w:eastAsia="Arial" w:hAnsi="Arial" w:cs="Arial"/>
                <w:b/>
                <w:sz w:val="24"/>
                <w:szCs w:val="24"/>
              </w:rPr>
            </w:pPr>
            <w:r w:rsidRPr="005959A5">
              <w:rPr>
                <w:rFonts w:ascii="Arial" w:eastAsia="Arial" w:hAnsi="Arial" w:cs="Arial"/>
                <w:b/>
                <w:sz w:val="24"/>
                <w:szCs w:val="24"/>
              </w:rPr>
              <w:t>“Buyer”</w:t>
            </w:r>
          </w:p>
        </w:tc>
        <w:tc>
          <w:tcPr>
            <w:tcW w:w="6758" w:type="dxa"/>
          </w:tcPr>
          <w:p w14:paraId="57354A90" w14:textId="77777777" w:rsidR="00C24C8E" w:rsidRPr="005959A5" w:rsidRDefault="007B5535">
            <w:pPr>
              <w:rPr>
                <w:rFonts w:ascii="Arial" w:eastAsia="Arial" w:hAnsi="Arial" w:cs="Arial"/>
                <w:sz w:val="24"/>
                <w:szCs w:val="24"/>
              </w:rPr>
            </w:pPr>
            <w:r w:rsidRPr="005959A5">
              <w:rPr>
                <w:rFonts w:ascii="Arial" w:eastAsia="Arial" w:hAnsi="Arial" w:cs="Arial"/>
                <w:sz w:val="24"/>
                <w:szCs w:val="24"/>
              </w:rPr>
              <w:t>means, for the purposes of this Schedule 23 only, HMRC;</w:t>
            </w:r>
          </w:p>
          <w:p w14:paraId="327A5566" w14:textId="77777777" w:rsidR="00E45975" w:rsidRPr="005959A5" w:rsidRDefault="00E45975">
            <w:pPr>
              <w:rPr>
                <w:rFonts w:ascii="Arial" w:eastAsia="Arial" w:hAnsi="Arial" w:cs="Arial"/>
                <w:sz w:val="24"/>
                <w:szCs w:val="24"/>
              </w:rPr>
            </w:pPr>
          </w:p>
        </w:tc>
      </w:tr>
      <w:tr w:rsidR="00C24C8E" w:rsidRPr="005959A5" w14:paraId="513F0692" w14:textId="77777777" w:rsidTr="00E45975">
        <w:tc>
          <w:tcPr>
            <w:tcW w:w="2160" w:type="dxa"/>
          </w:tcPr>
          <w:p w14:paraId="7C643AD7" w14:textId="77777777" w:rsidR="00C24C8E" w:rsidRPr="005959A5" w:rsidRDefault="007B5535">
            <w:pPr>
              <w:rPr>
                <w:rFonts w:ascii="Arial" w:eastAsia="Arial" w:hAnsi="Arial" w:cs="Arial"/>
                <w:b/>
                <w:sz w:val="24"/>
                <w:szCs w:val="24"/>
              </w:rPr>
            </w:pPr>
            <w:r w:rsidRPr="005959A5">
              <w:rPr>
                <w:rFonts w:ascii="Arial" w:eastAsia="Arial" w:hAnsi="Arial" w:cs="Arial"/>
                <w:b/>
                <w:sz w:val="24"/>
                <w:szCs w:val="24"/>
              </w:rPr>
              <w:t>“Buyer Data”</w:t>
            </w:r>
          </w:p>
        </w:tc>
        <w:tc>
          <w:tcPr>
            <w:tcW w:w="6758" w:type="dxa"/>
          </w:tcPr>
          <w:p w14:paraId="2C32328F" w14:textId="77777777" w:rsidR="00C24C8E" w:rsidRPr="005959A5" w:rsidRDefault="007B5535">
            <w:pPr>
              <w:numPr>
                <w:ilvl w:val="0"/>
                <w:numId w:val="22"/>
              </w:numPr>
              <w:pBdr>
                <w:top w:val="nil"/>
                <w:left w:val="nil"/>
                <w:bottom w:val="nil"/>
                <w:right w:val="nil"/>
                <w:between w:val="nil"/>
              </w:pBdr>
              <w:rPr>
                <w:rFonts w:ascii="Arial" w:eastAsia="Arial" w:hAnsi="Arial" w:cs="Arial"/>
                <w:color w:val="000000"/>
                <w:sz w:val="24"/>
                <w:szCs w:val="24"/>
              </w:rPr>
            </w:pPr>
            <w:r w:rsidRPr="005959A5">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and which are:</w:t>
            </w:r>
          </w:p>
          <w:p w14:paraId="1CCA5385" w14:textId="77777777" w:rsidR="00E45975" w:rsidRPr="005959A5" w:rsidRDefault="00E45975" w:rsidP="00E45975">
            <w:pPr>
              <w:pBdr>
                <w:top w:val="nil"/>
                <w:left w:val="nil"/>
                <w:bottom w:val="nil"/>
                <w:right w:val="nil"/>
                <w:between w:val="nil"/>
              </w:pBdr>
              <w:ind w:left="360"/>
              <w:rPr>
                <w:rFonts w:ascii="Arial" w:eastAsia="Arial" w:hAnsi="Arial" w:cs="Arial"/>
                <w:color w:val="000000"/>
                <w:sz w:val="24"/>
                <w:szCs w:val="24"/>
              </w:rPr>
            </w:pPr>
          </w:p>
          <w:p w14:paraId="18F2D84E" w14:textId="77777777" w:rsidR="00C24C8E" w:rsidRPr="005959A5" w:rsidRDefault="007B5535">
            <w:pPr>
              <w:numPr>
                <w:ilvl w:val="3"/>
                <w:numId w:val="22"/>
              </w:numPr>
              <w:ind w:left="829" w:hanging="283"/>
              <w:rPr>
                <w:rFonts w:ascii="Arial" w:eastAsia="Arial" w:hAnsi="Arial" w:cs="Arial"/>
                <w:sz w:val="24"/>
                <w:szCs w:val="24"/>
              </w:rPr>
            </w:pPr>
            <w:r w:rsidRPr="005959A5">
              <w:rPr>
                <w:rFonts w:ascii="Arial" w:eastAsia="Arial" w:hAnsi="Arial" w:cs="Arial"/>
                <w:sz w:val="24"/>
                <w:szCs w:val="24"/>
              </w:rPr>
              <w:t xml:space="preserve">supplied to the Supplier by or on behalf of the Buyer; and/or </w:t>
            </w:r>
          </w:p>
          <w:p w14:paraId="3760EAA6" w14:textId="77777777" w:rsidR="00C24C8E" w:rsidRPr="005959A5" w:rsidRDefault="007B5535">
            <w:pPr>
              <w:numPr>
                <w:ilvl w:val="3"/>
                <w:numId w:val="22"/>
              </w:numPr>
              <w:ind w:left="829" w:hanging="283"/>
              <w:rPr>
                <w:rFonts w:ascii="Arial" w:eastAsia="Arial" w:hAnsi="Arial" w:cs="Arial"/>
                <w:sz w:val="24"/>
                <w:szCs w:val="24"/>
              </w:rPr>
            </w:pPr>
            <w:r w:rsidRPr="005959A5">
              <w:rPr>
                <w:rFonts w:ascii="Arial" w:eastAsia="Arial" w:hAnsi="Arial" w:cs="Arial"/>
                <w:sz w:val="24"/>
                <w:szCs w:val="24"/>
              </w:rPr>
              <w:t>which the Supplier is required to generate, process, store or transmit pursuant to this Call-Off Contract; or</w:t>
            </w:r>
          </w:p>
          <w:p w14:paraId="1C16B2A1" w14:textId="77777777" w:rsidR="00E45975" w:rsidRPr="005959A5" w:rsidRDefault="00E45975" w:rsidP="00E45975">
            <w:pPr>
              <w:ind w:left="829"/>
              <w:rPr>
                <w:rFonts w:ascii="Arial" w:eastAsia="Arial" w:hAnsi="Arial" w:cs="Arial"/>
                <w:sz w:val="24"/>
                <w:szCs w:val="24"/>
              </w:rPr>
            </w:pPr>
          </w:p>
          <w:p w14:paraId="2DCF998A" w14:textId="77777777" w:rsidR="00C24C8E" w:rsidRPr="005959A5" w:rsidRDefault="007B5535">
            <w:pPr>
              <w:numPr>
                <w:ilvl w:val="0"/>
                <w:numId w:val="22"/>
              </w:numPr>
              <w:pBdr>
                <w:top w:val="nil"/>
                <w:left w:val="nil"/>
                <w:bottom w:val="nil"/>
                <w:right w:val="nil"/>
                <w:between w:val="nil"/>
              </w:pBdr>
              <w:rPr>
                <w:rFonts w:ascii="Arial" w:eastAsia="Arial" w:hAnsi="Arial" w:cs="Arial"/>
                <w:color w:val="000000"/>
                <w:sz w:val="24"/>
                <w:szCs w:val="24"/>
              </w:rPr>
            </w:pPr>
            <w:r w:rsidRPr="005959A5">
              <w:rPr>
                <w:rFonts w:ascii="Arial" w:eastAsia="Arial" w:hAnsi="Arial" w:cs="Arial"/>
                <w:color w:val="000000"/>
                <w:sz w:val="24"/>
                <w:szCs w:val="24"/>
              </w:rPr>
              <w:t>any Personal Data for which the Buyer is the Controller, or any data derived from such Personal Data which has had any designatory data identifiers removed so that an individual cannot be identified;</w:t>
            </w:r>
          </w:p>
          <w:p w14:paraId="10420ED0" w14:textId="77777777" w:rsidR="00E45975" w:rsidRPr="005959A5" w:rsidRDefault="00E45975" w:rsidP="00E45975">
            <w:pPr>
              <w:pBdr>
                <w:top w:val="nil"/>
                <w:left w:val="nil"/>
                <w:bottom w:val="nil"/>
                <w:right w:val="nil"/>
                <w:between w:val="nil"/>
              </w:pBdr>
              <w:ind w:left="360"/>
              <w:rPr>
                <w:rFonts w:ascii="Arial" w:eastAsia="Arial" w:hAnsi="Arial" w:cs="Arial"/>
                <w:color w:val="000000"/>
                <w:sz w:val="24"/>
                <w:szCs w:val="24"/>
              </w:rPr>
            </w:pPr>
          </w:p>
        </w:tc>
      </w:tr>
      <w:tr w:rsidR="00C24C8E" w:rsidRPr="005959A5" w14:paraId="58B9CD70" w14:textId="77777777" w:rsidTr="00E45975">
        <w:tc>
          <w:tcPr>
            <w:tcW w:w="2160" w:type="dxa"/>
          </w:tcPr>
          <w:p w14:paraId="03269923" w14:textId="77777777" w:rsidR="00C24C8E" w:rsidRPr="005959A5" w:rsidRDefault="007B5535">
            <w:pPr>
              <w:rPr>
                <w:rFonts w:ascii="Arial" w:eastAsia="Arial" w:hAnsi="Arial" w:cs="Arial"/>
                <w:sz w:val="24"/>
                <w:szCs w:val="24"/>
              </w:rPr>
            </w:pPr>
            <w:r w:rsidRPr="005959A5">
              <w:rPr>
                <w:rFonts w:ascii="Arial" w:eastAsia="Arial" w:hAnsi="Arial" w:cs="Arial"/>
                <w:b/>
                <w:sz w:val="24"/>
                <w:szCs w:val="24"/>
              </w:rPr>
              <w:t>“Connected Company”</w:t>
            </w:r>
          </w:p>
        </w:tc>
        <w:tc>
          <w:tcPr>
            <w:tcW w:w="6758" w:type="dxa"/>
          </w:tcPr>
          <w:p w14:paraId="7ACD749B" w14:textId="77777777" w:rsidR="00C24C8E" w:rsidRPr="005959A5" w:rsidRDefault="007B5535">
            <w:pPr>
              <w:jc w:val="both"/>
              <w:rPr>
                <w:rFonts w:ascii="Arial" w:eastAsia="Arial" w:hAnsi="Arial" w:cs="Arial"/>
                <w:sz w:val="24"/>
                <w:szCs w:val="24"/>
              </w:rPr>
            </w:pPr>
            <w:r w:rsidRPr="005959A5">
              <w:rPr>
                <w:rFonts w:ascii="Arial" w:eastAsia="Arial" w:hAnsi="Arial" w:cs="Arial"/>
                <w:sz w:val="24"/>
                <w:szCs w:val="24"/>
              </w:rPr>
              <w:t>means, in relation to a company, entity or other person, the Affiliates of that company, entity or other person or any other person associated with such company, entity or other person;</w:t>
            </w:r>
          </w:p>
          <w:p w14:paraId="36FF548C" w14:textId="77777777" w:rsidR="00E45975" w:rsidRPr="005959A5" w:rsidRDefault="00E45975">
            <w:pPr>
              <w:jc w:val="both"/>
              <w:rPr>
                <w:rFonts w:ascii="Arial" w:eastAsia="Arial" w:hAnsi="Arial" w:cs="Arial"/>
                <w:sz w:val="24"/>
                <w:szCs w:val="24"/>
              </w:rPr>
            </w:pPr>
          </w:p>
          <w:p w14:paraId="7C5B6189" w14:textId="77777777" w:rsidR="00C24C8E" w:rsidRPr="005959A5" w:rsidRDefault="00C24C8E">
            <w:pPr>
              <w:jc w:val="both"/>
              <w:rPr>
                <w:rFonts w:ascii="Arial" w:eastAsia="Arial" w:hAnsi="Arial" w:cs="Arial"/>
                <w:sz w:val="24"/>
                <w:szCs w:val="24"/>
              </w:rPr>
            </w:pPr>
          </w:p>
        </w:tc>
      </w:tr>
      <w:tr w:rsidR="00C24C8E" w:rsidRPr="005959A5" w14:paraId="6C70B1FD" w14:textId="77777777" w:rsidTr="00E45975">
        <w:tc>
          <w:tcPr>
            <w:tcW w:w="2160" w:type="dxa"/>
          </w:tcPr>
          <w:p w14:paraId="6B0B2783" w14:textId="77777777" w:rsidR="00C24C8E" w:rsidRPr="005959A5" w:rsidRDefault="007B5535">
            <w:pPr>
              <w:rPr>
                <w:rFonts w:ascii="Arial" w:eastAsia="Arial" w:hAnsi="Arial" w:cs="Arial"/>
                <w:sz w:val="24"/>
                <w:szCs w:val="24"/>
              </w:rPr>
            </w:pPr>
            <w:r w:rsidRPr="005959A5">
              <w:rPr>
                <w:rFonts w:ascii="Arial" w:eastAsia="Arial" w:hAnsi="Arial" w:cs="Arial"/>
                <w:b/>
                <w:sz w:val="24"/>
                <w:szCs w:val="24"/>
              </w:rPr>
              <w:lastRenderedPageBreak/>
              <w:t>“Key Subcontractor”</w:t>
            </w:r>
          </w:p>
        </w:tc>
        <w:tc>
          <w:tcPr>
            <w:tcW w:w="6758" w:type="dxa"/>
          </w:tcPr>
          <w:p w14:paraId="25F7C706" w14:textId="77777777" w:rsidR="00C24C8E" w:rsidRPr="005959A5" w:rsidRDefault="007B5535">
            <w:pPr>
              <w:jc w:val="both"/>
              <w:rPr>
                <w:rFonts w:ascii="Arial" w:eastAsia="Arial" w:hAnsi="Arial" w:cs="Arial"/>
                <w:sz w:val="24"/>
                <w:szCs w:val="24"/>
              </w:rPr>
            </w:pPr>
            <w:r w:rsidRPr="005959A5">
              <w:rPr>
                <w:rFonts w:ascii="Arial" w:eastAsia="Arial" w:hAnsi="Arial" w:cs="Arial"/>
                <w:sz w:val="24"/>
                <w:szCs w:val="24"/>
              </w:rPr>
              <w:t>any Subcontractor:</w:t>
            </w:r>
          </w:p>
          <w:p w14:paraId="2D9B0387" w14:textId="77777777" w:rsidR="00E45975" w:rsidRPr="005959A5" w:rsidRDefault="00E45975">
            <w:pPr>
              <w:jc w:val="both"/>
              <w:rPr>
                <w:rFonts w:ascii="Arial" w:eastAsia="Arial" w:hAnsi="Arial" w:cs="Arial"/>
                <w:sz w:val="24"/>
                <w:szCs w:val="24"/>
              </w:rPr>
            </w:pPr>
          </w:p>
          <w:p w14:paraId="2EE31D6C" w14:textId="77777777" w:rsidR="00C24C8E" w:rsidRPr="005959A5" w:rsidRDefault="007B5535">
            <w:pPr>
              <w:numPr>
                <w:ilvl w:val="0"/>
                <w:numId w:val="3"/>
              </w:numPr>
              <w:pBdr>
                <w:top w:val="nil"/>
                <w:left w:val="nil"/>
                <w:bottom w:val="nil"/>
                <w:right w:val="nil"/>
                <w:between w:val="nil"/>
              </w:pBdr>
              <w:ind w:left="459" w:hanging="425"/>
              <w:jc w:val="both"/>
              <w:rPr>
                <w:rFonts w:ascii="Arial" w:eastAsia="Arial" w:hAnsi="Arial" w:cs="Arial"/>
                <w:color w:val="000000"/>
                <w:sz w:val="24"/>
                <w:szCs w:val="24"/>
              </w:rPr>
            </w:pPr>
            <w:r w:rsidRPr="005959A5">
              <w:rPr>
                <w:rFonts w:ascii="Arial" w:eastAsia="Arial" w:hAnsi="Arial" w:cs="Arial"/>
                <w:color w:val="000000"/>
                <w:sz w:val="24"/>
                <w:szCs w:val="24"/>
              </w:rPr>
              <w:t>which, in the opinion of the Buyer, performs (or would perform if appointed) a critical role in the provision of all or any part of the Services; and/or</w:t>
            </w:r>
          </w:p>
          <w:p w14:paraId="59EC87BB" w14:textId="77777777" w:rsidR="00E45975" w:rsidRPr="005959A5" w:rsidRDefault="00E45975" w:rsidP="00E45975">
            <w:pPr>
              <w:pBdr>
                <w:top w:val="nil"/>
                <w:left w:val="nil"/>
                <w:bottom w:val="nil"/>
                <w:right w:val="nil"/>
                <w:between w:val="nil"/>
              </w:pBdr>
              <w:ind w:left="459"/>
              <w:jc w:val="both"/>
              <w:rPr>
                <w:rFonts w:ascii="Arial" w:eastAsia="Arial" w:hAnsi="Arial" w:cs="Arial"/>
                <w:color w:val="000000"/>
                <w:sz w:val="24"/>
                <w:szCs w:val="24"/>
              </w:rPr>
            </w:pPr>
          </w:p>
          <w:p w14:paraId="6220066B" w14:textId="51BC4C56" w:rsidR="00C24C8E" w:rsidRPr="005959A5" w:rsidRDefault="007B5535">
            <w:pPr>
              <w:numPr>
                <w:ilvl w:val="0"/>
                <w:numId w:val="3"/>
              </w:numPr>
              <w:pBdr>
                <w:top w:val="nil"/>
                <w:left w:val="nil"/>
                <w:bottom w:val="nil"/>
                <w:right w:val="nil"/>
                <w:between w:val="nil"/>
              </w:pBdr>
              <w:ind w:left="459" w:hanging="425"/>
              <w:jc w:val="both"/>
              <w:rPr>
                <w:rFonts w:ascii="Arial" w:eastAsia="Arial" w:hAnsi="Arial" w:cs="Arial"/>
                <w:color w:val="000000"/>
                <w:sz w:val="24"/>
                <w:szCs w:val="24"/>
              </w:rPr>
            </w:pPr>
            <w:r w:rsidRPr="005959A5">
              <w:rPr>
                <w:rFonts w:ascii="Arial" w:eastAsia="Arial" w:hAnsi="Arial" w:cs="Arial"/>
                <w:color w:val="000000"/>
                <w:sz w:val="24"/>
                <w:szCs w:val="24"/>
              </w:rPr>
              <w:t>with a Sub</w:t>
            </w:r>
            <w:r w:rsidR="005959A5" w:rsidRPr="005959A5">
              <w:rPr>
                <w:rFonts w:ascii="Arial" w:eastAsia="Arial" w:hAnsi="Arial" w:cs="Arial"/>
                <w:color w:val="000000"/>
                <w:sz w:val="24"/>
                <w:szCs w:val="24"/>
              </w:rPr>
              <w:t>-</w:t>
            </w:r>
            <w:r w:rsidRPr="005959A5">
              <w:rPr>
                <w:rFonts w:ascii="Arial" w:eastAsia="Arial" w:hAnsi="Arial" w:cs="Arial"/>
                <w:color w:val="000000"/>
                <w:sz w:val="24"/>
                <w:szCs w:val="24"/>
              </w:rPr>
              <w:t>contract with a contract value which at the time of appointment exceeds (or would exceed if appointed) ten per cent (10%) of the aggregate Charges forecast to be payable under this Call-Off Contract;</w:t>
            </w:r>
          </w:p>
          <w:p w14:paraId="01A32FE2" w14:textId="77777777" w:rsidR="00E45975" w:rsidRPr="005959A5" w:rsidRDefault="00E45975" w:rsidP="00E45975">
            <w:pPr>
              <w:pBdr>
                <w:top w:val="nil"/>
                <w:left w:val="nil"/>
                <w:bottom w:val="nil"/>
                <w:right w:val="nil"/>
                <w:between w:val="nil"/>
              </w:pBdr>
              <w:jc w:val="both"/>
              <w:rPr>
                <w:rFonts w:ascii="Arial" w:eastAsia="Arial" w:hAnsi="Arial" w:cs="Arial"/>
                <w:color w:val="000000"/>
                <w:sz w:val="24"/>
                <w:szCs w:val="24"/>
              </w:rPr>
            </w:pPr>
          </w:p>
        </w:tc>
      </w:tr>
      <w:tr w:rsidR="00C24C8E" w:rsidRPr="005959A5" w14:paraId="5B09B2BD" w14:textId="77777777" w:rsidTr="00E45975">
        <w:tc>
          <w:tcPr>
            <w:tcW w:w="2160" w:type="dxa"/>
          </w:tcPr>
          <w:p w14:paraId="3A691C4A" w14:textId="77777777" w:rsidR="00C24C8E" w:rsidRPr="005959A5" w:rsidRDefault="007B5535">
            <w:pPr>
              <w:rPr>
                <w:rFonts w:ascii="Arial" w:eastAsia="Arial" w:hAnsi="Arial" w:cs="Arial"/>
                <w:b/>
                <w:sz w:val="24"/>
                <w:szCs w:val="24"/>
              </w:rPr>
            </w:pPr>
            <w:r w:rsidRPr="005959A5">
              <w:rPr>
                <w:rFonts w:ascii="Arial" w:eastAsia="Arial" w:hAnsi="Arial" w:cs="Arial"/>
                <w:b/>
                <w:sz w:val="24"/>
                <w:szCs w:val="24"/>
              </w:rPr>
              <w:t>“Purchase Order Number”</w:t>
            </w:r>
            <w:r w:rsidRPr="005959A5">
              <w:rPr>
                <w:rFonts w:ascii="Arial" w:eastAsia="Arial" w:hAnsi="Arial" w:cs="Arial"/>
                <w:sz w:val="24"/>
                <w:szCs w:val="24"/>
              </w:rPr>
              <w:t> </w:t>
            </w:r>
          </w:p>
        </w:tc>
        <w:tc>
          <w:tcPr>
            <w:tcW w:w="6758" w:type="dxa"/>
          </w:tcPr>
          <w:p w14:paraId="55FFD7D3" w14:textId="77777777" w:rsidR="00C24C8E" w:rsidRPr="005959A5" w:rsidRDefault="007B5535">
            <w:pPr>
              <w:rPr>
                <w:rFonts w:ascii="Arial" w:eastAsia="Arial" w:hAnsi="Arial" w:cs="Arial"/>
                <w:sz w:val="24"/>
                <w:szCs w:val="24"/>
              </w:rPr>
            </w:pPr>
            <w:r w:rsidRPr="005959A5">
              <w:rPr>
                <w:rFonts w:ascii="Arial" w:eastAsia="Arial" w:hAnsi="Arial" w:cs="Arial"/>
                <w:sz w:val="24"/>
                <w:szCs w:val="24"/>
              </w:rPr>
              <w:t>the Buyer’s unique number relating to the supply of the Services;  </w:t>
            </w:r>
          </w:p>
          <w:p w14:paraId="680D93C6" w14:textId="77777777" w:rsidR="005959A5" w:rsidRPr="005959A5" w:rsidRDefault="005959A5">
            <w:pPr>
              <w:rPr>
                <w:rFonts w:ascii="Arial" w:eastAsia="Arial" w:hAnsi="Arial" w:cs="Arial"/>
                <w:sz w:val="24"/>
                <w:szCs w:val="24"/>
              </w:rPr>
            </w:pPr>
          </w:p>
          <w:p w14:paraId="6D6F1F1E" w14:textId="5307A9E5" w:rsidR="005959A5" w:rsidRPr="005959A5" w:rsidRDefault="005959A5">
            <w:pPr>
              <w:rPr>
                <w:rFonts w:ascii="Arial" w:eastAsia="Arial" w:hAnsi="Arial" w:cs="Arial"/>
                <w:sz w:val="24"/>
                <w:szCs w:val="24"/>
              </w:rPr>
            </w:pPr>
          </w:p>
        </w:tc>
      </w:tr>
      <w:tr w:rsidR="00C24C8E" w:rsidRPr="005959A5" w14:paraId="587065AF" w14:textId="77777777" w:rsidTr="00E45975">
        <w:tc>
          <w:tcPr>
            <w:tcW w:w="2160" w:type="dxa"/>
          </w:tcPr>
          <w:p w14:paraId="1E1AEBC8" w14:textId="77777777" w:rsidR="00C24C8E" w:rsidRPr="005959A5" w:rsidRDefault="007B5535">
            <w:pPr>
              <w:rPr>
                <w:rFonts w:ascii="Arial" w:eastAsia="Arial" w:hAnsi="Arial" w:cs="Arial"/>
                <w:b/>
                <w:sz w:val="24"/>
                <w:szCs w:val="24"/>
              </w:rPr>
            </w:pPr>
            <w:r w:rsidRPr="005959A5">
              <w:rPr>
                <w:rFonts w:ascii="Arial" w:eastAsia="Arial" w:hAnsi="Arial" w:cs="Arial"/>
                <w:b/>
                <w:sz w:val="24"/>
                <w:szCs w:val="24"/>
              </w:rPr>
              <w:t>“Strategic Supplier Relationship Management”</w:t>
            </w:r>
          </w:p>
        </w:tc>
        <w:tc>
          <w:tcPr>
            <w:tcW w:w="6758" w:type="dxa"/>
          </w:tcPr>
          <w:p w14:paraId="09D41972" w14:textId="77777777" w:rsidR="00C24C8E" w:rsidRPr="005959A5" w:rsidRDefault="007B5535">
            <w:pPr>
              <w:rPr>
                <w:rFonts w:ascii="Arial" w:eastAsia="Arial" w:hAnsi="Arial" w:cs="Arial"/>
                <w:sz w:val="24"/>
                <w:szCs w:val="24"/>
              </w:rPr>
            </w:pPr>
            <w:r w:rsidRPr="005959A5">
              <w:rPr>
                <w:rFonts w:ascii="Arial" w:eastAsia="Arial" w:hAnsi="Arial" w:cs="Arial"/>
                <w:sz w:val="24"/>
                <w:szCs w:val="24"/>
              </w:rPr>
              <w:t xml:space="preserve">means the practices and behaviours adopted to engage more collaboratively with strategic suppliers to improve delivery of Government objectives and increase mutual value beyond that originally contracted, and </w:t>
            </w:r>
            <w:r w:rsidRPr="005959A5">
              <w:rPr>
                <w:rFonts w:ascii="Arial" w:eastAsia="Arial" w:hAnsi="Arial" w:cs="Arial"/>
                <w:b/>
                <w:sz w:val="24"/>
                <w:szCs w:val="24"/>
              </w:rPr>
              <w:t xml:space="preserve">“SSRM” </w:t>
            </w:r>
            <w:r w:rsidRPr="005959A5">
              <w:rPr>
                <w:rFonts w:ascii="Arial" w:eastAsia="Arial" w:hAnsi="Arial" w:cs="Arial"/>
                <w:sz w:val="24"/>
                <w:szCs w:val="24"/>
              </w:rPr>
              <w:t>shall be read accordingly;</w:t>
            </w:r>
          </w:p>
          <w:p w14:paraId="28E0F053" w14:textId="77777777" w:rsidR="00E45975" w:rsidRPr="005959A5" w:rsidRDefault="00E45975">
            <w:pPr>
              <w:rPr>
                <w:rFonts w:ascii="Arial" w:eastAsia="Arial" w:hAnsi="Arial" w:cs="Arial"/>
                <w:sz w:val="24"/>
                <w:szCs w:val="24"/>
              </w:rPr>
            </w:pPr>
          </w:p>
        </w:tc>
      </w:tr>
      <w:tr w:rsidR="00C24C8E" w:rsidRPr="005959A5" w14:paraId="663F26C2" w14:textId="77777777" w:rsidTr="00E45975">
        <w:tc>
          <w:tcPr>
            <w:tcW w:w="2160" w:type="dxa"/>
          </w:tcPr>
          <w:p w14:paraId="6AF9D9FE" w14:textId="77777777" w:rsidR="00C24C8E" w:rsidRPr="005959A5" w:rsidRDefault="007B5535">
            <w:pPr>
              <w:rPr>
                <w:rFonts w:ascii="Arial" w:eastAsia="Arial" w:hAnsi="Arial" w:cs="Arial"/>
                <w:b/>
                <w:sz w:val="24"/>
                <w:szCs w:val="24"/>
              </w:rPr>
            </w:pPr>
            <w:r w:rsidRPr="005959A5">
              <w:rPr>
                <w:rFonts w:ascii="Arial" w:eastAsia="Arial" w:hAnsi="Arial" w:cs="Arial"/>
                <w:b/>
                <w:sz w:val="24"/>
                <w:szCs w:val="24"/>
              </w:rPr>
              <w:t>“Supporting Documentation”</w:t>
            </w:r>
          </w:p>
        </w:tc>
        <w:tc>
          <w:tcPr>
            <w:tcW w:w="6758" w:type="dxa"/>
          </w:tcPr>
          <w:p w14:paraId="0E2CC2F0" w14:textId="77777777" w:rsidR="00C24C8E" w:rsidRPr="005959A5" w:rsidRDefault="007B5535">
            <w:pPr>
              <w:rPr>
                <w:rFonts w:ascii="Arial" w:eastAsia="Arial" w:hAnsi="Arial" w:cs="Arial"/>
                <w:color w:val="000000"/>
                <w:sz w:val="24"/>
                <w:szCs w:val="24"/>
              </w:rPr>
            </w:pPr>
            <w:r w:rsidRPr="005959A5">
              <w:rPr>
                <w:rFonts w:ascii="Arial" w:eastAsia="Arial" w:hAnsi="Arial" w:cs="Arial"/>
                <w:color w:val="000000"/>
                <w:sz w:val="24"/>
                <w:szCs w:val="24"/>
              </w:rPr>
              <w:t xml:space="preserve">sufficient information in writing to enable the Buyer to reasonably verify the accuracy of any invoice; </w:t>
            </w:r>
          </w:p>
        </w:tc>
      </w:tr>
      <w:tr w:rsidR="00C24C8E" w:rsidRPr="005959A5" w14:paraId="7E258F32" w14:textId="77777777" w:rsidTr="00E45975">
        <w:tc>
          <w:tcPr>
            <w:tcW w:w="2160" w:type="dxa"/>
          </w:tcPr>
          <w:p w14:paraId="1FBEDBD0" w14:textId="77777777" w:rsidR="00C24C8E" w:rsidRPr="005959A5" w:rsidRDefault="007B5535">
            <w:pPr>
              <w:spacing w:before="120" w:after="120"/>
              <w:rPr>
                <w:rFonts w:ascii="Arial" w:eastAsia="Arial" w:hAnsi="Arial" w:cs="Arial"/>
                <w:b/>
                <w:sz w:val="24"/>
                <w:szCs w:val="24"/>
              </w:rPr>
            </w:pPr>
            <w:r w:rsidRPr="005959A5">
              <w:rPr>
                <w:rFonts w:ascii="Arial" w:eastAsia="Arial" w:hAnsi="Arial" w:cs="Arial"/>
                <w:b/>
                <w:sz w:val="24"/>
                <w:szCs w:val="24"/>
              </w:rPr>
              <w:t>“Tax Non-Compliance”</w:t>
            </w:r>
          </w:p>
          <w:p w14:paraId="78036D49" w14:textId="77777777" w:rsidR="00C24C8E" w:rsidRPr="005959A5" w:rsidRDefault="00C24C8E">
            <w:pPr>
              <w:rPr>
                <w:rFonts w:ascii="Arial" w:eastAsia="Arial" w:hAnsi="Arial" w:cs="Arial"/>
                <w:b/>
                <w:sz w:val="24"/>
                <w:szCs w:val="24"/>
              </w:rPr>
            </w:pPr>
          </w:p>
        </w:tc>
        <w:tc>
          <w:tcPr>
            <w:tcW w:w="6758" w:type="dxa"/>
          </w:tcPr>
          <w:p w14:paraId="36848899" w14:textId="77777777" w:rsidR="00C24C8E" w:rsidRPr="005959A5" w:rsidRDefault="007B5535">
            <w:pPr>
              <w:tabs>
                <w:tab w:val="left" w:pos="-75"/>
              </w:tabs>
              <w:spacing w:before="120" w:after="120"/>
              <w:jc w:val="both"/>
              <w:rPr>
                <w:rFonts w:ascii="Arial" w:eastAsia="Arial" w:hAnsi="Arial" w:cs="Arial"/>
                <w:sz w:val="24"/>
                <w:szCs w:val="24"/>
              </w:rPr>
            </w:pPr>
            <w:r w:rsidRPr="005959A5">
              <w:rPr>
                <w:rFonts w:ascii="Arial" w:eastAsia="Arial" w:hAnsi="Arial" w:cs="Arial"/>
                <w:sz w:val="24"/>
                <w:szCs w:val="24"/>
              </w:rPr>
              <w:t>where an entity or person under consideration meets all 3 conditions contained in the relevant excerpt from HMRC’s “Test for Tax Non-Compliance”, as set out in Annex 1, where:</w:t>
            </w:r>
          </w:p>
          <w:p w14:paraId="157931D2" w14:textId="6BEB0E1C" w:rsidR="00C24C8E" w:rsidRPr="005959A5" w:rsidRDefault="007B5535">
            <w:pPr>
              <w:numPr>
                <w:ilvl w:val="0"/>
                <w:numId w:val="11"/>
              </w:numPr>
              <w:pBdr>
                <w:top w:val="nil"/>
                <w:left w:val="nil"/>
                <w:bottom w:val="nil"/>
                <w:right w:val="nil"/>
                <w:between w:val="nil"/>
              </w:pBdr>
              <w:tabs>
                <w:tab w:val="left" w:pos="-75"/>
              </w:tabs>
              <w:spacing w:before="120"/>
              <w:jc w:val="both"/>
              <w:rPr>
                <w:rFonts w:ascii="Arial" w:eastAsia="Arial" w:hAnsi="Arial" w:cs="Arial"/>
                <w:color w:val="000000"/>
                <w:sz w:val="24"/>
                <w:szCs w:val="24"/>
              </w:rPr>
            </w:pPr>
            <w:r w:rsidRPr="005959A5">
              <w:rPr>
                <w:rFonts w:ascii="Arial" w:eastAsia="Arial" w:hAnsi="Arial" w:cs="Arial"/>
                <w:color w:val="000000"/>
                <w:sz w:val="24"/>
                <w:szCs w:val="24"/>
              </w:rPr>
              <w:t xml:space="preserve">the “Economic Operator” means the Supplier or any agent, supplier or Subcontractor of the Supplier requested to be replaced pursuant to Paragraph 4.3; and </w:t>
            </w:r>
          </w:p>
          <w:p w14:paraId="338939B0" w14:textId="77777777" w:rsidR="005959A5" w:rsidRPr="005959A5" w:rsidRDefault="005959A5" w:rsidP="005959A5">
            <w:pPr>
              <w:pBdr>
                <w:top w:val="nil"/>
                <w:left w:val="nil"/>
                <w:bottom w:val="nil"/>
                <w:right w:val="nil"/>
                <w:between w:val="nil"/>
              </w:pBdr>
              <w:tabs>
                <w:tab w:val="left" w:pos="-75"/>
              </w:tabs>
              <w:spacing w:before="120"/>
              <w:ind w:left="405"/>
              <w:jc w:val="both"/>
              <w:rPr>
                <w:rFonts w:ascii="Arial" w:eastAsia="Arial" w:hAnsi="Arial" w:cs="Arial"/>
                <w:color w:val="000000"/>
                <w:sz w:val="24"/>
                <w:szCs w:val="24"/>
              </w:rPr>
            </w:pPr>
          </w:p>
          <w:p w14:paraId="705EC12B" w14:textId="77777777" w:rsidR="00C24C8E" w:rsidRPr="005959A5" w:rsidRDefault="007B5535">
            <w:pPr>
              <w:numPr>
                <w:ilvl w:val="0"/>
                <w:numId w:val="11"/>
              </w:numPr>
              <w:pBdr>
                <w:top w:val="nil"/>
                <w:left w:val="nil"/>
                <w:bottom w:val="nil"/>
                <w:right w:val="nil"/>
                <w:between w:val="nil"/>
              </w:pBdr>
              <w:rPr>
                <w:rFonts w:ascii="Arial" w:eastAsia="Arial" w:hAnsi="Arial" w:cs="Arial"/>
                <w:color w:val="000000"/>
                <w:sz w:val="24"/>
                <w:szCs w:val="24"/>
              </w:rPr>
            </w:pPr>
            <w:r w:rsidRPr="005959A5">
              <w:rPr>
                <w:rFonts w:ascii="Arial" w:eastAsia="Arial" w:hAnsi="Arial" w:cs="Arial"/>
                <w:color w:val="000000"/>
                <w:sz w:val="24"/>
                <w:szCs w:val="24"/>
              </w:rPr>
              <w:t>any “Essential Subcontractor” means any Key Subcontractor.</w:t>
            </w:r>
            <w:r w:rsidRPr="005959A5">
              <w:rPr>
                <w:rFonts w:ascii="Arial" w:hAnsi="Arial" w:cs="Arial"/>
                <w:sz w:val="24"/>
                <w:szCs w:val="24"/>
              </w:rPr>
              <w:t xml:space="preserve">     </w:t>
            </w:r>
          </w:p>
        </w:tc>
      </w:tr>
    </w:tbl>
    <w:p w14:paraId="01F365AF" w14:textId="77777777" w:rsidR="00C24C8E" w:rsidRPr="005959A5" w:rsidRDefault="00C24C8E">
      <w:pPr>
        <w:pBdr>
          <w:top w:val="nil"/>
          <w:left w:val="nil"/>
          <w:bottom w:val="nil"/>
          <w:right w:val="nil"/>
          <w:between w:val="nil"/>
        </w:pBdr>
        <w:spacing w:after="0" w:line="240" w:lineRule="auto"/>
        <w:ind w:left="426"/>
        <w:rPr>
          <w:rFonts w:ascii="Arial" w:eastAsia="Arial" w:hAnsi="Arial" w:cs="Arial"/>
          <w:color w:val="000000"/>
          <w:sz w:val="24"/>
          <w:szCs w:val="24"/>
        </w:rPr>
      </w:pPr>
      <w:bookmarkStart w:id="3" w:name="_heading=h.1fob9te" w:colFirst="0" w:colLast="0"/>
      <w:bookmarkEnd w:id="3"/>
    </w:p>
    <w:p w14:paraId="71908911" w14:textId="77777777" w:rsidR="00C24C8E" w:rsidRPr="005959A5" w:rsidRDefault="007B5535">
      <w:pPr>
        <w:numPr>
          <w:ilvl w:val="0"/>
          <w:numId w:val="20"/>
        </w:numPr>
        <w:pBdr>
          <w:top w:val="nil"/>
          <w:left w:val="nil"/>
          <w:bottom w:val="nil"/>
          <w:right w:val="nil"/>
          <w:between w:val="nil"/>
        </w:pBdr>
        <w:spacing w:after="0" w:line="240" w:lineRule="auto"/>
        <w:ind w:left="426" w:hanging="426"/>
        <w:rPr>
          <w:rFonts w:ascii="Arial" w:eastAsia="Arial" w:hAnsi="Arial" w:cs="Arial"/>
          <w:color w:val="000000"/>
          <w:sz w:val="24"/>
          <w:szCs w:val="24"/>
        </w:rPr>
      </w:pPr>
      <w:r w:rsidRPr="005959A5">
        <w:rPr>
          <w:rFonts w:ascii="Arial" w:eastAsia="Arial" w:hAnsi="Arial" w:cs="Arial"/>
          <w:b/>
          <w:color w:val="000000"/>
          <w:sz w:val="24"/>
          <w:szCs w:val="24"/>
        </w:rPr>
        <w:t>Payment and Recovery of Sums Due</w:t>
      </w:r>
      <w:r w:rsidRPr="005959A5">
        <w:rPr>
          <w:rFonts w:ascii="Arial" w:eastAsia="Arial" w:hAnsi="Arial" w:cs="Arial"/>
          <w:color w:val="000000"/>
          <w:sz w:val="24"/>
          <w:szCs w:val="24"/>
        </w:rPr>
        <w:t> </w:t>
      </w:r>
    </w:p>
    <w:p w14:paraId="50E74E9B" w14:textId="77777777" w:rsidR="000A0616" w:rsidRPr="005959A5" w:rsidRDefault="000A0616" w:rsidP="000A0616">
      <w:pPr>
        <w:pBdr>
          <w:top w:val="nil"/>
          <w:left w:val="nil"/>
          <w:bottom w:val="nil"/>
          <w:right w:val="nil"/>
          <w:between w:val="nil"/>
        </w:pBdr>
        <w:spacing w:after="0" w:line="240" w:lineRule="auto"/>
        <w:ind w:left="426"/>
        <w:rPr>
          <w:rFonts w:ascii="Arial" w:eastAsia="Arial" w:hAnsi="Arial" w:cs="Arial"/>
          <w:color w:val="000000"/>
          <w:sz w:val="24"/>
          <w:szCs w:val="24"/>
        </w:rPr>
      </w:pPr>
    </w:p>
    <w:p w14:paraId="54BF83C6" w14:textId="77777777" w:rsidR="00C24C8E" w:rsidRPr="005959A5" w:rsidRDefault="007B5535">
      <w:pPr>
        <w:pStyle w:val="Heading2"/>
        <w:keepNext w:val="0"/>
        <w:keepLines w:val="0"/>
        <w:numPr>
          <w:ilvl w:val="1"/>
          <w:numId w:val="20"/>
        </w:numPr>
        <w:spacing w:before="0" w:line="240" w:lineRule="auto"/>
        <w:ind w:left="426" w:hanging="426"/>
        <w:jc w:val="both"/>
        <w:rPr>
          <w:rFonts w:ascii="Arial" w:eastAsia="Arial" w:hAnsi="Arial" w:cs="Arial"/>
          <w:color w:val="000000"/>
          <w:sz w:val="24"/>
          <w:szCs w:val="24"/>
        </w:rPr>
      </w:pPr>
      <w:bookmarkStart w:id="4" w:name="_heading=h.3znysh7" w:colFirst="0" w:colLast="0"/>
      <w:bookmarkEnd w:id="4"/>
      <w:r w:rsidRPr="005959A5">
        <w:rPr>
          <w:rFonts w:ascii="Arial" w:eastAsia="Arial" w:hAnsi="Arial" w:cs="Arial"/>
          <w:color w:val="000000"/>
          <w:sz w:val="24"/>
          <w:szCs w:val="24"/>
        </w:rPr>
        <w:t xml:space="preserve">The Supplier shall invoice the Buyer as specified in Clause 4 of the Core Terms. Without prejudice to the generality of the invoicing procedure specified in the Call-Off Contract, the Supplier shall procure a Purchase Order Number from the Buyer prior to the commencement of any Services and the Supplier acknowledges and agrees that should it commence Services without a Purchase Order Number: </w:t>
      </w:r>
    </w:p>
    <w:p w14:paraId="522F193F" w14:textId="77777777" w:rsidR="000A0616" w:rsidRPr="005959A5" w:rsidRDefault="000A0616" w:rsidP="000A0616">
      <w:pPr>
        <w:pStyle w:val="Heading3"/>
        <w:keepNext w:val="0"/>
        <w:keepLines w:val="0"/>
        <w:widowControl w:val="0"/>
        <w:spacing w:before="0" w:line="240" w:lineRule="auto"/>
        <w:ind w:left="1134"/>
        <w:jc w:val="both"/>
        <w:rPr>
          <w:rFonts w:ascii="Arial" w:eastAsia="Arial" w:hAnsi="Arial" w:cs="Arial"/>
          <w:color w:val="000000"/>
        </w:rPr>
      </w:pPr>
    </w:p>
    <w:p w14:paraId="73E86950" w14:textId="3147432D" w:rsidR="00C24C8E" w:rsidRPr="005959A5" w:rsidRDefault="007B5535">
      <w:pPr>
        <w:pStyle w:val="Heading3"/>
        <w:keepNext w:val="0"/>
        <w:keepLines w:val="0"/>
        <w:widowControl w:val="0"/>
        <w:numPr>
          <w:ilvl w:val="2"/>
          <w:numId w:val="20"/>
        </w:numPr>
        <w:spacing w:before="0" w:line="240" w:lineRule="auto"/>
        <w:ind w:left="1134" w:hanging="708"/>
        <w:jc w:val="both"/>
        <w:rPr>
          <w:rFonts w:ascii="Arial" w:eastAsia="Arial" w:hAnsi="Arial" w:cs="Arial"/>
          <w:color w:val="000000"/>
        </w:rPr>
      </w:pPr>
      <w:r w:rsidRPr="005959A5">
        <w:rPr>
          <w:rFonts w:ascii="Arial" w:eastAsia="Arial" w:hAnsi="Arial" w:cs="Arial"/>
          <w:color w:val="000000"/>
        </w:rPr>
        <w:t>the Supplier does so at its own risk; and</w:t>
      </w:r>
    </w:p>
    <w:p w14:paraId="15E8E7EC" w14:textId="77777777" w:rsidR="005959A5" w:rsidRPr="005959A5" w:rsidRDefault="005959A5" w:rsidP="005959A5">
      <w:pPr>
        <w:rPr>
          <w:rFonts w:ascii="Arial" w:hAnsi="Arial" w:cs="Arial"/>
          <w:sz w:val="24"/>
          <w:szCs w:val="24"/>
        </w:rPr>
      </w:pPr>
    </w:p>
    <w:p w14:paraId="361D23B0" w14:textId="77777777" w:rsidR="00C24C8E" w:rsidRPr="005959A5" w:rsidRDefault="007B5535">
      <w:pPr>
        <w:pStyle w:val="Heading3"/>
        <w:keepNext w:val="0"/>
        <w:keepLines w:val="0"/>
        <w:widowControl w:val="0"/>
        <w:numPr>
          <w:ilvl w:val="2"/>
          <w:numId w:val="20"/>
        </w:numPr>
        <w:spacing w:before="0" w:line="240" w:lineRule="auto"/>
        <w:ind w:left="1134" w:hanging="708"/>
        <w:jc w:val="both"/>
        <w:rPr>
          <w:rFonts w:ascii="Arial" w:eastAsia="Arial" w:hAnsi="Arial" w:cs="Arial"/>
          <w:color w:val="000000"/>
        </w:rPr>
      </w:pPr>
      <w:r w:rsidRPr="005959A5">
        <w:rPr>
          <w:rFonts w:ascii="Arial" w:eastAsia="Arial" w:hAnsi="Arial" w:cs="Arial"/>
          <w:color w:val="000000"/>
        </w:rPr>
        <w:t>the Buyer shall not be obliged to pay any invoice without a valid Purchase Order Number having been provided to the Supplier.</w:t>
      </w:r>
    </w:p>
    <w:p w14:paraId="16EEFA12" w14:textId="77777777" w:rsidR="000A0616" w:rsidRPr="005959A5" w:rsidRDefault="000A0616" w:rsidP="000A0616">
      <w:pPr>
        <w:rPr>
          <w:rFonts w:ascii="Arial" w:hAnsi="Arial" w:cs="Arial"/>
          <w:sz w:val="24"/>
          <w:szCs w:val="24"/>
        </w:rPr>
      </w:pPr>
    </w:p>
    <w:p w14:paraId="68FC43ED" w14:textId="77777777" w:rsidR="00C24C8E" w:rsidRPr="005959A5" w:rsidRDefault="007B5535">
      <w:pPr>
        <w:numPr>
          <w:ilvl w:val="1"/>
          <w:numId w:val="20"/>
        </w:numPr>
        <w:pBdr>
          <w:top w:val="nil"/>
          <w:left w:val="nil"/>
          <w:bottom w:val="nil"/>
          <w:right w:val="nil"/>
          <w:between w:val="nil"/>
        </w:pBdr>
        <w:spacing w:after="0" w:line="240" w:lineRule="auto"/>
        <w:ind w:left="426" w:hanging="426"/>
        <w:rPr>
          <w:rFonts w:ascii="Arial" w:eastAsia="Arial" w:hAnsi="Arial" w:cs="Arial"/>
          <w:color w:val="000000"/>
          <w:sz w:val="24"/>
          <w:szCs w:val="24"/>
        </w:rPr>
      </w:pPr>
      <w:r w:rsidRPr="005959A5">
        <w:rPr>
          <w:rFonts w:ascii="Arial" w:eastAsia="Arial" w:hAnsi="Arial" w:cs="Arial"/>
          <w:color w:val="000000"/>
          <w:sz w:val="24"/>
          <w:szCs w:val="24"/>
        </w:rPr>
        <w:lastRenderedPageBreak/>
        <w:t>Each invoice and any Supporting Documentation required to be submitted in accordance with the invoicing procedure specified in the Call-Off Contract shall be submitted by the Supplier, as directed by the Buyer from time to time via the Buyer’s electronic transaction system.</w:t>
      </w:r>
    </w:p>
    <w:p w14:paraId="30C6CE90" w14:textId="77777777" w:rsidR="000A0616" w:rsidRPr="005959A5" w:rsidRDefault="000A0616" w:rsidP="000A0616">
      <w:pPr>
        <w:pBdr>
          <w:top w:val="nil"/>
          <w:left w:val="nil"/>
          <w:bottom w:val="nil"/>
          <w:right w:val="nil"/>
          <w:between w:val="nil"/>
        </w:pBdr>
        <w:spacing w:after="0" w:line="240" w:lineRule="auto"/>
        <w:ind w:left="426"/>
        <w:rPr>
          <w:rFonts w:ascii="Arial" w:eastAsia="Arial" w:hAnsi="Arial" w:cs="Arial"/>
          <w:color w:val="000000"/>
          <w:sz w:val="24"/>
          <w:szCs w:val="24"/>
        </w:rPr>
      </w:pPr>
    </w:p>
    <w:p w14:paraId="55EF40A1" w14:textId="77777777" w:rsidR="00C24C8E" w:rsidRPr="005959A5" w:rsidRDefault="007B5535">
      <w:pPr>
        <w:numPr>
          <w:ilvl w:val="1"/>
          <w:numId w:val="20"/>
        </w:numPr>
        <w:pBdr>
          <w:top w:val="nil"/>
          <w:left w:val="nil"/>
          <w:bottom w:val="nil"/>
          <w:right w:val="nil"/>
          <w:between w:val="nil"/>
        </w:pBdr>
        <w:spacing w:after="0" w:line="240" w:lineRule="auto"/>
        <w:ind w:left="426" w:hanging="426"/>
        <w:rPr>
          <w:rFonts w:ascii="Arial" w:eastAsia="Arial" w:hAnsi="Arial" w:cs="Arial"/>
          <w:color w:val="000000"/>
          <w:sz w:val="24"/>
          <w:szCs w:val="24"/>
        </w:rPr>
      </w:pPr>
      <w:r w:rsidRPr="005959A5">
        <w:rPr>
          <w:rFonts w:ascii="Arial" w:eastAsia="Arial" w:hAnsi="Arial" w:cs="Arial"/>
          <w:color w:val="000000"/>
          <w:sz w:val="24"/>
          <w:szCs w:val="24"/>
        </w:rPr>
        <w:t>If any sum of money is recoverable from or payable by the Supplier under the Call-Off Contract (including any sum which the Supplier is liable to pay to the Buyer in respect of any breach of the Call-Off Contract), that sum may be deducted unilaterally by the Buyer from any sum then due, or which may come due, to the Supplier under the Call-Off Contract or under any other Call-Off Contract or contract with the Buyer.  The Supplier shall not be entitled to assert any credit, set-off or counterclaim against the Buyer in order to justify withholding payment of any such amount in whole or in part.  </w:t>
      </w:r>
    </w:p>
    <w:p w14:paraId="568F43EB" w14:textId="77777777" w:rsidR="00C24C8E" w:rsidRPr="005959A5" w:rsidRDefault="00C24C8E">
      <w:pPr>
        <w:pBdr>
          <w:top w:val="nil"/>
          <w:left w:val="nil"/>
          <w:bottom w:val="nil"/>
          <w:right w:val="nil"/>
          <w:between w:val="nil"/>
        </w:pBdr>
        <w:spacing w:after="0" w:line="240" w:lineRule="auto"/>
        <w:rPr>
          <w:rFonts w:ascii="Arial" w:eastAsia="Arial" w:hAnsi="Arial" w:cs="Arial"/>
          <w:color w:val="000000"/>
          <w:sz w:val="24"/>
          <w:szCs w:val="24"/>
        </w:rPr>
      </w:pPr>
    </w:p>
    <w:p w14:paraId="512D69A2" w14:textId="77777777" w:rsidR="00C24C8E" w:rsidRPr="005959A5" w:rsidRDefault="007B5535">
      <w:pPr>
        <w:numPr>
          <w:ilvl w:val="0"/>
          <w:numId w:val="20"/>
        </w:numPr>
        <w:pBdr>
          <w:top w:val="nil"/>
          <w:left w:val="nil"/>
          <w:bottom w:val="nil"/>
          <w:right w:val="nil"/>
          <w:between w:val="nil"/>
        </w:pBdr>
        <w:spacing w:after="0"/>
        <w:ind w:left="426" w:hanging="426"/>
        <w:rPr>
          <w:rFonts w:ascii="Arial" w:eastAsia="Arial" w:hAnsi="Arial" w:cs="Arial"/>
          <w:b/>
          <w:color w:val="000000"/>
          <w:sz w:val="24"/>
          <w:szCs w:val="24"/>
        </w:rPr>
      </w:pPr>
      <w:r w:rsidRPr="005959A5">
        <w:rPr>
          <w:rFonts w:ascii="Arial" w:eastAsia="Arial" w:hAnsi="Arial" w:cs="Arial"/>
          <w:b/>
          <w:color w:val="000000"/>
          <w:sz w:val="24"/>
          <w:szCs w:val="24"/>
        </w:rPr>
        <w:t>Warranties</w:t>
      </w:r>
    </w:p>
    <w:p w14:paraId="563A4ED5" w14:textId="77777777" w:rsidR="000A0616" w:rsidRPr="005959A5" w:rsidRDefault="000A0616" w:rsidP="000A0616">
      <w:pPr>
        <w:pBdr>
          <w:top w:val="nil"/>
          <w:left w:val="nil"/>
          <w:bottom w:val="nil"/>
          <w:right w:val="nil"/>
          <w:between w:val="nil"/>
        </w:pBdr>
        <w:spacing w:after="0"/>
        <w:ind w:left="426"/>
        <w:rPr>
          <w:rFonts w:ascii="Arial" w:eastAsia="Arial" w:hAnsi="Arial" w:cs="Arial"/>
          <w:b/>
          <w:color w:val="000000"/>
          <w:sz w:val="24"/>
          <w:szCs w:val="24"/>
        </w:rPr>
      </w:pPr>
    </w:p>
    <w:p w14:paraId="15EF1933" w14:textId="77777777" w:rsidR="00C24C8E" w:rsidRPr="005959A5" w:rsidRDefault="007B5535">
      <w:pPr>
        <w:numPr>
          <w:ilvl w:val="1"/>
          <w:numId w:val="20"/>
        </w:numPr>
        <w:pBdr>
          <w:top w:val="nil"/>
          <w:left w:val="nil"/>
          <w:bottom w:val="nil"/>
          <w:right w:val="nil"/>
          <w:between w:val="nil"/>
        </w:pBdr>
        <w:spacing w:after="0"/>
        <w:ind w:left="426" w:hanging="426"/>
        <w:rPr>
          <w:rFonts w:ascii="Arial" w:eastAsia="Arial" w:hAnsi="Arial" w:cs="Arial"/>
          <w:b/>
          <w:color w:val="000000"/>
          <w:sz w:val="24"/>
          <w:szCs w:val="24"/>
        </w:rPr>
      </w:pPr>
      <w:r w:rsidRPr="005959A5">
        <w:rPr>
          <w:rFonts w:ascii="Arial" w:eastAsia="Arial" w:hAnsi="Arial" w:cs="Arial"/>
          <w:color w:val="000000"/>
          <w:sz w:val="24"/>
          <w:szCs w:val="24"/>
        </w:rPr>
        <w:t>The Supplier represents and warrants that:</w:t>
      </w:r>
    </w:p>
    <w:p w14:paraId="10A66883" w14:textId="77777777" w:rsidR="000A0616" w:rsidRPr="005959A5" w:rsidRDefault="000A0616" w:rsidP="000A0616">
      <w:pPr>
        <w:pBdr>
          <w:top w:val="nil"/>
          <w:left w:val="nil"/>
          <w:bottom w:val="nil"/>
          <w:right w:val="nil"/>
          <w:between w:val="nil"/>
        </w:pBdr>
        <w:spacing w:after="0"/>
        <w:ind w:left="426"/>
        <w:rPr>
          <w:rFonts w:ascii="Arial" w:eastAsia="Arial" w:hAnsi="Arial" w:cs="Arial"/>
          <w:b/>
          <w:color w:val="000000"/>
          <w:sz w:val="24"/>
          <w:szCs w:val="24"/>
        </w:rPr>
      </w:pPr>
    </w:p>
    <w:p w14:paraId="5B0418CB" w14:textId="77777777" w:rsidR="00C24C8E" w:rsidRPr="005959A5" w:rsidRDefault="007B5535">
      <w:pPr>
        <w:numPr>
          <w:ilvl w:val="2"/>
          <w:numId w:val="20"/>
        </w:numPr>
        <w:pBdr>
          <w:top w:val="nil"/>
          <w:left w:val="nil"/>
          <w:bottom w:val="nil"/>
          <w:right w:val="nil"/>
          <w:between w:val="nil"/>
        </w:pBdr>
        <w:spacing w:after="0"/>
        <w:ind w:left="1134" w:hanging="708"/>
        <w:rPr>
          <w:rFonts w:ascii="Arial" w:eastAsia="Arial" w:hAnsi="Arial" w:cs="Arial"/>
          <w:color w:val="000000"/>
          <w:sz w:val="24"/>
          <w:szCs w:val="24"/>
        </w:rPr>
      </w:pPr>
      <w:bookmarkStart w:id="5" w:name="_heading=h.2et92p0" w:colFirst="0" w:colLast="0"/>
      <w:bookmarkEnd w:id="5"/>
      <w:r w:rsidRPr="005959A5">
        <w:rPr>
          <w:rFonts w:ascii="Arial" w:eastAsia="Arial" w:hAnsi="Arial" w:cs="Arial"/>
          <w:color w:val="000000"/>
          <w:sz w:val="24"/>
          <w:szCs w:val="24"/>
        </w:rPr>
        <w:t>in the three years prior to the Effective Date, it has been in full compliance with all applicable securities and Laws related to Tax in the United Kingdom and in the jurisdiction in which it is established;</w:t>
      </w:r>
    </w:p>
    <w:p w14:paraId="47380E38" w14:textId="77777777" w:rsidR="000A0616" w:rsidRPr="005959A5" w:rsidRDefault="000A0616" w:rsidP="000A0616">
      <w:pPr>
        <w:pBdr>
          <w:top w:val="nil"/>
          <w:left w:val="nil"/>
          <w:bottom w:val="nil"/>
          <w:right w:val="nil"/>
          <w:between w:val="nil"/>
        </w:pBdr>
        <w:spacing w:after="0"/>
        <w:ind w:left="1134"/>
        <w:rPr>
          <w:rFonts w:ascii="Arial" w:eastAsia="Arial" w:hAnsi="Arial" w:cs="Arial"/>
          <w:color w:val="000000"/>
          <w:sz w:val="24"/>
          <w:szCs w:val="24"/>
        </w:rPr>
      </w:pPr>
    </w:p>
    <w:p w14:paraId="4C865874" w14:textId="77777777" w:rsidR="00C24C8E" w:rsidRPr="005959A5" w:rsidRDefault="007B5535">
      <w:pPr>
        <w:numPr>
          <w:ilvl w:val="2"/>
          <w:numId w:val="20"/>
        </w:numPr>
        <w:pBdr>
          <w:top w:val="nil"/>
          <w:left w:val="nil"/>
          <w:bottom w:val="nil"/>
          <w:right w:val="nil"/>
          <w:between w:val="nil"/>
        </w:pBdr>
        <w:spacing w:after="0"/>
        <w:ind w:left="1134" w:hanging="708"/>
        <w:rPr>
          <w:rFonts w:ascii="Arial" w:eastAsia="Arial" w:hAnsi="Arial" w:cs="Arial"/>
          <w:color w:val="000000"/>
          <w:sz w:val="24"/>
          <w:szCs w:val="24"/>
        </w:rPr>
      </w:pPr>
      <w:bookmarkStart w:id="6" w:name="_heading=h.tyjcwt" w:colFirst="0" w:colLast="0"/>
      <w:bookmarkEnd w:id="6"/>
      <w:r w:rsidRPr="005959A5">
        <w:rPr>
          <w:rFonts w:ascii="Arial" w:eastAsia="Arial" w:hAnsi="Arial" w:cs="Arial"/>
          <w:color w:val="000000"/>
          <w:sz w:val="24"/>
          <w:szCs w:val="24"/>
        </w:rPr>
        <w:t>it has notified the Buyer in writing of any Tax Non-Compliance it is involved in; and</w:t>
      </w:r>
    </w:p>
    <w:p w14:paraId="58FC3960" w14:textId="77777777" w:rsidR="000A0616" w:rsidRPr="005959A5" w:rsidRDefault="000A0616" w:rsidP="000A0616">
      <w:pPr>
        <w:pBdr>
          <w:top w:val="nil"/>
          <w:left w:val="nil"/>
          <w:bottom w:val="nil"/>
          <w:right w:val="nil"/>
          <w:between w:val="nil"/>
        </w:pBdr>
        <w:spacing w:after="0"/>
        <w:ind w:left="1134"/>
        <w:rPr>
          <w:rFonts w:ascii="Arial" w:eastAsia="Arial" w:hAnsi="Arial" w:cs="Arial"/>
          <w:color w:val="000000"/>
          <w:sz w:val="24"/>
          <w:szCs w:val="24"/>
        </w:rPr>
      </w:pPr>
    </w:p>
    <w:p w14:paraId="5F31EC8B" w14:textId="77777777" w:rsidR="00C24C8E" w:rsidRPr="005959A5" w:rsidRDefault="007B5535">
      <w:pPr>
        <w:numPr>
          <w:ilvl w:val="2"/>
          <w:numId w:val="20"/>
        </w:numPr>
        <w:pBdr>
          <w:top w:val="nil"/>
          <w:left w:val="nil"/>
          <w:bottom w:val="nil"/>
          <w:right w:val="nil"/>
          <w:between w:val="nil"/>
        </w:pBdr>
        <w:spacing w:after="0"/>
        <w:ind w:left="1134" w:hanging="708"/>
        <w:rPr>
          <w:rFonts w:ascii="Arial" w:eastAsia="Arial" w:hAnsi="Arial" w:cs="Arial"/>
          <w:color w:val="000000"/>
          <w:sz w:val="24"/>
          <w:szCs w:val="24"/>
        </w:rPr>
      </w:pPr>
      <w:r w:rsidRPr="005959A5">
        <w:rPr>
          <w:rFonts w:ascii="Arial" w:eastAsia="Arial" w:hAnsi="Arial" w:cs="Arial"/>
          <w:color w:val="000000"/>
          <w:sz w:val="24"/>
          <w:szCs w:val="24"/>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Buyer of any profit warnings issued in respect of the Supplier in the three years prior to the Effective Date.</w:t>
      </w:r>
    </w:p>
    <w:p w14:paraId="194C7414" w14:textId="77777777" w:rsidR="000A0616" w:rsidRPr="005959A5" w:rsidRDefault="000A0616" w:rsidP="000A0616">
      <w:pPr>
        <w:pBdr>
          <w:top w:val="nil"/>
          <w:left w:val="nil"/>
          <w:bottom w:val="nil"/>
          <w:right w:val="nil"/>
          <w:between w:val="nil"/>
        </w:pBdr>
        <w:spacing w:after="0"/>
        <w:rPr>
          <w:rFonts w:ascii="Arial" w:eastAsia="Arial" w:hAnsi="Arial" w:cs="Arial"/>
          <w:color w:val="000000"/>
          <w:sz w:val="24"/>
          <w:szCs w:val="24"/>
        </w:rPr>
      </w:pPr>
    </w:p>
    <w:p w14:paraId="250DE61B" w14:textId="77777777" w:rsidR="00C24C8E" w:rsidRPr="005959A5" w:rsidRDefault="007B5535">
      <w:pPr>
        <w:numPr>
          <w:ilvl w:val="1"/>
          <w:numId w:val="20"/>
        </w:numPr>
        <w:pBdr>
          <w:top w:val="nil"/>
          <w:left w:val="nil"/>
          <w:bottom w:val="nil"/>
          <w:right w:val="nil"/>
          <w:between w:val="nil"/>
        </w:pBdr>
        <w:spacing w:after="0"/>
        <w:ind w:left="426" w:hanging="426"/>
        <w:rPr>
          <w:rFonts w:ascii="Arial" w:eastAsia="Arial" w:hAnsi="Arial" w:cs="Arial"/>
          <w:color w:val="000000"/>
          <w:sz w:val="24"/>
          <w:szCs w:val="24"/>
        </w:rPr>
      </w:pPr>
      <w:r w:rsidRPr="005959A5">
        <w:rPr>
          <w:rFonts w:ascii="Arial" w:eastAsia="Arial" w:hAnsi="Arial" w:cs="Arial"/>
          <w:color w:val="000000"/>
          <w:sz w:val="24"/>
          <w:szCs w:val="24"/>
        </w:rPr>
        <w:t xml:space="preserve">If at any time the Supplier becomes aware that a representation or warranty given by it under Paragraph 3.1.1, 3.1.2 and/or 3.1.3 has been breached, is untrue, or is misleading, it shall immediately notify the Buyer of the relevant occurrence in sufficient detail to enable the Buyer to make an accurate assessment of the situation. </w:t>
      </w:r>
    </w:p>
    <w:p w14:paraId="21414E30" w14:textId="77777777" w:rsidR="000A0616" w:rsidRPr="005959A5" w:rsidRDefault="000A0616" w:rsidP="000A0616">
      <w:pPr>
        <w:pBdr>
          <w:top w:val="nil"/>
          <w:left w:val="nil"/>
          <w:bottom w:val="nil"/>
          <w:right w:val="nil"/>
          <w:between w:val="nil"/>
        </w:pBdr>
        <w:spacing w:after="0"/>
        <w:ind w:left="426"/>
        <w:rPr>
          <w:rFonts w:ascii="Arial" w:eastAsia="Arial" w:hAnsi="Arial" w:cs="Arial"/>
          <w:color w:val="000000"/>
          <w:sz w:val="24"/>
          <w:szCs w:val="24"/>
        </w:rPr>
      </w:pPr>
    </w:p>
    <w:p w14:paraId="616139A3" w14:textId="77777777" w:rsidR="00C24C8E" w:rsidRPr="005959A5" w:rsidRDefault="007B5535">
      <w:pPr>
        <w:numPr>
          <w:ilvl w:val="1"/>
          <w:numId w:val="20"/>
        </w:numPr>
        <w:pBdr>
          <w:top w:val="nil"/>
          <w:left w:val="nil"/>
          <w:bottom w:val="nil"/>
          <w:right w:val="nil"/>
          <w:between w:val="nil"/>
        </w:pBdr>
        <w:spacing w:after="0"/>
        <w:ind w:left="426" w:hanging="426"/>
        <w:rPr>
          <w:rFonts w:ascii="Arial" w:eastAsia="Arial" w:hAnsi="Arial" w:cs="Arial"/>
          <w:color w:val="000000"/>
          <w:sz w:val="24"/>
          <w:szCs w:val="24"/>
        </w:rPr>
      </w:pPr>
      <w:r w:rsidRPr="005959A5">
        <w:rPr>
          <w:rFonts w:ascii="Arial" w:eastAsia="Arial" w:hAnsi="Arial" w:cs="Arial"/>
          <w:color w:val="000000"/>
          <w:sz w:val="24"/>
          <w:szCs w:val="24"/>
        </w:rPr>
        <w:t>In the event that the warranty given by the Supplier pursuant to Paragraph 3.1.2 is materially untrue, the Buyer shall be entitled to terminate the Call-Off Contract pursuant to the Call-Off Paragraph which provides the Buyer the right to terminate the Call-Off Contract for Supplier fault (termination for Supplier cause or equivalent Paragraph).</w:t>
      </w:r>
    </w:p>
    <w:p w14:paraId="69ED16E0" w14:textId="77777777" w:rsidR="00C24C8E" w:rsidRPr="005959A5" w:rsidRDefault="00C24C8E">
      <w:pPr>
        <w:pBdr>
          <w:top w:val="nil"/>
          <w:left w:val="nil"/>
          <w:bottom w:val="nil"/>
          <w:right w:val="nil"/>
          <w:between w:val="nil"/>
        </w:pBdr>
        <w:spacing w:after="0"/>
        <w:ind w:left="426"/>
        <w:rPr>
          <w:rFonts w:ascii="Arial" w:eastAsia="Arial" w:hAnsi="Arial" w:cs="Arial"/>
          <w:color w:val="000000"/>
          <w:sz w:val="24"/>
          <w:szCs w:val="24"/>
        </w:rPr>
      </w:pPr>
    </w:p>
    <w:p w14:paraId="47938875" w14:textId="77777777" w:rsidR="00C24C8E" w:rsidRPr="005959A5" w:rsidRDefault="007B5535">
      <w:pPr>
        <w:numPr>
          <w:ilvl w:val="0"/>
          <w:numId w:val="20"/>
        </w:numPr>
        <w:pBdr>
          <w:top w:val="nil"/>
          <w:left w:val="nil"/>
          <w:bottom w:val="nil"/>
          <w:right w:val="nil"/>
          <w:between w:val="nil"/>
        </w:pBdr>
        <w:spacing w:after="0"/>
        <w:ind w:left="426" w:hanging="426"/>
        <w:rPr>
          <w:rFonts w:ascii="Arial" w:eastAsia="Arial" w:hAnsi="Arial" w:cs="Arial"/>
          <w:b/>
          <w:color w:val="000000"/>
          <w:sz w:val="24"/>
          <w:szCs w:val="24"/>
        </w:rPr>
      </w:pPr>
      <w:r w:rsidRPr="005959A5">
        <w:rPr>
          <w:rFonts w:ascii="Arial" w:eastAsia="Arial" w:hAnsi="Arial" w:cs="Arial"/>
          <w:b/>
          <w:color w:val="000000"/>
          <w:sz w:val="24"/>
          <w:szCs w:val="24"/>
        </w:rPr>
        <w:t>Promoting Tax Compliance</w:t>
      </w:r>
    </w:p>
    <w:p w14:paraId="01E6DEBA" w14:textId="77777777" w:rsidR="000A0616" w:rsidRPr="005959A5" w:rsidRDefault="000A0616" w:rsidP="000A0616">
      <w:pPr>
        <w:pBdr>
          <w:top w:val="nil"/>
          <w:left w:val="nil"/>
          <w:bottom w:val="nil"/>
          <w:right w:val="nil"/>
          <w:between w:val="nil"/>
        </w:pBdr>
        <w:spacing w:after="0"/>
        <w:ind w:left="426"/>
        <w:rPr>
          <w:rFonts w:ascii="Arial" w:eastAsia="Arial" w:hAnsi="Arial" w:cs="Arial"/>
          <w:b/>
          <w:color w:val="000000"/>
          <w:sz w:val="24"/>
          <w:szCs w:val="24"/>
        </w:rPr>
      </w:pPr>
    </w:p>
    <w:p w14:paraId="10FB4078" w14:textId="3276F5F9" w:rsidR="00C24C8E" w:rsidRPr="005959A5" w:rsidRDefault="007B5535">
      <w:pPr>
        <w:numPr>
          <w:ilvl w:val="1"/>
          <w:numId w:val="20"/>
        </w:numPr>
        <w:pBdr>
          <w:top w:val="nil"/>
          <w:left w:val="nil"/>
          <w:bottom w:val="nil"/>
          <w:right w:val="nil"/>
          <w:between w:val="nil"/>
        </w:pBdr>
        <w:spacing w:after="0"/>
        <w:ind w:left="426" w:hanging="426"/>
        <w:rPr>
          <w:rFonts w:ascii="Arial" w:eastAsia="Arial" w:hAnsi="Arial" w:cs="Arial"/>
          <w:color w:val="000000"/>
          <w:sz w:val="24"/>
          <w:szCs w:val="24"/>
        </w:rPr>
      </w:pPr>
      <w:r w:rsidRPr="005959A5">
        <w:rPr>
          <w:rFonts w:ascii="Arial" w:eastAsia="Arial" w:hAnsi="Arial" w:cs="Arial"/>
          <w:color w:val="000000"/>
          <w:sz w:val="24"/>
          <w:szCs w:val="24"/>
        </w:rPr>
        <w:t>All amounts stated are stated exclusive of VAT, which shall be added at the prevailing rate as applicable and paid by the Buyer following delivery of a valid VAT invoice.</w:t>
      </w:r>
    </w:p>
    <w:p w14:paraId="18C70D8D" w14:textId="77777777" w:rsidR="005959A5" w:rsidRPr="005959A5" w:rsidRDefault="005959A5" w:rsidP="005959A5">
      <w:pPr>
        <w:pBdr>
          <w:top w:val="nil"/>
          <w:left w:val="nil"/>
          <w:bottom w:val="nil"/>
          <w:right w:val="nil"/>
          <w:between w:val="nil"/>
        </w:pBdr>
        <w:spacing w:after="0"/>
        <w:ind w:left="426"/>
        <w:rPr>
          <w:rFonts w:ascii="Arial" w:eastAsia="Arial" w:hAnsi="Arial" w:cs="Arial"/>
          <w:color w:val="000000"/>
          <w:sz w:val="24"/>
          <w:szCs w:val="24"/>
        </w:rPr>
      </w:pPr>
    </w:p>
    <w:p w14:paraId="11E4E63C" w14:textId="77777777" w:rsidR="00C24C8E" w:rsidRPr="005959A5" w:rsidRDefault="007B5535">
      <w:pPr>
        <w:numPr>
          <w:ilvl w:val="1"/>
          <w:numId w:val="20"/>
        </w:numPr>
        <w:pBdr>
          <w:top w:val="nil"/>
          <w:left w:val="nil"/>
          <w:bottom w:val="nil"/>
          <w:right w:val="nil"/>
          <w:between w:val="nil"/>
        </w:pBdr>
        <w:spacing w:after="0"/>
        <w:ind w:left="426" w:hanging="426"/>
        <w:rPr>
          <w:rFonts w:ascii="Arial" w:eastAsia="Arial" w:hAnsi="Arial" w:cs="Arial"/>
          <w:color w:val="000000"/>
          <w:sz w:val="24"/>
          <w:szCs w:val="24"/>
        </w:rPr>
      </w:pPr>
      <w:bookmarkStart w:id="7" w:name="_heading=h.1t3h5sf" w:colFirst="0" w:colLast="0"/>
      <w:bookmarkEnd w:id="7"/>
      <w:r w:rsidRPr="005959A5">
        <w:rPr>
          <w:rFonts w:ascii="Arial" w:eastAsia="Arial" w:hAnsi="Arial" w:cs="Arial"/>
          <w:color w:val="000000"/>
          <w:sz w:val="24"/>
          <w:szCs w:val="24"/>
        </w:rPr>
        <w:t xml:space="preserve">To the extent applicable to the Supplier, the Supplier shall at all times comply with all Laws relating to Tax and with the equivalent legal provisions of the country in which the Supplier is established. </w:t>
      </w:r>
    </w:p>
    <w:p w14:paraId="15613D7A" w14:textId="77777777" w:rsidR="000A0616" w:rsidRPr="005959A5" w:rsidRDefault="000A0616" w:rsidP="000A0616">
      <w:pPr>
        <w:pBdr>
          <w:top w:val="nil"/>
          <w:left w:val="nil"/>
          <w:bottom w:val="nil"/>
          <w:right w:val="nil"/>
          <w:between w:val="nil"/>
        </w:pBdr>
        <w:spacing w:after="0"/>
        <w:ind w:left="426"/>
        <w:rPr>
          <w:rFonts w:ascii="Arial" w:eastAsia="Arial" w:hAnsi="Arial" w:cs="Arial"/>
          <w:color w:val="000000"/>
          <w:sz w:val="24"/>
          <w:szCs w:val="24"/>
        </w:rPr>
      </w:pPr>
    </w:p>
    <w:p w14:paraId="4E803534" w14:textId="464B2F42" w:rsidR="00C24C8E" w:rsidRPr="005959A5" w:rsidRDefault="007B5535">
      <w:pPr>
        <w:numPr>
          <w:ilvl w:val="1"/>
          <w:numId w:val="20"/>
        </w:numPr>
        <w:pBdr>
          <w:top w:val="nil"/>
          <w:left w:val="nil"/>
          <w:bottom w:val="nil"/>
          <w:right w:val="nil"/>
          <w:between w:val="nil"/>
        </w:pBdr>
        <w:spacing w:after="0"/>
        <w:ind w:left="426" w:hanging="426"/>
        <w:rPr>
          <w:rFonts w:ascii="Arial" w:eastAsia="Arial" w:hAnsi="Arial" w:cs="Arial"/>
          <w:color w:val="000000"/>
          <w:sz w:val="24"/>
          <w:szCs w:val="24"/>
        </w:rPr>
      </w:pPr>
      <w:bookmarkStart w:id="8" w:name="_heading=h.4d34og8" w:colFirst="0" w:colLast="0"/>
      <w:bookmarkEnd w:id="8"/>
      <w:r w:rsidRPr="005959A5">
        <w:rPr>
          <w:rFonts w:ascii="Arial" w:eastAsia="Arial" w:hAnsi="Arial" w:cs="Arial"/>
          <w:color w:val="000000"/>
          <w:sz w:val="24"/>
          <w:szCs w:val="24"/>
        </w:rPr>
        <w:t xml:space="preserve">The Supplier shall provide to the Buyer the name and, as applicable, the VAT registration number, PAYE collection number and either the </w:t>
      </w:r>
      <w:r w:rsidR="00690881" w:rsidRPr="005959A5">
        <w:rPr>
          <w:rFonts w:ascii="Arial" w:eastAsia="Arial" w:hAnsi="Arial" w:cs="Arial"/>
          <w:color w:val="000000"/>
          <w:sz w:val="24"/>
          <w:szCs w:val="24"/>
        </w:rPr>
        <w:t xml:space="preserve">corporation tax </w:t>
      </w:r>
      <w:r w:rsidRPr="005959A5">
        <w:rPr>
          <w:rFonts w:ascii="Arial" w:eastAsia="Arial" w:hAnsi="Arial" w:cs="Arial"/>
          <w:color w:val="000000"/>
          <w:sz w:val="24"/>
          <w:szCs w:val="24"/>
        </w:rPr>
        <w:t xml:space="preserve">or self-assessment reference of any agent, supplier or Subcontractor of the Supplier prior to the provision of any material Services under the Call-Off Contract by that agent, supplier or Subcontractor.  Upon a request by the Buyer, the Supplier shall not contract, or will cease to contract, with any agent, supplier or Subcontractor supplying Services under the Call-Off Contract.  </w:t>
      </w:r>
    </w:p>
    <w:p w14:paraId="2785FB76" w14:textId="77777777" w:rsidR="000A0616" w:rsidRPr="005959A5" w:rsidRDefault="000A0616" w:rsidP="000A0616">
      <w:pPr>
        <w:pBdr>
          <w:top w:val="nil"/>
          <w:left w:val="nil"/>
          <w:bottom w:val="nil"/>
          <w:right w:val="nil"/>
          <w:between w:val="nil"/>
        </w:pBdr>
        <w:spacing w:after="0"/>
        <w:ind w:left="426"/>
        <w:rPr>
          <w:rFonts w:ascii="Arial" w:eastAsia="Arial" w:hAnsi="Arial" w:cs="Arial"/>
          <w:color w:val="000000"/>
          <w:sz w:val="24"/>
          <w:szCs w:val="24"/>
        </w:rPr>
      </w:pPr>
    </w:p>
    <w:p w14:paraId="5A0CA31A" w14:textId="77777777" w:rsidR="00C24C8E" w:rsidRPr="005959A5" w:rsidRDefault="007B5535">
      <w:pPr>
        <w:numPr>
          <w:ilvl w:val="1"/>
          <w:numId w:val="20"/>
        </w:numPr>
        <w:pBdr>
          <w:top w:val="nil"/>
          <w:left w:val="nil"/>
          <w:bottom w:val="nil"/>
          <w:right w:val="nil"/>
          <w:between w:val="nil"/>
        </w:pBdr>
        <w:spacing w:after="0"/>
        <w:ind w:left="426" w:hanging="426"/>
        <w:rPr>
          <w:rFonts w:ascii="Arial" w:eastAsia="Arial" w:hAnsi="Arial" w:cs="Arial"/>
          <w:color w:val="000000"/>
          <w:sz w:val="24"/>
          <w:szCs w:val="24"/>
        </w:rPr>
      </w:pPr>
      <w:bookmarkStart w:id="9" w:name="_heading=h.2s8eyo1" w:colFirst="0" w:colLast="0"/>
      <w:bookmarkEnd w:id="9"/>
      <w:r w:rsidRPr="005959A5">
        <w:rPr>
          <w:rFonts w:ascii="Arial" w:eastAsia="Arial" w:hAnsi="Arial" w:cs="Arial"/>
          <w:color w:val="000000"/>
          <w:sz w:val="24"/>
          <w:szCs w:val="24"/>
        </w:rPr>
        <w:t>If, at any point during the Call-Off Contract Period, there is Tax Non-Compliance, the Supplier shall:</w:t>
      </w:r>
    </w:p>
    <w:p w14:paraId="31D9EFFE" w14:textId="77777777" w:rsidR="000A0616" w:rsidRPr="005959A5" w:rsidRDefault="000A0616" w:rsidP="000A0616">
      <w:pPr>
        <w:pBdr>
          <w:top w:val="nil"/>
          <w:left w:val="nil"/>
          <w:bottom w:val="nil"/>
          <w:right w:val="nil"/>
          <w:between w:val="nil"/>
        </w:pBdr>
        <w:spacing w:after="0"/>
        <w:ind w:left="426"/>
        <w:rPr>
          <w:rFonts w:ascii="Arial" w:eastAsia="Arial" w:hAnsi="Arial" w:cs="Arial"/>
          <w:color w:val="000000"/>
          <w:sz w:val="24"/>
          <w:szCs w:val="24"/>
        </w:rPr>
      </w:pPr>
    </w:p>
    <w:p w14:paraId="10D8AB0F" w14:textId="77777777" w:rsidR="00C24C8E" w:rsidRPr="005959A5" w:rsidRDefault="007B5535">
      <w:pPr>
        <w:numPr>
          <w:ilvl w:val="2"/>
          <w:numId w:val="20"/>
        </w:numPr>
        <w:pBdr>
          <w:top w:val="nil"/>
          <w:left w:val="nil"/>
          <w:bottom w:val="nil"/>
          <w:right w:val="nil"/>
          <w:between w:val="nil"/>
        </w:pBdr>
        <w:spacing w:after="0"/>
        <w:ind w:left="1134" w:hanging="708"/>
        <w:rPr>
          <w:rFonts w:ascii="Arial" w:eastAsia="Arial" w:hAnsi="Arial" w:cs="Arial"/>
          <w:color w:val="000000"/>
          <w:sz w:val="24"/>
          <w:szCs w:val="24"/>
        </w:rPr>
      </w:pPr>
      <w:bookmarkStart w:id="10" w:name="_heading=h.17dp8vu" w:colFirst="0" w:colLast="0"/>
      <w:bookmarkEnd w:id="10"/>
      <w:r w:rsidRPr="005959A5">
        <w:rPr>
          <w:rFonts w:ascii="Arial" w:eastAsia="Arial" w:hAnsi="Arial" w:cs="Arial"/>
          <w:color w:val="000000"/>
          <w:sz w:val="24"/>
          <w:szCs w:val="24"/>
        </w:rPr>
        <w:t>notify the Buyer in writing of such fact within five (5) Working Days of its occurrence; and</w:t>
      </w:r>
    </w:p>
    <w:p w14:paraId="6327125F" w14:textId="77777777" w:rsidR="000A0616" w:rsidRPr="005959A5" w:rsidRDefault="000A0616" w:rsidP="000A0616">
      <w:pPr>
        <w:pBdr>
          <w:top w:val="nil"/>
          <w:left w:val="nil"/>
          <w:bottom w:val="nil"/>
          <w:right w:val="nil"/>
          <w:between w:val="nil"/>
        </w:pBdr>
        <w:spacing w:after="0"/>
        <w:ind w:left="1134"/>
        <w:rPr>
          <w:rFonts w:ascii="Arial" w:eastAsia="Arial" w:hAnsi="Arial" w:cs="Arial"/>
          <w:color w:val="000000"/>
          <w:sz w:val="24"/>
          <w:szCs w:val="24"/>
        </w:rPr>
      </w:pPr>
    </w:p>
    <w:p w14:paraId="6CF8C1FE" w14:textId="77777777" w:rsidR="00C24C8E" w:rsidRPr="005959A5" w:rsidRDefault="007B5535">
      <w:pPr>
        <w:numPr>
          <w:ilvl w:val="2"/>
          <w:numId w:val="20"/>
        </w:numPr>
        <w:pBdr>
          <w:top w:val="nil"/>
          <w:left w:val="nil"/>
          <w:bottom w:val="nil"/>
          <w:right w:val="nil"/>
          <w:between w:val="nil"/>
        </w:pBdr>
        <w:spacing w:after="0"/>
        <w:ind w:left="1134" w:hanging="708"/>
        <w:rPr>
          <w:rFonts w:ascii="Arial" w:eastAsia="Arial" w:hAnsi="Arial" w:cs="Arial"/>
          <w:color w:val="000000"/>
          <w:sz w:val="24"/>
          <w:szCs w:val="24"/>
        </w:rPr>
      </w:pPr>
      <w:bookmarkStart w:id="11" w:name="_heading=h.3rdcrjn" w:colFirst="0" w:colLast="0"/>
      <w:bookmarkEnd w:id="11"/>
      <w:r w:rsidRPr="005959A5">
        <w:rPr>
          <w:rFonts w:ascii="Arial" w:eastAsia="Arial" w:hAnsi="Arial" w:cs="Arial"/>
          <w:color w:val="000000"/>
          <w:sz w:val="24"/>
          <w:szCs w:val="24"/>
        </w:rPr>
        <w:t>promptly provide to the Buyer:</w:t>
      </w:r>
    </w:p>
    <w:p w14:paraId="1E37144D" w14:textId="77777777" w:rsidR="000A0616" w:rsidRPr="005959A5" w:rsidRDefault="000A0616" w:rsidP="000A0616">
      <w:pPr>
        <w:pBdr>
          <w:top w:val="nil"/>
          <w:left w:val="nil"/>
          <w:bottom w:val="nil"/>
          <w:right w:val="nil"/>
          <w:between w:val="nil"/>
        </w:pBdr>
        <w:spacing w:after="0"/>
        <w:ind w:left="1134"/>
        <w:rPr>
          <w:rFonts w:ascii="Arial" w:eastAsia="Arial" w:hAnsi="Arial" w:cs="Arial"/>
          <w:color w:val="000000"/>
          <w:sz w:val="24"/>
          <w:szCs w:val="24"/>
        </w:rPr>
      </w:pPr>
    </w:p>
    <w:p w14:paraId="42129E85" w14:textId="77777777" w:rsidR="00C24C8E" w:rsidRPr="005959A5" w:rsidRDefault="007B5535">
      <w:pPr>
        <w:numPr>
          <w:ilvl w:val="0"/>
          <w:numId w:val="5"/>
        </w:numPr>
        <w:pBdr>
          <w:top w:val="nil"/>
          <w:left w:val="nil"/>
          <w:bottom w:val="nil"/>
          <w:right w:val="nil"/>
          <w:between w:val="nil"/>
        </w:pBdr>
        <w:spacing w:after="0"/>
        <w:rPr>
          <w:rFonts w:ascii="Arial" w:eastAsia="Arial" w:hAnsi="Arial" w:cs="Arial"/>
          <w:color w:val="000000"/>
          <w:sz w:val="24"/>
          <w:szCs w:val="24"/>
        </w:rPr>
      </w:pPr>
      <w:r w:rsidRPr="005959A5">
        <w:rPr>
          <w:rFonts w:ascii="Arial" w:eastAsia="Arial" w:hAnsi="Arial" w:cs="Arial"/>
          <w:color w:val="000000"/>
          <w:sz w:val="24"/>
          <w:szCs w:val="24"/>
        </w:rPr>
        <w:t xml:space="preserve">details of the steps which the Supplier is taking to resolve the Tax Non-Compliance and to prevent the same from recurring, together with any mitigating factors that it considers relevant; and </w:t>
      </w:r>
    </w:p>
    <w:p w14:paraId="5F583845" w14:textId="77777777" w:rsidR="000A0616" w:rsidRPr="005959A5" w:rsidRDefault="000A0616" w:rsidP="000A0616">
      <w:pPr>
        <w:pBdr>
          <w:top w:val="nil"/>
          <w:left w:val="nil"/>
          <w:bottom w:val="nil"/>
          <w:right w:val="nil"/>
          <w:between w:val="nil"/>
        </w:pBdr>
        <w:spacing w:after="0"/>
        <w:ind w:left="1647"/>
        <w:rPr>
          <w:rFonts w:ascii="Arial" w:eastAsia="Arial" w:hAnsi="Arial" w:cs="Arial"/>
          <w:color w:val="000000"/>
          <w:sz w:val="24"/>
          <w:szCs w:val="24"/>
        </w:rPr>
      </w:pPr>
    </w:p>
    <w:p w14:paraId="567394BE" w14:textId="77777777" w:rsidR="00C24C8E" w:rsidRPr="005959A5" w:rsidRDefault="007B5535">
      <w:pPr>
        <w:numPr>
          <w:ilvl w:val="0"/>
          <w:numId w:val="5"/>
        </w:numPr>
        <w:pBdr>
          <w:top w:val="nil"/>
          <w:left w:val="nil"/>
          <w:bottom w:val="nil"/>
          <w:right w:val="nil"/>
          <w:between w:val="nil"/>
        </w:pBdr>
        <w:spacing w:after="0"/>
        <w:rPr>
          <w:rFonts w:ascii="Arial" w:eastAsia="Arial" w:hAnsi="Arial" w:cs="Arial"/>
          <w:color w:val="000000"/>
          <w:sz w:val="24"/>
          <w:szCs w:val="24"/>
        </w:rPr>
      </w:pPr>
      <w:r w:rsidRPr="005959A5">
        <w:rPr>
          <w:rFonts w:ascii="Arial" w:eastAsia="Arial" w:hAnsi="Arial" w:cs="Arial"/>
          <w:color w:val="000000"/>
          <w:sz w:val="24"/>
          <w:szCs w:val="24"/>
        </w:rPr>
        <w:t>such other information in relation to the Tax Non-Compliance as the Buyer may reasonably require.</w:t>
      </w:r>
    </w:p>
    <w:p w14:paraId="2B1E2985" w14:textId="77777777" w:rsidR="000A0616" w:rsidRPr="005959A5" w:rsidRDefault="000A0616" w:rsidP="000A0616">
      <w:pPr>
        <w:pBdr>
          <w:top w:val="nil"/>
          <w:left w:val="nil"/>
          <w:bottom w:val="nil"/>
          <w:right w:val="nil"/>
          <w:between w:val="nil"/>
        </w:pBdr>
        <w:spacing w:after="0"/>
        <w:ind w:left="1647"/>
        <w:rPr>
          <w:rFonts w:ascii="Arial" w:eastAsia="Arial" w:hAnsi="Arial" w:cs="Arial"/>
          <w:color w:val="000000"/>
          <w:sz w:val="24"/>
          <w:szCs w:val="24"/>
        </w:rPr>
      </w:pPr>
    </w:p>
    <w:p w14:paraId="3F2BADC1" w14:textId="77777777" w:rsidR="00C24C8E" w:rsidRPr="005959A5" w:rsidRDefault="007B5535">
      <w:pPr>
        <w:numPr>
          <w:ilvl w:val="1"/>
          <w:numId w:val="20"/>
        </w:numPr>
        <w:pBdr>
          <w:top w:val="nil"/>
          <w:left w:val="nil"/>
          <w:bottom w:val="nil"/>
          <w:right w:val="nil"/>
          <w:between w:val="nil"/>
        </w:pBdr>
        <w:spacing w:after="0"/>
        <w:ind w:left="426" w:hanging="426"/>
        <w:rPr>
          <w:rFonts w:ascii="Arial" w:eastAsia="Arial" w:hAnsi="Arial" w:cs="Arial"/>
          <w:color w:val="000000"/>
          <w:sz w:val="24"/>
          <w:szCs w:val="24"/>
        </w:rPr>
      </w:pPr>
      <w:bookmarkStart w:id="12" w:name="_heading=h.26in1rg" w:colFirst="0" w:colLast="0"/>
      <w:bookmarkEnd w:id="12"/>
      <w:r w:rsidRPr="005959A5">
        <w:rPr>
          <w:rFonts w:ascii="Arial" w:eastAsia="Arial" w:hAnsi="Arial" w:cs="Arial"/>
          <w:color w:val="000000"/>
          <w:sz w:val="24"/>
          <w:szCs w:val="24"/>
        </w:rPr>
        <w:t xml:space="preserve">The Supplier shall indemnify the Buyer on a continuing basis against any liability, including any interest, penalties or costs incurred, that is levied, demanded or assessed on the Buyer at any time in respect of the Supplier's failure to account for or to pay any Tax relating to payments made to the Supplier under this Call-Off Contract.  Any amounts due under this Paragraph 4.5 shall be paid in cleared funds by the Supplier to the Buyer not less than five (5) Working Days before the date upon which the Tax or other liability is payable by the Buyer.  </w:t>
      </w:r>
    </w:p>
    <w:p w14:paraId="09B5A82C" w14:textId="77777777" w:rsidR="000A0616" w:rsidRPr="005959A5" w:rsidRDefault="000A0616" w:rsidP="000A0616">
      <w:pPr>
        <w:pBdr>
          <w:top w:val="nil"/>
          <w:left w:val="nil"/>
          <w:bottom w:val="nil"/>
          <w:right w:val="nil"/>
          <w:between w:val="nil"/>
        </w:pBdr>
        <w:spacing w:after="0"/>
        <w:ind w:left="426"/>
        <w:rPr>
          <w:rFonts w:ascii="Arial" w:eastAsia="Arial" w:hAnsi="Arial" w:cs="Arial"/>
          <w:color w:val="000000"/>
          <w:sz w:val="24"/>
          <w:szCs w:val="24"/>
        </w:rPr>
      </w:pPr>
    </w:p>
    <w:p w14:paraId="19015868" w14:textId="77777777" w:rsidR="00C24C8E" w:rsidRPr="005959A5" w:rsidRDefault="007B5535">
      <w:pPr>
        <w:numPr>
          <w:ilvl w:val="1"/>
          <w:numId w:val="20"/>
        </w:numPr>
        <w:pBdr>
          <w:top w:val="nil"/>
          <w:left w:val="nil"/>
          <w:bottom w:val="nil"/>
          <w:right w:val="nil"/>
          <w:between w:val="nil"/>
        </w:pBdr>
        <w:spacing w:after="0"/>
        <w:ind w:left="426" w:hanging="426"/>
        <w:rPr>
          <w:rFonts w:ascii="Arial" w:eastAsia="Arial" w:hAnsi="Arial" w:cs="Arial"/>
          <w:color w:val="000000"/>
          <w:sz w:val="24"/>
          <w:szCs w:val="24"/>
        </w:rPr>
      </w:pPr>
      <w:bookmarkStart w:id="13" w:name="_heading=h.lnxbz9" w:colFirst="0" w:colLast="0"/>
      <w:bookmarkEnd w:id="13"/>
      <w:r w:rsidRPr="005959A5">
        <w:rPr>
          <w:rFonts w:ascii="Arial" w:eastAsia="Arial" w:hAnsi="Arial" w:cs="Arial"/>
          <w:color w:val="000000"/>
          <w:sz w:val="24"/>
          <w:szCs w:val="24"/>
        </w:rPr>
        <w:t xml:space="preserve">Upon the Buyer’s request, the Supplier shall provide (promptly or within such other period notified by the Buyer) information which demonstrates how the Supplier complies with its Tax obligations. </w:t>
      </w:r>
    </w:p>
    <w:p w14:paraId="63A95F00" w14:textId="77777777" w:rsidR="000A0616" w:rsidRPr="005959A5" w:rsidRDefault="000A0616" w:rsidP="000A0616">
      <w:pPr>
        <w:pBdr>
          <w:top w:val="nil"/>
          <w:left w:val="nil"/>
          <w:bottom w:val="nil"/>
          <w:right w:val="nil"/>
          <w:between w:val="nil"/>
        </w:pBdr>
        <w:spacing w:after="0"/>
        <w:ind w:left="426"/>
        <w:rPr>
          <w:rFonts w:ascii="Arial" w:eastAsia="Arial" w:hAnsi="Arial" w:cs="Arial"/>
          <w:color w:val="000000"/>
          <w:sz w:val="24"/>
          <w:szCs w:val="24"/>
        </w:rPr>
      </w:pPr>
    </w:p>
    <w:p w14:paraId="73AE7F4E" w14:textId="77777777" w:rsidR="00C24C8E" w:rsidRPr="005959A5" w:rsidRDefault="007B5535">
      <w:pPr>
        <w:numPr>
          <w:ilvl w:val="1"/>
          <w:numId w:val="20"/>
        </w:numPr>
        <w:pBdr>
          <w:top w:val="nil"/>
          <w:left w:val="nil"/>
          <w:bottom w:val="nil"/>
          <w:right w:val="nil"/>
          <w:between w:val="nil"/>
        </w:pBdr>
        <w:ind w:left="426" w:hanging="426"/>
        <w:rPr>
          <w:rFonts w:ascii="Arial" w:eastAsia="Arial" w:hAnsi="Arial" w:cs="Arial"/>
          <w:color w:val="000000"/>
          <w:sz w:val="24"/>
          <w:szCs w:val="24"/>
        </w:rPr>
      </w:pPr>
      <w:r w:rsidRPr="005959A5">
        <w:rPr>
          <w:rFonts w:ascii="Arial" w:eastAsia="Arial" w:hAnsi="Arial" w:cs="Arial"/>
          <w:color w:val="000000"/>
          <w:sz w:val="24"/>
          <w:szCs w:val="24"/>
        </w:rPr>
        <w:t xml:space="preserve">If the Supplier: </w:t>
      </w:r>
    </w:p>
    <w:p w14:paraId="0856BA4B" w14:textId="77777777" w:rsidR="00C24C8E" w:rsidRPr="005959A5" w:rsidRDefault="007B5535">
      <w:pPr>
        <w:numPr>
          <w:ilvl w:val="2"/>
          <w:numId w:val="20"/>
        </w:numPr>
        <w:pBdr>
          <w:top w:val="nil"/>
          <w:left w:val="nil"/>
          <w:bottom w:val="nil"/>
          <w:right w:val="nil"/>
          <w:between w:val="nil"/>
        </w:pBdr>
        <w:spacing w:after="0" w:line="240" w:lineRule="auto"/>
        <w:ind w:left="1276" w:hanging="709"/>
        <w:rPr>
          <w:rFonts w:ascii="Arial" w:eastAsia="Arial" w:hAnsi="Arial" w:cs="Arial"/>
          <w:color w:val="000000"/>
          <w:sz w:val="24"/>
          <w:szCs w:val="24"/>
        </w:rPr>
      </w:pPr>
      <w:r w:rsidRPr="005959A5">
        <w:rPr>
          <w:rFonts w:ascii="Arial" w:eastAsia="Arial" w:hAnsi="Arial" w:cs="Arial"/>
          <w:color w:val="000000"/>
          <w:sz w:val="24"/>
          <w:szCs w:val="24"/>
        </w:rPr>
        <w:lastRenderedPageBreak/>
        <w:t xml:space="preserve">fails to comply (or if the Buyer receives information which demonstrates to it that the Supplier has failed to comply) with Paragraphs 4.2, 4.4.1 and/or 4.6 this may be a material breach of the Call-Off Contract; </w:t>
      </w:r>
    </w:p>
    <w:p w14:paraId="0235728B" w14:textId="77777777" w:rsidR="000A0616" w:rsidRPr="005959A5" w:rsidRDefault="000A0616" w:rsidP="000A0616">
      <w:pPr>
        <w:pBdr>
          <w:top w:val="nil"/>
          <w:left w:val="nil"/>
          <w:bottom w:val="nil"/>
          <w:right w:val="nil"/>
          <w:between w:val="nil"/>
        </w:pBdr>
        <w:spacing w:after="0" w:line="240" w:lineRule="auto"/>
        <w:ind w:left="1276"/>
        <w:rPr>
          <w:rFonts w:ascii="Arial" w:eastAsia="Arial" w:hAnsi="Arial" w:cs="Arial"/>
          <w:color w:val="000000"/>
          <w:sz w:val="24"/>
          <w:szCs w:val="24"/>
        </w:rPr>
      </w:pPr>
    </w:p>
    <w:p w14:paraId="5777E0D0" w14:textId="77777777" w:rsidR="00C24C8E" w:rsidRPr="005959A5" w:rsidRDefault="007B5535">
      <w:pPr>
        <w:numPr>
          <w:ilvl w:val="2"/>
          <w:numId w:val="20"/>
        </w:numPr>
        <w:pBdr>
          <w:top w:val="nil"/>
          <w:left w:val="nil"/>
          <w:bottom w:val="nil"/>
          <w:right w:val="nil"/>
          <w:between w:val="nil"/>
        </w:pBdr>
        <w:spacing w:after="0" w:line="240" w:lineRule="auto"/>
        <w:ind w:left="1276" w:hanging="709"/>
        <w:rPr>
          <w:rFonts w:ascii="Arial" w:eastAsia="Arial" w:hAnsi="Arial" w:cs="Arial"/>
          <w:color w:val="000000"/>
          <w:sz w:val="24"/>
          <w:szCs w:val="24"/>
        </w:rPr>
      </w:pPr>
      <w:r w:rsidRPr="005959A5">
        <w:rPr>
          <w:rFonts w:ascii="Arial" w:eastAsia="Arial" w:hAnsi="Arial" w:cs="Arial"/>
          <w:color w:val="000000"/>
          <w:sz w:val="24"/>
          <w:szCs w:val="24"/>
        </w:rPr>
        <w:t>fails to comply (or if the Buyer receives information which demonstrates to it that the Supplier has failed to comply) with a reasonable request by the Buyer that it must not contract, or must cease to contract, with any agent, supplier or Subcontractor of the Supplier as required by Paragraph 4.3 on the grounds that the agent, supplier or Subcontractor of the Supplier is involved in Tax Non-Compliance this shall be a material breach of the Call-Off Contract; and/or</w:t>
      </w:r>
    </w:p>
    <w:p w14:paraId="2CF86CC0" w14:textId="77777777" w:rsidR="000A0616" w:rsidRPr="005959A5" w:rsidRDefault="000A0616" w:rsidP="000A0616">
      <w:pPr>
        <w:pBdr>
          <w:top w:val="nil"/>
          <w:left w:val="nil"/>
          <w:bottom w:val="nil"/>
          <w:right w:val="nil"/>
          <w:between w:val="nil"/>
        </w:pBdr>
        <w:spacing w:after="0" w:line="240" w:lineRule="auto"/>
        <w:ind w:left="1276"/>
        <w:rPr>
          <w:rFonts w:ascii="Arial" w:eastAsia="Arial" w:hAnsi="Arial" w:cs="Arial"/>
          <w:color w:val="000000"/>
          <w:sz w:val="24"/>
          <w:szCs w:val="24"/>
        </w:rPr>
      </w:pPr>
    </w:p>
    <w:p w14:paraId="5170BC6B" w14:textId="77777777" w:rsidR="00C24C8E" w:rsidRPr="005959A5" w:rsidRDefault="007B5535">
      <w:pPr>
        <w:numPr>
          <w:ilvl w:val="2"/>
          <w:numId w:val="20"/>
        </w:numPr>
        <w:pBdr>
          <w:top w:val="nil"/>
          <w:left w:val="nil"/>
          <w:bottom w:val="nil"/>
          <w:right w:val="nil"/>
          <w:between w:val="nil"/>
        </w:pBdr>
        <w:spacing w:after="0" w:line="240" w:lineRule="auto"/>
        <w:ind w:left="1276" w:hanging="709"/>
        <w:rPr>
          <w:rFonts w:ascii="Arial" w:eastAsia="Arial" w:hAnsi="Arial" w:cs="Arial"/>
          <w:color w:val="000000"/>
          <w:sz w:val="24"/>
          <w:szCs w:val="24"/>
        </w:rPr>
      </w:pPr>
      <w:r w:rsidRPr="005959A5">
        <w:rPr>
          <w:rFonts w:ascii="Arial" w:eastAsia="Arial" w:hAnsi="Arial" w:cs="Arial"/>
          <w:color w:val="000000"/>
          <w:sz w:val="24"/>
          <w:szCs w:val="24"/>
        </w:rPr>
        <w:t>fails to provide details of steps being taken and mitigating factors pursuant to Paragraph 4.4.2 which in the reasonable opinion of the Buyer are acceptable this shall be a material breach of the Call-Off Contract;</w:t>
      </w:r>
    </w:p>
    <w:p w14:paraId="6CF93753" w14:textId="77777777" w:rsidR="00C24C8E" w:rsidRPr="005959A5" w:rsidRDefault="00C24C8E">
      <w:pPr>
        <w:pBdr>
          <w:top w:val="nil"/>
          <w:left w:val="nil"/>
          <w:bottom w:val="nil"/>
          <w:right w:val="nil"/>
          <w:between w:val="nil"/>
        </w:pBdr>
        <w:spacing w:after="0" w:line="240" w:lineRule="auto"/>
        <w:ind w:left="426" w:hanging="426"/>
        <w:rPr>
          <w:rFonts w:ascii="Arial" w:eastAsia="Arial" w:hAnsi="Arial" w:cs="Arial"/>
          <w:color w:val="000000"/>
          <w:sz w:val="24"/>
          <w:szCs w:val="24"/>
        </w:rPr>
      </w:pPr>
    </w:p>
    <w:p w14:paraId="2FCC5EEB" w14:textId="77777777" w:rsidR="00C24C8E" w:rsidRPr="005959A5" w:rsidRDefault="007B5535">
      <w:pPr>
        <w:pBdr>
          <w:top w:val="nil"/>
          <w:left w:val="nil"/>
          <w:bottom w:val="nil"/>
          <w:right w:val="nil"/>
          <w:between w:val="nil"/>
        </w:pBdr>
        <w:spacing w:after="0" w:line="240" w:lineRule="auto"/>
        <w:ind w:left="426"/>
        <w:rPr>
          <w:rFonts w:ascii="Arial" w:eastAsia="Arial" w:hAnsi="Arial" w:cs="Arial"/>
          <w:color w:val="000000"/>
          <w:sz w:val="24"/>
          <w:szCs w:val="24"/>
        </w:rPr>
      </w:pPr>
      <w:r w:rsidRPr="005959A5">
        <w:rPr>
          <w:rFonts w:ascii="Arial" w:eastAsia="Arial" w:hAnsi="Arial" w:cs="Arial"/>
          <w:color w:val="000000"/>
          <w:sz w:val="24"/>
          <w:szCs w:val="24"/>
        </w:rPr>
        <w:t xml:space="preserve">and any such material breach shall allow the Buyer to terminate the Call-Off Contract pursuant to the Call-Off Paragraph which provides the Buyer the right to terminate the Call-Off Contract for Supplier fault (termination for Supplier cause or equivalent Paragraph). </w:t>
      </w:r>
    </w:p>
    <w:p w14:paraId="4E622946" w14:textId="77777777" w:rsidR="000A0616" w:rsidRPr="005959A5" w:rsidRDefault="000A0616">
      <w:pPr>
        <w:pBdr>
          <w:top w:val="nil"/>
          <w:left w:val="nil"/>
          <w:bottom w:val="nil"/>
          <w:right w:val="nil"/>
          <w:between w:val="nil"/>
        </w:pBdr>
        <w:spacing w:after="0" w:line="240" w:lineRule="auto"/>
        <w:ind w:left="426"/>
        <w:rPr>
          <w:rFonts w:ascii="Arial" w:eastAsia="Arial" w:hAnsi="Arial" w:cs="Arial"/>
          <w:color w:val="000000"/>
          <w:sz w:val="24"/>
          <w:szCs w:val="24"/>
        </w:rPr>
      </w:pPr>
    </w:p>
    <w:p w14:paraId="26D63C58" w14:textId="77777777" w:rsidR="00C24C8E" w:rsidRPr="005959A5" w:rsidRDefault="007B5535">
      <w:pPr>
        <w:numPr>
          <w:ilvl w:val="1"/>
          <w:numId w:val="20"/>
        </w:numPr>
        <w:pBdr>
          <w:top w:val="nil"/>
          <w:left w:val="nil"/>
          <w:bottom w:val="nil"/>
          <w:right w:val="nil"/>
          <w:between w:val="nil"/>
        </w:pBdr>
        <w:spacing w:after="0"/>
        <w:ind w:left="426" w:hanging="426"/>
        <w:rPr>
          <w:rFonts w:ascii="Arial" w:eastAsia="Arial" w:hAnsi="Arial" w:cs="Arial"/>
          <w:color w:val="000000"/>
          <w:sz w:val="24"/>
          <w:szCs w:val="24"/>
        </w:rPr>
      </w:pPr>
      <w:r w:rsidRPr="005959A5">
        <w:rPr>
          <w:rFonts w:ascii="Arial" w:eastAsia="Arial" w:hAnsi="Arial" w:cs="Arial"/>
          <w:color w:val="000000"/>
          <w:sz w:val="24"/>
          <w:szCs w:val="24"/>
        </w:rPr>
        <w:t xml:space="preserve">The Buyer may internally share any information which it receives under Paragraphs 4.3 to 4.4 (inclusive) and 4.6, for the purpose of the collection and management of revenue for which the Buyer is responsible. </w:t>
      </w:r>
    </w:p>
    <w:p w14:paraId="03D5D49D" w14:textId="77777777" w:rsidR="00C24C8E" w:rsidRPr="005959A5" w:rsidRDefault="00C24C8E">
      <w:pPr>
        <w:pBdr>
          <w:top w:val="nil"/>
          <w:left w:val="nil"/>
          <w:bottom w:val="nil"/>
          <w:right w:val="nil"/>
          <w:between w:val="nil"/>
        </w:pBdr>
        <w:spacing w:after="0"/>
        <w:ind w:left="426"/>
        <w:rPr>
          <w:rFonts w:ascii="Arial" w:eastAsia="Arial" w:hAnsi="Arial" w:cs="Arial"/>
          <w:color w:val="000000"/>
          <w:sz w:val="24"/>
          <w:szCs w:val="24"/>
        </w:rPr>
      </w:pPr>
    </w:p>
    <w:p w14:paraId="3D4A39F1" w14:textId="77777777" w:rsidR="00C24C8E" w:rsidRPr="005959A5" w:rsidRDefault="007B5535">
      <w:pPr>
        <w:numPr>
          <w:ilvl w:val="0"/>
          <w:numId w:val="20"/>
        </w:numPr>
        <w:pBdr>
          <w:top w:val="nil"/>
          <w:left w:val="nil"/>
          <w:bottom w:val="nil"/>
          <w:right w:val="nil"/>
          <w:between w:val="nil"/>
        </w:pBdr>
        <w:spacing w:after="0"/>
        <w:ind w:left="426" w:hanging="426"/>
        <w:rPr>
          <w:rFonts w:ascii="Arial" w:eastAsia="Arial" w:hAnsi="Arial" w:cs="Arial"/>
          <w:b/>
          <w:color w:val="000000"/>
          <w:sz w:val="24"/>
          <w:szCs w:val="24"/>
        </w:rPr>
      </w:pPr>
      <w:bookmarkStart w:id="14" w:name="_heading=h.35nkun2" w:colFirst="0" w:colLast="0"/>
      <w:bookmarkEnd w:id="14"/>
      <w:r w:rsidRPr="005959A5">
        <w:rPr>
          <w:rFonts w:ascii="Arial" w:eastAsia="Arial" w:hAnsi="Arial" w:cs="Arial"/>
          <w:b/>
          <w:color w:val="000000"/>
          <w:sz w:val="24"/>
          <w:szCs w:val="24"/>
        </w:rPr>
        <w:t>Use of Off-shore Tax Structures</w:t>
      </w:r>
    </w:p>
    <w:p w14:paraId="639DA126" w14:textId="77777777" w:rsidR="000A0616" w:rsidRPr="005959A5" w:rsidRDefault="000A0616" w:rsidP="000A0616">
      <w:pPr>
        <w:pBdr>
          <w:top w:val="nil"/>
          <w:left w:val="nil"/>
          <w:bottom w:val="nil"/>
          <w:right w:val="nil"/>
          <w:between w:val="nil"/>
        </w:pBdr>
        <w:spacing w:after="0"/>
        <w:ind w:left="426"/>
        <w:rPr>
          <w:rFonts w:ascii="Arial" w:eastAsia="Arial" w:hAnsi="Arial" w:cs="Arial"/>
          <w:b/>
          <w:color w:val="000000"/>
          <w:sz w:val="24"/>
          <w:szCs w:val="24"/>
        </w:rPr>
      </w:pPr>
    </w:p>
    <w:p w14:paraId="313C1D66" w14:textId="77777777" w:rsidR="00C24C8E" w:rsidRPr="005959A5" w:rsidRDefault="007B5535">
      <w:pPr>
        <w:numPr>
          <w:ilvl w:val="1"/>
          <w:numId w:val="16"/>
        </w:numPr>
        <w:pBdr>
          <w:top w:val="nil"/>
          <w:left w:val="nil"/>
          <w:bottom w:val="nil"/>
          <w:right w:val="nil"/>
          <w:between w:val="nil"/>
        </w:pBdr>
        <w:spacing w:after="0"/>
        <w:ind w:left="426" w:hanging="426"/>
        <w:rPr>
          <w:rFonts w:ascii="Arial" w:eastAsia="Arial" w:hAnsi="Arial" w:cs="Arial"/>
          <w:b/>
          <w:color w:val="000000"/>
          <w:sz w:val="24"/>
          <w:szCs w:val="24"/>
        </w:rPr>
      </w:pPr>
      <w:bookmarkStart w:id="15" w:name="_heading=h.1ksv4uv" w:colFirst="0" w:colLast="0"/>
      <w:bookmarkEnd w:id="15"/>
      <w:r w:rsidRPr="005959A5">
        <w:rPr>
          <w:rFonts w:ascii="Arial" w:eastAsia="Arial" w:hAnsi="Arial" w:cs="Arial"/>
          <w:color w:val="000000"/>
          <w:sz w:val="24"/>
          <w:szCs w:val="24"/>
        </w:rPr>
        <w:t>Subject to the principles of non-discrimination against undertakings based either in member countries of the European Union or in signatory countries of the World Trade Organisation Call-Off Contract on Government procurement, the Supplier shall not, and shall ensure that its Connected Companies, Key Subcontractors (and their respective Connected Companies) shall not, have or put in place (unless otherwise agreed with the Buyer)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Buyer under or pursuant to this Call-Off Contract or (in the case of any Key Subcontractor and its Connected Companies) United Kingdom Tax which would be payable by it or them on or in connection with payments made by or on behalf of the Supplier under or pursuant to the applicable Key Subcontract (</w:t>
      </w:r>
      <w:r w:rsidRPr="005959A5">
        <w:rPr>
          <w:rFonts w:ascii="Arial" w:eastAsia="Arial" w:hAnsi="Arial" w:cs="Arial"/>
          <w:b/>
          <w:color w:val="000000"/>
          <w:sz w:val="24"/>
          <w:szCs w:val="24"/>
        </w:rPr>
        <w:t>“Prohibited Transactions”</w:t>
      </w:r>
      <w:r w:rsidRPr="005959A5">
        <w:rPr>
          <w:rFonts w:ascii="Arial" w:eastAsia="Arial" w:hAnsi="Arial" w:cs="Arial"/>
          <w:color w:val="000000"/>
          <w:sz w:val="24"/>
          <w:szCs w:val="24"/>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p>
    <w:p w14:paraId="6A40AFCA" w14:textId="77777777" w:rsidR="000A0616" w:rsidRPr="005959A5" w:rsidRDefault="000A0616" w:rsidP="000A0616">
      <w:pPr>
        <w:pBdr>
          <w:top w:val="nil"/>
          <w:left w:val="nil"/>
          <w:bottom w:val="nil"/>
          <w:right w:val="nil"/>
          <w:between w:val="nil"/>
        </w:pBdr>
        <w:spacing w:after="0"/>
        <w:ind w:left="426"/>
        <w:rPr>
          <w:rFonts w:ascii="Arial" w:eastAsia="Arial" w:hAnsi="Arial" w:cs="Arial"/>
          <w:b/>
          <w:color w:val="000000"/>
          <w:sz w:val="24"/>
          <w:szCs w:val="24"/>
        </w:rPr>
      </w:pPr>
    </w:p>
    <w:p w14:paraId="4EA4BB23" w14:textId="77777777" w:rsidR="00C24C8E" w:rsidRPr="005959A5" w:rsidRDefault="007B5535">
      <w:pPr>
        <w:numPr>
          <w:ilvl w:val="1"/>
          <w:numId w:val="16"/>
        </w:numPr>
        <w:pBdr>
          <w:top w:val="nil"/>
          <w:left w:val="nil"/>
          <w:bottom w:val="nil"/>
          <w:right w:val="nil"/>
          <w:between w:val="nil"/>
        </w:pBdr>
        <w:spacing w:after="0"/>
        <w:ind w:left="426" w:hanging="426"/>
        <w:rPr>
          <w:rFonts w:ascii="Arial" w:eastAsia="Arial" w:hAnsi="Arial" w:cs="Arial"/>
          <w:b/>
          <w:color w:val="000000"/>
          <w:sz w:val="24"/>
          <w:szCs w:val="24"/>
        </w:rPr>
      </w:pPr>
      <w:bookmarkStart w:id="16" w:name="_heading=h.44sinio" w:colFirst="0" w:colLast="0"/>
      <w:bookmarkEnd w:id="16"/>
      <w:r w:rsidRPr="005959A5">
        <w:rPr>
          <w:rFonts w:ascii="Arial" w:eastAsia="Arial" w:hAnsi="Arial" w:cs="Arial"/>
          <w:color w:val="000000"/>
          <w:sz w:val="24"/>
          <w:szCs w:val="24"/>
        </w:rPr>
        <w:lastRenderedPageBreak/>
        <w:t>The Supplier shall notify the Buyer in writing (with reasonable supporting detail) of any proposal for the Supplier or any of its Connected Companies, or for a Key Subcontractor (or any of its Connected Companies), to enter into any Prohibited Transaction. The Supplier shall notify the Buyer within a reasonable time to allow the Buyer to consider the proposed Prohibited Transaction before it is due to be put in place.</w:t>
      </w:r>
    </w:p>
    <w:p w14:paraId="20AC16FE" w14:textId="77777777" w:rsidR="000A0616" w:rsidRPr="005959A5" w:rsidRDefault="000A0616" w:rsidP="000A0616">
      <w:pPr>
        <w:pBdr>
          <w:top w:val="nil"/>
          <w:left w:val="nil"/>
          <w:bottom w:val="nil"/>
          <w:right w:val="nil"/>
          <w:between w:val="nil"/>
        </w:pBdr>
        <w:spacing w:after="0"/>
        <w:ind w:left="426"/>
        <w:rPr>
          <w:rFonts w:ascii="Arial" w:eastAsia="Arial" w:hAnsi="Arial" w:cs="Arial"/>
          <w:b/>
          <w:color w:val="000000"/>
          <w:sz w:val="24"/>
          <w:szCs w:val="24"/>
        </w:rPr>
      </w:pPr>
    </w:p>
    <w:p w14:paraId="04FAC99F" w14:textId="77777777" w:rsidR="00C24C8E" w:rsidRPr="005959A5" w:rsidRDefault="007B5535">
      <w:pPr>
        <w:numPr>
          <w:ilvl w:val="1"/>
          <w:numId w:val="16"/>
        </w:numPr>
        <w:pBdr>
          <w:top w:val="nil"/>
          <w:left w:val="nil"/>
          <w:bottom w:val="nil"/>
          <w:right w:val="nil"/>
          <w:between w:val="nil"/>
        </w:pBdr>
        <w:spacing w:after="0"/>
        <w:ind w:left="426" w:hanging="426"/>
        <w:rPr>
          <w:rFonts w:ascii="Arial" w:eastAsia="Arial" w:hAnsi="Arial" w:cs="Arial"/>
          <w:b/>
          <w:color w:val="000000"/>
          <w:sz w:val="24"/>
          <w:szCs w:val="24"/>
        </w:rPr>
      </w:pPr>
      <w:bookmarkStart w:id="17" w:name="_heading=h.2jxsxqh" w:colFirst="0" w:colLast="0"/>
      <w:bookmarkEnd w:id="17"/>
      <w:r w:rsidRPr="005959A5">
        <w:rPr>
          <w:rFonts w:ascii="Arial" w:eastAsia="Arial" w:hAnsi="Arial" w:cs="Arial"/>
          <w:color w:val="000000"/>
          <w:sz w:val="24"/>
          <w:szCs w:val="24"/>
        </w:rPr>
        <w:t>In the event of a Prohibited Transaction being entered into in breach of Paragraph 5.1 above, or in the event that circumstances arise which may result in such a breach, the Supplier and/or the Key Subcontractor (as applicable) shall discuss the situation with the Buyer and, in order to ensure future compliance with the requirements of Paragraphs 5.1 and 5.2, the Parties (and the Supplier shall procure that the Key Subcontractor, where applicable) shall agree (at no cost to the Buyer) timely and appropriate changes to any such arrangements by the undertakings concerned, resolving the matter (if required) through the escalation process in the Call-Off Contract.</w:t>
      </w:r>
    </w:p>
    <w:p w14:paraId="241586D8" w14:textId="77777777" w:rsidR="000A0616" w:rsidRPr="005959A5" w:rsidRDefault="000A0616" w:rsidP="000A0616">
      <w:pPr>
        <w:pBdr>
          <w:top w:val="nil"/>
          <w:left w:val="nil"/>
          <w:bottom w:val="nil"/>
          <w:right w:val="nil"/>
          <w:between w:val="nil"/>
        </w:pBdr>
        <w:spacing w:after="0"/>
        <w:ind w:left="426"/>
        <w:rPr>
          <w:rFonts w:ascii="Arial" w:eastAsia="Arial" w:hAnsi="Arial" w:cs="Arial"/>
          <w:b/>
          <w:color w:val="000000"/>
          <w:sz w:val="24"/>
          <w:szCs w:val="24"/>
        </w:rPr>
      </w:pPr>
    </w:p>
    <w:p w14:paraId="68E2DB24" w14:textId="77777777" w:rsidR="00C24C8E" w:rsidRPr="005959A5" w:rsidRDefault="007B5535">
      <w:pPr>
        <w:numPr>
          <w:ilvl w:val="1"/>
          <w:numId w:val="16"/>
        </w:numPr>
        <w:pBdr>
          <w:top w:val="nil"/>
          <w:left w:val="nil"/>
          <w:bottom w:val="nil"/>
          <w:right w:val="nil"/>
          <w:between w:val="nil"/>
        </w:pBdr>
        <w:spacing w:after="0"/>
        <w:ind w:left="425" w:hanging="425"/>
        <w:rPr>
          <w:rFonts w:ascii="Arial" w:eastAsia="Arial" w:hAnsi="Arial" w:cs="Arial"/>
          <w:b/>
          <w:color w:val="000000"/>
          <w:sz w:val="24"/>
          <w:szCs w:val="24"/>
        </w:rPr>
      </w:pPr>
      <w:r w:rsidRPr="005959A5">
        <w:rPr>
          <w:rFonts w:ascii="Arial" w:eastAsia="Arial" w:hAnsi="Arial" w:cs="Arial"/>
          <w:color w:val="000000"/>
          <w:sz w:val="24"/>
          <w:szCs w:val="24"/>
        </w:rPr>
        <w:t>Failure by the Supplier (or a Key Subcontractor) to comply with the obligations set out in Paragraphs 5.2 and 5.3 shall allow the Buyer to terminate the Call-Off Contract pursuant to the Paragraph that provides the Buyer the right to terminate the Call-Off Contract for Supplier fault (termination for Supplier cause).</w:t>
      </w:r>
    </w:p>
    <w:p w14:paraId="61FDE9A4" w14:textId="77777777" w:rsidR="00C24C8E" w:rsidRPr="005959A5" w:rsidRDefault="00C24C8E">
      <w:pPr>
        <w:keepLines/>
        <w:pBdr>
          <w:top w:val="nil"/>
          <w:left w:val="nil"/>
          <w:bottom w:val="nil"/>
          <w:right w:val="nil"/>
          <w:between w:val="nil"/>
        </w:pBdr>
        <w:spacing w:after="0" w:line="240" w:lineRule="auto"/>
        <w:ind w:left="426"/>
        <w:jc w:val="both"/>
        <w:rPr>
          <w:rFonts w:ascii="Arial" w:eastAsia="Arial" w:hAnsi="Arial" w:cs="Arial"/>
          <w:b/>
          <w:color w:val="000000"/>
          <w:sz w:val="24"/>
          <w:szCs w:val="24"/>
        </w:rPr>
      </w:pPr>
    </w:p>
    <w:p w14:paraId="64F91231" w14:textId="77777777" w:rsidR="00C24C8E" w:rsidRPr="005959A5" w:rsidRDefault="007B5535">
      <w:pPr>
        <w:keepLines/>
        <w:numPr>
          <w:ilvl w:val="0"/>
          <w:numId w:val="16"/>
        </w:numPr>
        <w:spacing w:after="0" w:line="240" w:lineRule="auto"/>
        <w:jc w:val="both"/>
        <w:rPr>
          <w:rFonts w:ascii="Arial" w:eastAsia="Arial" w:hAnsi="Arial" w:cs="Arial"/>
          <w:sz w:val="24"/>
          <w:szCs w:val="24"/>
        </w:rPr>
      </w:pPr>
      <w:r w:rsidRPr="005959A5">
        <w:rPr>
          <w:rFonts w:ascii="Arial" w:eastAsia="Arial" w:hAnsi="Arial" w:cs="Arial"/>
          <w:b/>
          <w:color w:val="000000"/>
          <w:sz w:val="24"/>
          <w:szCs w:val="24"/>
        </w:rPr>
        <w:t>Data Protection and off-shoring</w:t>
      </w:r>
    </w:p>
    <w:p w14:paraId="423BC4EE" w14:textId="77777777" w:rsidR="000A0616" w:rsidRPr="005959A5" w:rsidRDefault="000A0616" w:rsidP="000A0616">
      <w:pPr>
        <w:keepLines/>
        <w:spacing w:after="0" w:line="240" w:lineRule="auto"/>
        <w:ind w:left="360"/>
        <w:jc w:val="both"/>
        <w:rPr>
          <w:rFonts w:ascii="Arial" w:eastAsia="Arial" w:hAnsi="Arial" w:cs="Arial"/>
          <w:sz w:val="24"/>
          <w:szCs w:val="24"/>
        </w:rPr>
      </w:pPr>
    </w:p>
    <w:p w14:paraId="09FEC438" w14:textId="77777777" w:rsidR="00C24C8E" w:rsidRPr="005959A5" w:rsidRDefault="007B5535" w:rsidP="000A0616">
      <w:pPr>
        <w:keepLines/>
        <w:numPr>
          <w:ilvl w:val="1"/>
          <w:numId w:val="16"/>
        </w:numPr>
        <w:spacing w:after="0" w:line="240" w:lineRule="auto"/>
        <w:ind w:left="709" w:hanging="785"/>
        <w:rPr>
          <w:rFonts w:ascii="Arial" w:eastAsia="Arial" w:hAnsi="Arial" w:cs="Arial"/>
          <w:sz w:val="24"/>
          <w:szCs w:val="24"/>
        </w:rPr>
      </w:pPr>
      <w:bookmarkStart w:id="18" w:name="_heading=h.z337ya" w:colFirst="0" w:colLast="0"/>
      <w:bookmarkEnd w:id="18"/>
      <w:r w:rsidRPr="005959A5">
        <w:rPr>
          <w:rFonts w:ascii="Arial" w:eastAsia="Arial" w:hAnsi="Arial" w:cs="Arial"/>
          <w:color w:val="000000"/>
          <w:sz w:val="24"/>
          <w:szCs w:val="24"/>
        </w:rPr>
        <w:t>The parties agree that the Supplier shall, whether it is the Controller or Processor, in relation to any Personal Data processed in connection with its obligations under the Call Off Contract:</w:t>
      </w:r>
    </w:p>
    <w:p w14:paraId="0DBA3F16" w14:textId="77777777" w:rsidR="000A0616" w:rsidRPr="005959A5" w:rsidRDefault="000A0616" w:rsidP="000A0616">
      <w:pPr>
        <w:keepLines/>
        <w:spacing w:after="0" w:line="240" w:lineRule="auto"/>
        <w:ind w:left="360"/>
        <w:rPr>
          <w:rFonts w:ascii="Arial" w:eastAsia="Arial" w:hAnsi="Arial" w:cs="Arial"/>
          <w:sz w:val="24"/>
          <w:szCs w:val="24"/>
        </w:rPr>
      </w:pPr>
    </w:p>
    <w:p w14:paraId="3D12DEF2" w14:textId="77777777" w:rsidR="00C24C8E" w:rsidRPr="005959A5" w:rsidRDefault="007B5535">
      <w:pPr>
        <w:keepLines/>
        <w:numPr>
          <w:ilvl w:val="2"/>
          <w:numId w:val="16"/>
        </w:numPr>
        <w:spacing w:after="0" w:line="240" w:lineRule="auto"/>
        <w:rPr>
          <w:rFonts w:ascii="Arial" w:eastAsia="Arial" w:hAnsi="Arial" w:cs="Arial"/>
          <w:sz w:val="24"/>
          <w:szCs w:val="24"/>
        </w:rPr>
      </w:pPr>
      <w:r w:rsidRPr="005959A5">
        <w:rPr>
          <w:rFonts w:ascii="Arial" w:eastAsia="Arial" w:hAnsi="Arial" w:cs="Arial"/>
          <w:sz w:val="24"/>
          <w:szCs w:val="24"/>
        </w:rPr>
        <w:t>not process or permit to be processed Personal Data outside of the United Kingdom unless the prior explicit written consent of the Buyer has been obtained and the following conditions are fulfilled:</w:t>
      </w:r>
    </w:p>
    <w:p w14:paraId="17FFCD59" w14:textId="77777777" w:rsidR="000A0616" w:rsidRPr="005959A5" w:rsidRDefault="000A0616" w:rsidP="000A0616">
      <w:pPr>
        <w:keepLines/>
        <w:spacing w:after="0" w:line="240" w:lineRule="auto"/>
        <w:ind w:left="720"/>
        <w:rPr>
          <w:rFonts w:ascii="Arial" w:eastAsia="Arial" w:hAnsi="Arial" w:cs="Arial"/>
          <w:sz w:val="24"/>
          <w:szCs w:val="24"/>
        </w:rPr>
      </w:pPr>
    </w:p>
    <w:p w14:paraId="4B75843B" w14:textId="77777777" w:rsidR="00C24C8E" w:rsidRPr="005959A5" w:rsidRDefault="007B5535" w:rsidP="00690881">
      <w:pPr>
        <w:keepLines/>
        <w:numPr>
          <w:ilvl w:val="3"/>
          <w:numId w:val="16"/>
        </w:numPr>
        <w:spacing w:after="0" w:line="240" w:lineRule="auto"/>
        <w:ind w:left="2127" w:hanging="1146"/>
        <w:rPr>
          <w:rFonts w:ascii="Arial" w:eastAsia="Arial" w:hAnsi="Arial" w:cs="Arial"/>
          <w:sz w:val="24"/>
          <w:szCs w:val="24"/>
        </w:rPr>
      </w:pPr>
      <w:r w:rsidRPr="005959A5">
        <w:rPr>
          <w:rFonts w:ascii="Arial" w:eastAsia="Arial" w:hAnsi="Arial" w:cs="Arial"/>
          <w:sz w:val="24"/>
          <w:szCs w:val="24"/>
        </w:rPr>
        <w:t>the Supplier or any applicable Processor has provided appropriate safeguards in relation to any transfer of the Personal Data (whether in accordance with UK GDPR Article 46 or, where relevant, section 75 of the Data Protection Act 2018) as determined by either the Buyer or the Supplier when it is the Controller;</w:t>
      </w:r>
    </w:p>
    <w:p w14:paraId="765EAE69" w14:textId="77777777" w:rsidR="000A0616" w:rsidRPr="005959A5" w:rsidRDefault="000A0616" w:rsidP="00690881">
      <w:pPr>
        <w:keepLines/>
        <w:spacing w:after="0" w:line="240" w:lineRule="auto"/>
        <w:ind w:left="2127" w:hanging="1146"/>
        <w:rPr>
          <w:rFonts w:ascii="Arial" w:eastAsia="Arial" w:hAnsi="Arial" w:cs="Arial"/>
          <w:sz w:val="24"/>
          <w:szCs w:val="24"/>
        </w:rPr>
      </w:pPr>
    </w:p>
    <w:p w14:paraId="2955F053" w14:textId="77777777" w:rsidR="00C24C8E" w:rsidRPr="005959A5" w:rsidRDefault="007B5535" w:rsidP="00690881">
      <w:pPr>
        <w:numPr>
          <w:ilvl w:val="3"/>
          <w:numId w:val="16"/>
        </w:numPr>
        <w:pBdr>
          <w:top w:val="nil"/>
          <w:left w:val="nil"/>
          <w:bottom w:val="nil"/>
          <w:right w:val="nil"/>
          <w:between w:val="nil"/>
        </w:pBdr>
        <w:spacing w:after="0"/>
        <w:ind w:left="2127" w:hanging="1146"/>
        <w:rPr>
          <w:rFonts w:ascii="Arial" w:eastAsia="Arial" w:hAnsi="Arial" w:cs="Arial"/>
          <w:color w:val="000000"/>
          <w:sz w:val="24"/>
          <w:szCs w:val="24"/>
        </w:rPr>
      </w:pPr>
      <w:r w:rsidRPr="005959A5">
        <w:rPr>
          <w:rFonts w:ascii="Arial" w:eastAsia="Arial" w:hAnsi="Arial" w:cs="Arial"/>
          <w:color w:val="000000"/>
          <w:sz w:val="24"/>
          <w:szCs w:val="24"/>
        </w:rPr>
        <w:t>the Data Subject has enforceable rights and effective legal remedies;</w:t>
      </w:r>
    </w:p>
    <w:p w14:paraId="60F1757E" w14:textId="77777777" w:rsidR="000A0616" w:rsidRPr="005959A5" w:rsidRDefault="000A0616" w:rsidP="00690881">
      <w:pPr>
        <w:pBdr>
          <w:top w:val="nil"/>
          <w:left w:val="nil"/>
          <w:bottom w:val="nil"/>
          <w:right w:val="nil"/>
          <w:between w:val="nil"/>
        </w:pBdr>
        <w:spacing w:after="0"/>
        <w:ind w:left="2127" w:hanging="1146"/>
        <w:rPr>
          <w:rFonts w:ascii="Arial" w:eastAsia="Arial" w:hAnsi="Arial" w:cs="Arial"/>
          <w:color w:val="000000"/>
          <w:sz w:val="24"/>
          <w:szCs w:val="24"/>
        </w:rPr>
      </w:pPr>
    </w:p>
    <w:p w14:paraId="2A355EB5" w14:textId="77777777" w:rsidR="00C24C8E" w:rsidRPr="005959A5" w:rsidRDefault="007B5535" w:rsidP="00690881">
      <w:pPr>
        <w:numPr>
          <w:ilvl w:val="3"/>
          <w:numId w:val="16"/>
        </w:numPr>
        <w:pBdr>
          <w:top w:val="nil"/>
          <w:left w:val="nil"/>
          <w:bottom w:val="nil"/>
          <w:right w:val="nil"/>
          <w:between w:val="nil"/>
        </w:pBdr>
        <w:spacing w:after="0"/>
        <w:ind w:left="2127" w:hanging="1146"/>
        <w:rPr>
          <w:rFonts w:ascii="Arial" w:eastAsia="Arial" w:hAnsi="Arial" w:cs="Arial"/>
          <w:color w:val="000000"/>
          <w:sz w:val="24"/>
          <w:szCs w:val="24"/>
        </w:rPr>
      </w:pPr>
      <w:r w:rsidRPr="005959A5">
        <w:rPr>
          <w:rFonts w:ascii="Arial" w:eastAsia="Arial" w:hAnsi="Arial" w:cs="Arial"/>
          <w:color w:val="000000"/>
          <w:sz w:val="24"/>
          <w:szCs w:val="24"/>
        </w:rPr>
        <w:t xml:space="preserve">or any applicable Processor, complies with its obligations under the Data Protection Legislation by providing an adequate level of protection to any Personal Data that is processed (or, if it is not so bound, uses its best endeavours to assist either the Buyer or </w:t>
      </w:r>
      <w:r w:rsidRPr="005959A5">
        <w:rPr>
          <w:rFonts w:ascii="Arial" w:eastAsia="Arial" w:hAnsi="Arial" w:cs="Arial"/>
          <w:color w:val="000000"/>
          <w:sz w:val="24"/>
          <w:szCs w:val="24"/>
        </w:rPr>
        <w:lastRenderedPageBreak/>
        <w:t>the Supplier when it is the Controller in meeting its obligations); and</w:t>
      </w:r>
    </w:p>
    <w:p w14:paraId="5C7F09DD" w14:textId="77777777" w:rsidR="000A0616" w:rsidRPr="005959A5" w:rsidRDefault="000A0616" w:rsidP="00690881">
      <w:pPr>
        <w:pBdr>
          <w:top w:val="nil"/>
          <w:left w:val="nil"/>
          <w:bottom w:val="nil"/>
          <w:right w:val="nil"/>
          <w:between w:val="nil"/>
        </w:pBdr>
        <w:spacing w:after="0"/>
        <w:ind w:left="2127" w:hanging="1146"/>
        <w:rPr>
          <w:rFonts w:ascii="Arial" w:eastAsia="Arial" w:hAnsi="Arial" w:cs="Arial"/>
          <w:color w:val="000000"/>
          <w:sz w:val="24"/>
          <w:szCs w:val="24"/>
        </w:rPr>
      </w:pPr>
    </w:p>
    <w:p w14:paraId="10AA4166" w14:textId="77777777" w:rsidR="00C24C8E" w:rsidRPr="005959A5" w:rsidRDefault="007B5535" w:rsidP="00690881">
      <w:pPr>
        <w:numPr>
          <w:ilvl w:val="3"/>
          <w:numId w:val="16"/>
        </w:numPr>
        <w:pBdr>
          <w:top w:val="nil"/>
          <w:left w:val="nil"/>
          <w:bottom w:val="nil"/>
          <w:right w:val="nil"/>
          <w:between w:val="nil"/>
        </w:pBdr>
        <w:ind w:left="2127" w:hanging="1146"/>
        <w:rPr>
          <w:rFonts w:ascii="Arial" w:eastAsia="Arial" w:hAnsi="Arial" w:cs="Arial"/>
          <w:color w:val="000000"/>
          <w:sz w:val="24"/>
          <w:szCs w:val="24"/>
        </w:rPr>
      </w:pPr>
      <w:r w:rsidRPr="005959A5">
        <w:rPr>
          <w:rFonts w:ascii="Arial" w:eastAsia="Arial" w:hAnsi="Arial" w:cs="Arial"/>
          <w:color w:val="000000"/>
          <w:sz w:val="24"/>
          <w:szCs w:val="24"/>
        </w:rPr>
        <w:t>the Supplier or any applicable Processor complies with any reasonable instructions notified to it in advance by the Controller with respect to the processing of the Personal Data.</w:t>
      </w:r>
    </w:p>
    <w:p w14:paraId="6E9B9EEC" w14:textId="77777777" w:rsidR="00C24C8E" w:rsidRPr="005959A5" w:rsidRDefault="007B5535">
      <w:pPr>
        <w:numPr>
          <w:ilvl w:val="1"/>
          <w:numId w:val="16"/>
        </w:numPr>
        <w:pBdr>
          <w:top w:val="nil"/>
          <w:left w:val="nil"/>
          <w:bottom w:val="nil"/>
          <w:right w:val="nil"/>
          <w:between w:val="nil"/>
        </w:pBdr>
        <w:spacing w:after="0"/>
        <w:ind w:left="426" w:hanging="426"/>
        <w:rPr>
          <w:rFonts w:ascii="Arial" w:eastAsia="Arial" w:hAnsi="Arial" w:cs="Arial"/>
          <w:b/>
          <w:color w:val="000000"/>
          <w:sz w:val="24"/>
          <w:szCs w:val="24"/>
        </w:rPr>
      </w:pPr>
      <w:r w:rsidRPr="005959A5">
        <w:rPr>
          <w:rFonts w:ascii="Arial" w:eastAsia="Arial" w:hAnsi="Arial" w:cs="Arial"/>
          <w:color w:val="000000"/>
          <w:sz w:val="24"/>
          <w:szCs w:val="24"/>
        </w:rPr>
        <w:t>Failure by the Supplier to comply with the obligations set out in Paragraph 6.1 shall allow the Buyer to terminate the Call Off Contract pursuant to the Clause that provides the Buyer the right to terminate the Call Off Contract for Supplier fault (termination for Supplier cause or equivalent clause).</w:t>
      </w:r>
    </w:p>
    <w:p w14:paraId="632CBEC4" w14:textId="77777777" w:rsidR="00C24C8E" w:rsidRPr="005959A5" w:rsidRDefault="00C24C8E">
      <w:pPr>
        <w:pBdr>
          <w:top w:val="nil"/>
          <w:left w:val="nil"/>
          <w:bottom w:val="nil"/>
          <w:right w:val="nil"/>
          <w:between w:val="nil"/>
        </w:pBdr>
        <w:spacing w:after="0"/>
        <w:ind w:left="426"/>
        <w:rPr>
          <w:rFonts w:ascii="Arial" w:eastAsia="Arial" w:hAnsi="Arial" w:cs="Arial"/>
          <w:b/>
          <w:color w:val="000000"/>
          <w:sz w:val="24"/>
          <w:szCs w:val="24"/>
        </w:rPr>
      </w:pPr>
    </w:p>
    <w:p w14:paraId="4665AD65" w14:textId="77777777" w:rsidR="00690881" w:rsidRDefault="007B5535">
      <w:pPr>
        <w:numPr>
          <w:ilvl w:val="0"/>
          <w:numId w:val="16"/>
        </w:numPr>
        <w:pBdr>
          <w:top w:val="nil"/>
          <w:left w:val="nil"/>
          <w:bottom w:val="nil"/>
          <w:right w:val="nil"/>
          <w:between w:val="nil"/>
        </w:pBdr>
        <w:spacing w:after="0"/>
        <w:ind w:left="426" w:hanging="426"/>
        <w:rPr>
          <w:rFonts w:ascii="Arial" w:eastAsia="Arial" w:hAnsi="Arial" w:cs="Arial"/>
          <w:b/>
          <w:color w:val="000000"/>
          <w:sz w:val="24"/>
          <w:szCs w:val="24"/>
        </w:rPr>
      </w:pPr>
      <w:bookmarkStart w:id="19" w:name="_heading=h.3j2qqm3" w:colFirst="0" w:colLast="0"/>
      <w:bookmarkEnd w:id="19"/>
      <w:r w:rsidRPr="005959A5">
        <w:rPr>
          <w:rFonts w:ascii="Arial" w:eastAsia="Arial" w:hAnsi="Arial" w:cs="Arial"/>
          <w:b/>
          <w:color w:val="000000"/>
          <w:sz w:val="24"/>
          <w:szCs w:val="24"/>
        </w:rPr>
        <w:t>Commissioners for Revenue and Customs Act 2005 and related Legislation</w:t>
      </w:r>
    </w:p>
    <w:p w14:paraId="469F48EF" w14:textId="3ADCDF0C" w:rsidR="00C24C8E" w:rsidRPr="005959A5" w:rsidRDefault="007B5535" w:rsidP="00690881">
      <w:pPr>
        <w:pBdr>
          <w:top w:val="nil"/>
          <w:left w:val="nil"/>
          <w:bottom w:val="nil"/>
          <w:right w:val="nil"/>
          <w:between w:val="nil"/>
        </w:pBdr>
        <w:spacing w:after="0"/>
        <w:ind w:left="426"/>
        <w:rPr>
          <w:rFonts w:ascii="Arial" w:eastAsia="Arial" w:hAnsi="Arial" w:cs="Arial"/>
          <w:b/>
          <w:color w:val="000000"/>
          <w:sz w:val="24"/>
          <w:szCs w:val="24"/>
        </w:rPr>
      </w:pPr>
      <w:r w:rsidRPr="005959A5">
        <w:rPr>
          <w:rFonts w:ascii="Arial" w:eastAsia="Arial" w:hAnsi="Arial" w:cs="Arial"/>
          <w:b/>
          <w:color w:val="000000"/>
          <w:sz w:val="24"/>
          <w:szCs w:val="24"/>
        </w:rPr>
        <w:t xml:space="preserve"> </w:t>
      </w:r>
    </w:p>
    <w:p w14:paraId="67BDC998" w14:textId="2B5A2DD5" w:rsidR="00C24C8E" w:rsidRPr="005959A5" w:rsidRDefault="007B5535">
      <w:pPr>
        <w:numPr>
          <w:ilvl w:val="1"/>
          <w:numId w:val="16"/>
        </w:numPr>
        <w:pBdr>
          <w:top w:val="nil"/>
          <w:left w:val="nil"/>
          <w:bottom w:val="nil"/>
          <w:right w:val="nil"/>
          <w:between w:val="nil"/>
        </w:pBdr>
        <w:spacing w:after="0"/>
        <w:ind w:left="426" w:hanging="426"/>
        <w:rPr>
          <w:rFonts w:ascii="Arial" w:eastAsia="Arial" w:hAnsi="Arial" w:cs="Arial"/>
          <w:color w:val="000000"/>
          <w:sz w:val="24"/>
          <w:szCs w:val="24"/>
        </w:rPr>
      </w:pPr>
      <w:bookmarkStart w:id="20" w:name="_heading=h.1y810tw" w:colFirst="0" w:colLast="0"/>
      <w:bookmarkEnd w:id="20"/>
      <w:r w:rsidRPr="005959A5">
        <w:rPr>
          <w:rFonts w:ascii="Arial" w:eastAsia="Arial" w:hAnsi="Arial" w:cs="Arial"/>
          <w:color w:val="000000"/>
          <w:sz w:val="24"/>
          <w:szCs w:val="24"/>
        </w:rPr>
        <w:t>The Supplier shall comply with and shall ensure that all Supplier Staff who will have access to, or are provided with, Buyer Data comply with the obligations set out in Section 18 of the Commissioners for Revenue and Customs Act 2005 (</w:t>
      </w:r>
      <w:r w:rsidR="00690881">
        <w:rPr>
          <w:rFonts w:ascii="Arial" w:eastAsia="Arial" w:hAnsi="Arial" w:cs="Arial"/>
          <w:color w:val="000000"/>
          <w:sz w:val="24"/>
          <w:szCs w:val="24"/>
        </w:rPr>
        <w:t>“</w:t>
      </w:r>
      <w:r w:rsidRPr="005959A5">
        <w:rPr>
          <w:rFonts w:ascii="Arial" w:eastAsia="Arial" w:hAnsi="Arial" w:cs="Arial"/>
          <w:color w:val="000000"/>
          <w:sz w:val="24"/>
          <w:szCs w:val="24"/>
        </w:rPr>
        <w:t>CRCA</w:t>
      </w:r>
      <w:r w:rsidR="00690881">
        <w:rPr>
          <w:rFonts w:ascii="Arial" w:eastAsia="Arial" w:hAnsi="Arial" w:cs="Arial"/>
          <w:color w:val="000000"/>
          <w:sz w:val="24"/>
          <w:szCs w:val="24"/>
        </w:rPr>
        <w:t>”</w:t>
      </w:r>
      <w:r w:rsidRPr="005959A5">
        <w:rPr>
          <w:rFonts w:ascii="Arial" w:eastAsia="Arial" w:hAnsi="Arial" w:cs="Arial"/>
          <w:color w:val="000000"/>
          <w:sz w:val="24"/>
          <w:szCs w:val="24"/>
        </w:rPr>
        <w:t xml:space="preserve">) to maintain the confidentiality of Buyer Data.  Further, the Supplier acknowledges that (without prejudice to any other rights and remedies of the Buyer) a breach of the aforesaid obligations may lead to a prosecution under Section 19 of CRCA. </w:t>
      </w:r>
    </w:p>
    <w:p w14:paraId="76EBC513" w14:textId="77777777" w:rsidR="000A0616" w:rsidRPr="005959A5" w:rsidRDefault="000A0616" w:rsidP="000A0616">
      <w:pPr>
        <w:pBdr>
          <w:top w:val="nil"/>
          <w:left w:val="nil"/>
          <w:bottom w:val="nil"/>
          <w:right w:val="nil"/>
          <w:between w:val="nil"/>
        </w:pBdr>
        <w:spacing w:after="0"/>
        <w:ind w:left="426"/>
        <w:rPr>
          <w:rFonts w:ascii="Arial" w:eastAsia="Arial" w:hAnsi="Arial" w:cs="Arial"/>
          <w:color w:val="000000"/>
          <w:sz w:val="24"/>
          <w:szCs w:val="24"/>
        </w:rPr>
      </w:pPr>
    </w:p>
    <w:p w14:paraId="4DF46994" w14:textId="77777777" w:rsidR="00C24C8E" w:rsidRPr="005959A5" w:rsidRDefault="007B5535">
      <w:pPr>
        <w:numPr>
          <w:ilvl w:val="1"/>
          <w:numId w:val="16"/>
        </w:numPr>
        <w:pBdr>
          <w:top w:val="nil"/>
          <w:left w:val="nil"/>
          <w:bottom w:val="nil"/>
          <w:right w:val="nil"/>
          <w:between w:val="nil"/>
        </w:pBdr>
        <w:spacing w:after="0"/>
        <w:ind w:left="426" w:hanging="426"/>
        <w:rPr>
          <w:rFonts w:ascii="Arial" w:eastAsia="Arial" w:hAnsi="Arial" w:cs="Arial"/>
          <w:color w:val="000000"/>
          <w:sz w:val="24"/>
          <w:szCs w:val="24"/>
        </w:rPr>
      </w:pPr>
      <w:bookmarkStart w:id="21" w:name="_heading=h.4i7ojhp" w:colFirst="0" w:colLast="0"/>
      <w:bookmarkEnd w:id="21"/>
      <w:r w:rsidRPr="005959A5">
        <w:rPr>
          <w:rFonts w:ascii="Arial" w:eastAsia="Arial" w:hAnsi="Arial" w:cs="Arial"/>
          <w:color w:val="000000"/>
          <w:sz w:val="24"/>
          <w:szCs w:val="24"/>
        </w:rPr>
        <w:t>The Supplier shall comply with and shall ensure that all Supplier Staff who will have access to, or are provided with, Buyer Data comply with the obligations set out in Section 123 of the Social Security Administration Act 1992, which may apply to the fulfilment of some or all of the Services. The Supplier acknowledges that (without prejudice to any other rights and remedies of the Buyer) a breach of the Supplier’s obligations under Section 123 of the Social Security Administration Act 1992 may lead to a prosecution under that Act.</w:t>
      </w:r>
    </w:p>
    <w:p w14:paraId="34834063" w14:textId="77777777" w:rsidR="000A0616" w:rsidRPr="005959A5" w:rsidRDefault="000A0616" w:rsidP="000A0616">
      <w:pPr>
        <w:pBdr>
          <w:top w:val="nil"/>
          <w:left w:val="nil"/>
          <w:bottom w:val="nil"/>
          <w:right w:val="nil"/>
          <w:between w:val="nil"/>
        </w:pBdr>
        <w:spacing w:after="0"/>
        <w:ind w:left="426"/>
        <w:rPr>
          <w:rFonts w:ascii="Arial" w:eastAsia="Arial" w:hAnsi="Arial" w:cs="Arial"/>
          <w:color w:val="000000"/>
          <w:sz w:val="24"/>
          <w:szCs w:val="24"/>
        </w:rPr>
      </w:pPr>
    </w:p>
    <w:p w14:paraId="2A49E5D7" w14:textId="77777777" w:rsidR="00C24C8E" w:rsidRPr="005959A5" w:rsidRDefault="007B5535">
      <w:pPr>
        <w:numPr>
          <w:ilvl w:val="1"/>
          <w:numId w:val="16"/>
        </w:numPr>
        <w:pBdr>
          <w:top w:val="nil"/>
          <w:left w:val="nil"/>
          <w:bottom w:val="nil"/>
          <w:right w:val="nil"/>
          <w:between w:val="nil"/>
        </w:pBdr>
        <w:spacing w:after="0" w:line="252" w:lineRule="auto"/>
        <w:rPr>
          <w:rFonts w:ascii="Arial" w:eastAsia="Arial" w:hAnsi="Arial" w:cs="Arial"/>
          <w:color w:val="000000"/>
          <w:sz w:val="24"/>
          <w:szCs w:val="24"/>
        </w:rPr>
      </w:pPr>
      <w:r w:rsidRPr="005959A5">
        <w:rPr>
          <w:rFonts w:ascii="Arial" w:eastAsia="Arial" w:hAnsi="Arial" w:cs="Arial"/>
          <w:color w:val="000000"/>
          <w:sz w:val="24"/>
          <w:szCs w:val="24"/>
        </w:rPr>
        <w:t xml:space="preserve">The Supplier shall comply with and shall ensure that all Supplier Staff who will have access to, or are provided with, Buyer Data comply with the obligations set out in the Official Secrets Acts 1911 to 1989 and the obligations set out in Section 182 of the Finance Act 1989. </w:t>
      </w:r>
    </w:p>
    <w:p w14:paraId="700334B5" w14:textId="77777777" w:rsidR="000A0616" w:rsidRPr="005959A5" w:rsidRDefault="000A0616" w:rsidP="000A0616">
      <w:pPr>
        <w:pBdr>
          <w:top w:val="nil"/>
          <w:left w:val="nil"/>
          <w:bottom w:val="nil"/>
          <w:right w:val="nil"/>
          <w:between w:val="nil"/>
        </w:pBdr>
        <w:spacing w:after="0" w:line="252" w:lineRule="auto"/>
        <w:ind w:left="360"/>
        <w:rPr>
          <w:rFonts w:ascii="Arial" w:eastAsia="Arial" w:hAnsi="Arial" w:cs="Arial"/>
          <w:color w:val="000000"/>
          <w:sz w:val="24"/>
          <w:szCs w:val="24"/>
        </w:rPr>
      </w:pPr>
    </w:p>
    <w:p w14:paraId="4609E828" w14:textId="77777777" w:rsidR="00C24C8E" w:rsidRPr="005959A5" w:rsidRDefault="007B5535">
      <w:pPr>
        <w:numPr>
          <w:ilvl w:val="1"/>
          <w:numId w:val="16"/>
        </w:numPr>
        <w:pBdr>
          <w:top w:val="nil"/>
          <w:left w:val="nil"/>
          <w:bottom w:val="nil"/>
          <w:right w:val="nil"/>
          <w:between w:val="nil"/>
        </w:pBdr>
        <w:spacing w:after="0"/>
        <w:ind w:left="426" w:hanging="426"/>
        <w:rPr>
          <w:rFonts w:ascii="Arial" w:eastAsia="Arial" w:hAnsi="Arial" w:cs="Arial"/>
          <w:color w:val="000000"/>
          <w:sz w:val="24"/>
          <w:szCs w:val="24"/>
        </w:rPr>
      </w:pPr>
      <w:r w:rsidRPr="005959A5">
        <w:rPr>
          <w:rFonts w:ascii="Arial" w:eastAsia="Arial" w:hAnsi="Arial" w:cs="Arial"/>
          <w:color w:val="000000"/>
          <w:sz w:val="24"/>
          <w:szCs w:val="24"/>
        </w:rPr>
        <w:t>The Supplier shall regularly (not less than once every six (6) months) remind all Supplier Staff who will have access to, or are provided with, Buyer Data in writing of the obligations upon Supplier Staff set out in Paragraph 6.1 above.  The Supplier shall monitor the compliance by Supplier Staff with such obligations.</w:t>
      </w:r>
    </w:p>
    <w:p w14:paraId="051C2FA9" w14:textId="77777777" w:rsidR="000A0616" w:rsidRPr="005959A5" w:rsidRDefault="000A0616" w:rsidP="000A0616">
      <w:pPr>
        <w:pBdr>
          <w:top w:val="nil"/>
          <w:left w:val="nil"/>
          <w:bottom w:val="nil"/>
          <w:right w:val="nil"/>
          <w:between w:val="nil"/>
        </w:pBdr>
        <w:spacing w:after="0"/>
        <w:ind w:left="426"/>
        <w:rPr>
          <w:rFonts w:ascii="Arial" w:eastAsia="Arial" w:hAnsi="Arial" w:cs="Arial"/>
          <w:color w:val="000000"/>
          <w:sz w:val="24"/>
          <w:szCs w:val="24"/>
        </w:rPr>
      </w:pPr>
    </w:p>
    <w:p w14:paraId="255D13CE" w14:textId="77777777" w:rsidR="00C24C8E" w:rsidRPr="005959A5" w:rsidRDefault="007B5535">
      <w:pPr>
        <w:numPr>
          <w:ilvl w:val="1"/>
          <w:numId w:val="16"/>
        </w:numPr>
        <w:pBdr>
          <w:top w:val="nil"/>
          <w:left w:val="nil"/>
          <w:bottom w:val="nil"/>
          <w:right w:val="nil"/>
          <w:between w:val="nil"/>
        </w:pBdr>
        <w:spacing w:after="0"/>
        <w:ind w:left="426" w:hanging="426"/>
        <w:rPr>
          <w:rFonts w:ascii="Arial" w:eastAsia="Arial" w:hAnsi="Arial" w:cs="Arial"/>
          <w:color w:val="000000"/>
          <w:sz w:val="24"/>
          <w:szCs w:val="24"/>
        </w:rPr>
      </w:pPr>
      <w:r w:rsidRPr="005959A5">
        <w:rPr>
          <w:rFonts w:ascii="Arial" w:eastAsia="Arial" w:hAnsi="Arial" w:cs="Arial"/>
          <w:color w:val="000000"/>
          <w:sz w:val="24"/>
          <w:szCs w:val="24"/>
        </w:rPr>
        <w:t>The Supplier shall ensure that all Supplier Staff who will have access to, or are provided with, Buyer Data sign (or have previously signed) a Confidentiality Declaration, in the form provided at Annex 2. The Supplier shall provide a copy of each such signed declaration to the Buyer upon demand.</w:t>
      </w:r>
    </w:p>
    <w:p w14:paraId="7ECD7C28" w14:textId="77777777" w:rsidR="000A0616" w:rsidRPr="005959A5" w:rsidRDefault="000A0616" w:rsidP="000A0616">
      <w:pPr>
        <w:pBdr>
          <w:top w:val="nil"/>
          <w:left w:val="nil"/>
          <w:bottom w:val="nil"/>
          <w:right w:val="nil"/>
          <w:between w:val="nil"/>
        </w:pBdr>
        <w:spacing w:after="0"/>
        <w:ind w:left="426"/>
        <w:rPr>
          <w:rFonts w:ascii="Arial" w:eastAsia="Arial" w:hAnsi="Arial" w:cs="Arial"/>
          <w:color w:val="000000"/>
          <w:sz w:val="24"/>
          <w:szCs w:val="24"/>
        </w:rPr>
      </w:pPr>
    </w:p>
    <w:p w14:paraId="2C20FED2" w14:textId="77777777" w:rsidR="00C24C8E" w:rsidRPr="005959A5" w:rsidRDefault="007B5535">
      <w:pPr>
        <w:numPr>
          <w:ilvl w:val="1"/>
          <w:numId w:val="16"/>
        </w:numPr>
        <w:pBdr>
          <w:top w:val="nil"/>
          <w:left w:val="nil"/>
          <w:bottom w:val="nil"/>
          <w:right w:val="nil"/>
          <w:between w:val="nil"/>
        </w:pBdr>
        <w:spacing w:after="0"/>
        <w:ind w:left="426" w:hanging="426"/>
        <w:rPr>
          <w:rFonts w:ascii="Arial" w:eastAsia="Arial" w:hAnsi="Arial" w:cs="Arial"/>
          <w:color w:val="000000"/>
          <w:sz w:val="24"/>
          <w:szCs w:val="24"/>
        </w:rPr>
      </w:pPr>
      <w:r w:rsidRPr="005959A5">
        <w:rPr>
          <w:rFonts w:ascii="Arial" w:eastAsia="Arial" w:hAnsi="Arial" w:cs="Arial"/>
          <w:color w:val="000000"/>
          <w:sz w:val="24"/>
          <w:szCs w:val="24"/>
        </w:rPr>
        <w:lastRenderedPageBreak/>
        <w:t xml:space="preserve">In the event that the Supplier or the Supplier Staff fail to comply with this Paragraph </w:t>
      </w:r>
      <w:r w:rsidRPr="005959A5">
        <w:rPr>
          <w:rFonts w:ascii="Arial" w:eastAsia="Arial" w:hAnsi="Arial" w:cs="Arial"/>
          <w:sz w:val="24"/>
          <w:szCs w:val="24"/>
        </w:rPr>
        <w:t>7</w:t>
      </w:r>
      <w:r w:rsidRPr="005959A5">
        <w:rPr>
          <w:rFonts w:ascii="Arial" w:eastAsia="Arial" w:hAnsi="Arial" w:cs="Arial"/>
          <w:color w:val="000000"/>
          <w:sz w:val="24"/>
          <w:szCs w:val="24"/>
        </w:rPr>
        <w:t>, the Buyer reserves the right to terminate the Call-Off Contract with immediate effect pursuant to the Paragraph that provides the Buyer the right to terminate the Call-Off Contract for Supplier fault (termination for Supplier cause).</w:t>
      </w:r>
    </w:p>
    <w:p w14:paraId="08DC9489" w14:textId="77777777" w:rsidR="00C24C8E" w:rsidRPr="005959A5" w:rsidRDefault="00C24C8E">
      <w:pPr>
        <w:pBdr>
          <w:top w:val="nil"/>
          <w:left w:val="nil"/>
          <w:bottom w:val="nil"/>
          <w:right w:val="nil"/>
          <w:between w:val="nil"/>
        </w:pBdr>
        <w:spacing w:after="0"/>
        <w:ind w:left="360"/>
        <w:rPr>
          <w:rFonts w:ascii="Arial" w:eastAsia="Arial" w:hAnsi="Arial" w:cs="Arial"/>
          <w:color w:val="000000"/>
          <w:sz w:val="24"/>
          <w:szCs w:val="24"/>
        </w:rPr>
      </w:pPr>
    </w:p>
    <w:p w14:paraId="113B01DF" w14:textId="77777777" w:rsidR="00C24C8E" w:rsidRPr="005959A5" w:rsidRDefault="007B5535">
      <w:pPr>
        <w:numPr>
          <w:ilvl w:val="0"/>
          <w:numId w:val="16"/>
        </w:numPr>
        <w:pBdr>
          <w:top w:val="nil"/>
          <w:left w:val="nil"/>
          <w:bottom w:val="nil"/>
          <w:right w:val="nil"/>
          <w:between w:val="nil"/>
        </w:pBdr>
        <w:rPr>
          <w:rFonts w:ascii="Arial" w:eastAsia="Arial" w:hAnsi="Arial" w:cs="Arial"/>
          <w:color w:val="000000"/>
          <w:sz w:val="24"/>
          <w:szCs w:val="24"/>
        </w:rPr>
      </w:pPr>
      <w:r w:rsidRPr="005959A5">
        <w:rPr>
          <w:rFonts w:ascii="Arial" w:eastAsia="Arial" w:hAnsi="Arial" w:cs="Arial"/>
          <w:b/>
          <w:color w:val="000000"/>
          <w:sz w:val="24"/>
          <w:szCs w:val="24"/>
        </w:rPr>
        <w:t>Confidentiality, Transparency and Publicity</w:t>
      </w:r>
    </w:p>
    <w:p w14:paraId="1FC38109" w14:textId="77777777" w:rsidR="00C24C8E" w:rsidRPr="005959A5" w:rsidRDefault="007B5535" w:rsidP="000A0616">
      <w:pPr>
        <w:spacing w:after="0" w:line="240" w:lineRule="auto"/>
        <w:ind w:left="720" w:hanging="720"/>
        <w:rPr>
          <w:rFonts w:ascii="Arial" w:eastAsia="Arial" w:hAnsi="Arial" w:cs="Arial"/>
          <w:sz w:val="24"/>
          <w:szCs w:val="24"/>
        </w:rPr>
      </w:pPr>
      <w:r w:rsidRPr="005959A5">
        <w:rPr>
          <w:rFonts w:ascii="Arial" w:eastAsia="Arial" w:hAnsi="Arial" w:cs="Arial"/>
          <w:sz w:val="24"/>
          <w:szCs w:val="24"/>
        </w:rPr>
        <w:t xml:space="preserve">8.1 </w:t>
      </w:r>
      <w:r w:rsidR="000A0616" w:rsidRPr="005959A5">
        <w:rPr>
          <w:rFonts w:ascii="Arial" w:eastAsia="Arial" w:hAnsi="Arial" w:cs="Arial"/>
          <w:sz w:val="24"/>
          <w:szCs w:val="24"/>
        </w:rPr>
        <w:tab/>
      </w:r>
      <w:r w:rsidRPr="005959A5">
        <w:rPr>
          <w:rFonts w:ascii="Arial" w:eastAsia="Arial" w:hAnsi="Arial" w:cs="Arial"/>
          <w:sz w:val="24"/>
          <w:szCs w:val="24"/>
        </w:rPr>
        <w:t xml:space="preserve">The Supplier shall not, and shall take reasonable steps to ensure that the Supplier Staff shall not: </w:t>
      </w:r>
    </w:p>
    <w:p w14:paraId="2A39F283" w14:textId="77777777" w:rsidR="00C24C8E" w:rsidRPr="005959A5" w:rsidRDefault="00C24C8E">
      <w:pPr>
        <w:spacing w:after="0" w:line="240" w:lineRule="auto"/>
        <w:rPr>
          <w:rFonts w:ascii="Arial" w:eastAsia="Arial" w:hAnsi="Arial" w:cs="Arial"/>
          <w:sz w:val="24"/>
          <w:szCs w:val="24"/>
        </w:rPr>
      </w:pPr>
    </w:p>
    <w:p w14:paraId="0C1966EE" w14:textId="77777777" w:rsidR="00C24C8E" w:rsidRPr="005959A5" w:rsidRDefault="007B5535" w:rsidP="000A0616">
      <w:pPr>
        <w:spacing w:after="0" w:line="240" w:lineRule="auto"/>
        <w:ind w:left="1418" w:hanging="698"/>
        <w:rPr>
          <w:rFonts w:ascii="Arial" w:eastAsia="Arial" w:hAnsi="Arial" w:cs="Arial"/>
          <w:sz w:val="24"/>
          <w:szCs w:val="24"/>
        </w:rPr>
      </w:pPr>
      <w:r w:rsidRPr="005959A5">
        <w:rPr>
          <w:rFonts w:ascii="Arial" w:eastAsia="Arial" w:hAnsi="Arial" w:cs="Arial"/>
          <w:sz w:val="24"/>
          <w:szCs w:val="24"/>
        </w:rPr>
        <w:t xml:space="preserve">8.1.1 </w:t>
      </w:r>
      <w:r w:rsidR="000A0616" w:rsidRPr="005959A5">
        <w:rPr>
          <w:rFonts w:ascii="Arial" w:eastAsia="Arial" w:hAnsi="Arial" w:cs="Arial"/>
          <w:sz w:val="24"/>
          <w:szCs w:val="24"/>
        </w:rPr>
        <w:tab/>
      </w:r>
      <w:r w:rsidRPr="005959A5">
        <w:rPr>
          <w:rFonts w:ascii="Arial" w:eastAsia="Arial" w:hAnsi="Arial" w:cs="Arial"/>
          <w:sz w:val="24"/>
          <w:szCs w:val="24"/>
        </w:rPr>
        <w:t xml:space="preserve">make any press announcement or publicise the Call Off Contract or any part of the Call-Off Contract in any way; or </w:t>
      </w:r>
    </w:p>
    <w:p w14:paraId="458E7C0C" w14:textId="77777777" w:rsidR="000A0616" w:rsidRPr="005959A5" w:rsidRDefault="000A0616" w:rsidP="000A0616">
      <w:pPr>
        <w:spacing w:after="0" w:line="240" w:lineRule="auto"/>
        <w:ind w:left="1418" w:hanging="698"/>
        <w:rPr>
          <w:rFonts w:ascii="Arial" w:eastAsia="Arial" w:hAnsi="Arial" w:cs="Arial"/>
          <w:sz w:val="24"/>
          <w:szCs w:val="24"/>
        </w:rPr>
      </w:pPr>
    </w:p>
    <w:p w14:paraId="0639AC0F" w14:textId="77777777" w:rsidR="00C24C8E" w:rsidRPr="005959A5" w:rsidRDefault="007B5535" w:rsidP="000A0616">
      <w:pPr>
        <w:spacing w:after="0" w:line="240" w:lineRule="auto"/>
        <w:ind w:left="1418" w:hanging="698"/>
        <w:rPr>
          <w:rFonts w:ascii="Arial" w:eastAsia="Arial" w:hAnsi="Arial" w:cs="Arial"/>
          <w:sz w:val="24"/>
          <w:szCs w:val="24"/>
        </w:rPr>
      </w:pPr>
      <w:r w:rsidRPr="005959A5">
        <w:rPr>
          <w:rFonts w:ascii="Arial" w:eastAsia="Arial" w:hAnsi="Arial" w:cs="Arial"/>
          <w:sz w:val="24"/>
          <w:szCs w:val="24"/>
        </w:rPr>
        <w:t xml:space="preserve">8.1.2 </w:t>
      </w:r>
      <w:r w:rsidR="000A0616" w:rsidRPr="005959A5">
        <w:rPr>
          <w:rFonts w:ascii="Arial" w:eastAsia="Arial" w:hAnsi="Arial" w:cs="Arial"/>
          <w:sz w:val="24"/>
          <w:szCs w:val="24"/>
        </w:rPr>
        <w:tab/>
      </w:r>
      <w:r w:rsidRPr="005959A5">
        <w:rPr>
          <w:rFonts w:ascii="Arial" w:eastAsia="Arial" w:hAnsi="Arial" w:cs="Arial"/>
          <w:sz w:val="24"/>
          <w:szCs w:val="24"/>
        </w:rPr>
        <w:t>use the Buyers name or brand in any promotion or marketing or announcement of orders, except with the prior written consent of the Buyer</w:t>
      </w:r>
      <w:r w:rsidR="000A0616" w:rsidRPr="005959A5">
        <w:rPr>
          <w:rFonts w:ascii="Arial" w:eastAsia="Arial" w:hAnsi="Arial" w:cs="Arial"/>
          <w:sz w:val="24"/>
          <w:szCs w:val="24"/>
        </w:rPr>
        <w:t>.</w:t>
      </w:r>
      <w:r w:rsidRPr="005959A5">
        <w:rPr>
          <w:rFonts w:ascii="Arial" w:eastAsia="Arial" w:hAnsi="Arial" w:cs="Arial"/>
          <w:sz w:val="24"/>
          <w:szCs w:val="24"/>
        </w:rPr>
        <w:t xml:space="preserve"> </w:t>
      </w:r>
    </w:p>
    <w:p w14:paraId="6D8A6ACD" w14:textId="77777777" w:rsidR="00C24C8E" w:rsidRPr="005959A5" w:rsidRDefault="00C24C8E">
      <w:pPr>
        <w:spacing w:after="0" w:line="240" w:lineRule="auto"/>
        <w:ind w:left="720"/>
        <w:rPr>
          <w:rFonts w:ascii="Arial" w:eastAsia="Arial" w:hAnsi="Arial" w:cs="Arial"/>
          <w:sz w:val="24"/>
          <w:szCs w:val="24"/>
        </w:rPr>
      </w:pPr>
    </w:p>
    <w:p w14:paraId="723032E1" w14:textId="77777777" w:rsidR="00C24C8E" w:rsidRPr="005959A5" w:rsidRDefault="007B5535" w:rsidP="000A0616">
      <w:pPr>
        <w:spacing w:after="0" w:line="240" w:lineRule="auto"/>
        <w:ind w:left="720" w:hanging="720"/>
        <w:rPr>
          <w:rFonts w:ascii="Arial" w:eastAsia="Arial" w:hAnsi="Arial" w:cs="Arial"/>
          <w:sz w:val="24"/>
          <w:szCs w:val="24"/>
        </w:rPr>
      </w:pPr>
      <w:r w:rsidRPr="005959A5">
        <w:rPr>
          <w:rFonts w:ascii="Arial" w:eastAsia="Arial" w:hAnsi="Arial" w:cs="Arial"/>
          <w:sz w:val="24"/>
          <w:szCs w:val="24"/>
        </w:rPr>
        <w:t xml:space="preserve">8.2 </w:t>
      </w:r>
      <w:r w:rsidR="000A0616" w:rsidRPr="005959A5">
        <w:rPr>
          <w:rFonts w:ascii="Arial" w:eastAsia="Arial" w:hAnsi="Arial" w:cs="Arial"/>
          <w:sz w:val="24"/>
          <w:szCs w:val="24"/>
        </w:rPr>
        <w:tab/>
      </w:r>
      <w:r w:rsidRPr="005959A5">
        <w:rPr>
          <w:rFonts w:ascii="Arial" w:eastAsia="Arial" w:hAnsi="Arial" w:cs="Arial"/>
          <w:sz w:val="24"/>
          <w:szCs w:val="24"/>
        </w:rPr>
        <w:t xml:space="preserve">Each Party acknowledges to the other that nothing in this Call-Off Contract either expressly or by implication constitutes an endorsement of any products or services of the other Party and each Party agrees not to conduct itself in such a way as to imply or express any such approval or endorsement. </w:t>
      </w:r>
    </w:p>
    <w:p w14:paraId="3E1CDE0B" w14:textId="77777777" w:rsidR="00C24C8E" w:rsidRPr="005959A5" w:rsidRDefault="00C24C8E">
      <w:pPr>
        <w:spacing w:after="0" w:line="240" w:lineRule="auto"/>
        <w:rPr>
          <w:rFonts w:ascii="Arial" w:eastAsia="Arial" w:hAnsi="Arial" w:cs="Arial"/>
          <w:sz w:val="24"/>
          <w:szCs w:val="24"/>
        </w:rPr>
      </w:pPr>
    </w:p>
    <w:p w14:paraId="747F3305" w14:textId="77777777" w:rsidR="00C24C8E" w:rsidRPr="005959A5" w:rsidRDefault="007B5535" w:rsidP="000A0616">
      <w:pPr>
        <w:spacing w:after="0" w:line="240" w:lineRule="auto"/>
        <w:ind w:left="720" w:hanging="720"/>
        <w:rPr>
          <w:rFonts w:ascii="Arial" w:eastAsia="Arial" w:hAnsi="Arial" w:cs="Arial"/>
          <w:sz w:val="24"/>
          <w:szCs w:val="24"/>
        </w:rPr>
      </w:pPr>
      <w:r w:rsidRPr="005959A5">
        <w:rPr>
          <w:rFonts w:ascii="Arial" w:eastAsia="Arial" w:hAnsi="Arial" w:cs="Arial"/>
          <w:sz w:val="24"/>
          <w:szCs w:val="24"/>
        </w:rPr>
        <w:t xml:space="preserve">8.3 </w:t>
      </w:r>
      <w:r w:rsidR="000A0616" w:rsidRPr="005959A5">
        <w:rPr>
          <w:rFonts w:ascii="Arial" w:eastAsia="Arial" w:hAnsi="Arial" w:cs="Arial"/>
          <w:sz w:val="24"/>
          <w:szCs w:val="24"/>
        </w:rPr>
        <w:tab/>
      </w:r>
      <w:r w:rsidRPr="005959A5">
        <w:rPr>
          <w:rFonts w:ascii="Arial" w:eastAsia="Arial" w:hAnsi="Arial" w:cs="Arial"/>
          <w:sz w:val="24"/>
          <w:szCs w:val="24"/>
        </w:rPr>
        <w:t>The Supplier shall assist and cooperate with the Buyer to enable the Buyer to publish this Agreement</w:t>
      </w:r>
      <w:r w:rsidR="00E45975" w:rsidRPr="005959A5">
        <w:rPr>
          <w:rFonts w:ascii="Arial" w:eastAsia="Arial" w:hAnsi="Arial" w:cs="Arial"/>
          <w:sz w:val="24"/>
          <w:szCs w:val="24"/>
        </w:rPr>
        <w:t>.</w:t>
      </w:r>
    </w:p>
    <w:p w14:paraId="4ED53DA7" w14:textId="77777777" w:rsidR="00E45975" w:rsidRPr="005959A5" w:rsidRDefault="00E45975">
      <w:pPr>
        <w:spacing w:after="0" w:line="240" w:lineRule="auto"/>
        <w:rPr>
          <w:rFonts w:ascii="Arial" w:eastAsia="Arial" w:hAnsi="Arial" w:cs="Arial"/>
          <w:sz w:val="24"/>
          <w:szCs w:val="24"/>
        </w:rPr>
      </w:pPr>
    </w:p>
    <w:p w14:paraId="65AB0CCD" w14:textId="77777777" w:rsidR="00C24C8E" w:rsidRPr="005959A5" w:rsidRDefault="007B5535">
      <w:pPr>
        <w:spacing w:after="0" w:line="240" w:lineRule="auto"/>
        <w:rPr>
          <w:rFonts w:ascii="Arial" w:eastAsia="Arial" w:hAnsi="Arial" w:cs="Arial"/>
          <w:sz w:val="24"/>
          <w:szCs w:val="24"/>
        </w:rPr>
      </w:pPr>
      <w:r w:rsidRPr="005959A5">
        <w:rPr>
          <w:rFonts w:ascii="Arial" w:eastAsia="Arial" w:hAnsi="Arial" w:cs="Arial"/>
          <w:b/>
          <w:sz w:val="24"/>
          <w:szCs w:val="24"/>
        </w:rPr>
        <w:t>9 Security Requirements</w:t>
      </w:r>
    </w:p>
    <w:p w14:paraId="6E170C35" w14:textId="77777777" w:rsidR="00C24C8E" w:rsidRPr="005959A5" w:rsidRDefault="00C24C8E">
      <w:pPr>
        <w:spacing w:after="0"/>
        <w:rPr>
          <w:rFonts w:ascii="Arial" w:eastAsia="Arial" w:hAnsi="Arial" w:cs="Arial"/>
          <w:sz w:val="24"/>
          <w:szCs w:val="24"/>
        </w:rPr>
      </w:pPr>
    </w:p>
    <w:p w14:paraId="053C3123" w14:textId="4B02910A" w:rsidR="00C24C8E" w:rsidRPr="005959A5" w:rsidRDefault="007B5535" w:rsidP="00E45975">
      <w:pPr>
        <w:spacing w:after="0" w:line="240" w:lineRule="auto"/>
        <w:ind w:left="720" w:hanging="720"/>
        <w:rPr>
          <w:rFonts w:ascii="Arial" w:eastAsia="Arial" w:hAnsi="Arial" w:cs="Arial"/>
          <w:sz w:val="24"/>
          <w:szCs w:val="24"/>
        </w:rPr>
      </w:pPr>
      <w:r w:rsidRPr="005959A5">
        <w:rPr>
          <w:rFonts w:ascii="Arial" w:eastAsia="Arial" w:hAnsi="Arial" w:cs="Arial"/>
          <w:sz w:val="24"/>
          <w:szCs w:val="24"/>
        </w:rPr>
        <w:t xml:space="preserve">9.1 </w:t>
      </w:r>
      <w:r w:rsidR="00E45975" w:rsidRPr="005959A5">
        <w:rPr>
          <w:rFonts w:ascii="Arial" w:eastAsia="Arial" w:hAnsi="Arial" w:cs="Arial"/>
          <w:sz w:val="24"/>
          <w:szCs w:val="24"/>
        </w:rPr>
        <w:tab/>
      </w:r>
      <w:r w:rsidRPr="005959A5">
        <w:rPr>
          <w:rFonts w:ascii="Arial" w:eastAsia="Arial" w:hAnsi="Arial" w:cs="Arial"/>
          <w:sz w:val="24"/>
          <w:szCs w:val="24"/>
        </w:rPr>
        <w:t>The Supplier</w:t>
      </w:r>
      <w:r w:rsidR="00E45975" w:rsidRPr="005959A5">
        <w:rPr>
          <w:rFonts w:ascii="Arial" w:eastAsia="Arial" w:hAnsi="Arial" w:cs="Arial"/>
          <w:sz w:val="24"/>
          <w:szCs w:val="24"/>
        </w:rPr>
        <w:t xml:space="preserve"> shall </w:t>
      </w:r>
      <w:r w:rsidRPr="005959A5">
        <w:rPr>
          <w:rFonts w:ascii="Arial" w:eastAsia="Arial" w:hAnsi="Arial" w:cs="Arial"/>
          <w:sz w:val="24"/>
          <w:szCs w:val="24"/>
        </w:rPr>
        <w:t>complete and pass the security questionnaire set out in Annex 3 to this Call-Off Schedule 23 (“HMRC Security Questionnaire”)</w:t>
      </w:r>
      <w:r w:rsidR="00E45975" w:rsidRPr="005959A5">
        <w:rPr>
          <w:rFonts w:ascii="Arial" w:eastAsia="Arial" w:hAnsi="Arial" w:cs="Arial"/>
          <w:sz w:val="24"/>
          <w:szCs w:val="24"/>
        </w:rPr>
        <w:t>.</w:t>
      </w:r>
    </w:p>
    <w:p w14:paraId="7135C422" w14:textId="77777777" w:rsidR="00E45975" w:rsidRPr="005959A5" w:rsidRDefault="00E45975" w:rsidP="00E45975">
      <w:pPr>
        <w:spacing w:after="0" w:line="240" w:lineRule="auto"/>
        <w:rPr>
          <w:rFonts w:ascii="Arial" w:eastAsia="Arial" w:hAnsi="Arial" w:cs="Arial"/>
          <w:sz w:val="24"/>
          <w:szCs w:val="24"/>
        </w:rPr>
      </w:pPr>
    </w:p>
    <w:p w14:paraId="36B243F0" w14:textId="14FC7BC3" w:rsidR="00C24C8E" w:rsidRPr="005959A5" w:rsidRDefault="00E45975" w:rsidP="00E45975">
      <w:pPr>
        <w:spacing w:after="0" w:line="240" w:lineRule="auto"/>
        <w:ind w:left="720" w:hanging="720"/>
        <w:rPr>
          <w:rFonts w:ascii="Arial" w:eastAsia="Arial" w:hAnsi="Arial" w:cs="Arial"/>
          <w:color w:val="000000"/>
          <w:sz w:val="24"/>
          <w:szCs w:val="24"/>
        </w:rPr>
      </w:pPr>
      <w:r w:rsidRPr="005959A5">
        <w:rPr>
          <w:rFonts w:ascii="Arial" w:eastAsia="Arial" w:hAnsi="Arial" w:cs="Arial"/>
          <w:sz w:val="24"/>
          <w:szCs w:val="24"/>
        </w:rPr>
        <w:t>9.2</w:t>
      </w:r>
      <w:r w:rsidRPr="005959A5">
        <w:rPr>
          <w:rFonts w:ascii="Arial" w:eastAsia="Arial" w:hAnsi="Arial" w:cs="Arial"/>
          <w:sz w:val="24"/>
          <w:szCs w:val="24"/>
        </w:rPr>
        <w:tab/>
        <w:t>All</w:t>
      </w:r>
      <w:r w:rsidR="007B5535" w:rsidRPr="005959A5">
        <w:rPr>
          <w:rFonts w:ascii="Arial" w:eastAsia="Arial" w:hAnsi="Arial" w:cs="Arial"/>
          <w:color w:val="000000"/>
          <w:sz w:val="24"/>
          <w:szCs w:val="24"/>
        </w:rPr>
        <w:t xml:space="preserve"> </w:t>
      </w:r>
      <w:r w:rsidRPr="005959A5">
        <w:rPr>
          <w:rFonts w:ascii="Arial" w:eastAsia="Arial" w:hAnsi="Arial" w:cs="Arial"/>
          <w:color w:val="000000"/>
          <w:sz w:val="24"/>
          <w:szCs w:val="24"/>
        </w:rPr>
        <w:t>S</w:t>
      </w:r>
      <w:r w:rsidR="007B5535" w:rsidRPr="005959A5">
        <w:rPr>
          <w:rFonts w:ascii="Arial" w:eastAsia="Arial" w:hAnsi="Arial" w:cs="Arial"/>
          <w:color w:val="000000"/>
          <w:sz w:val="24"/>
          <w:szCs w:val="24"/>
        </w:rPr>
        <w:t xml:space="preserve">upplier </w:t>
      </w:r>
      <w:r w:rsidRPr="005959A5">
        <w:rPr>
          <w:rFonts w:ascii="Arial" w:eastAsia="Arial" w:hAnsi="Arial" w:cs="Arial"/>
          <w:color w:val="000000"/>
          <w:sz w:val="24"/>
          <w:szCs w:val="24"/>
        </w:rPr>
        <w:t>S</w:t>
      </w:r>
      <w:r w:rsidR="007B5535" w:rsidRPr="005959A5">
        <w:rPr>
          <w:rFonts w:ascii="Arial" w:eastAsia="Arial" w:hAnsi="Arial" w:cs="Arial"/>
          <w:color w:val="000000"/>
          <w:sz w:val="24"/>
          <w:szCs w:val="24"/>
        </w:rPr>
        <w:t xml:space="preserve">taff are required to be cleared to the level determined by the Buyer prior to the commencement of any work. All </w:t>
      </w:r>
      <w:r w:rsidRPr="005959A5">
        <w:rPr>
          <w:rFonts w:ascii="Arial" w:eastAsia="Arial" w:hAnsi="Arial" w:cs="Arial"/>
          <w:color w:val="000000"/>
          <w:sz w:val="24"/>
          <w:szCs w:val="24"/>
        </w:rPr>
        <w:t xml:space="preserve">Supplier Staff </w:t>
      </w:r>
      <w:r w:rsidR="007B5535" w:rsidRPr="005959A5">
        <w:rPr>
          <w:rFonts w:ascii="Arial" w:eastAsia="Arial" w:hAnsi="Arial" w:cs="Arial"/>
          <w:color w:val="000000"/>
          <w:sz w:val="24"/>
          <w:szCs w:val="24"/>
        </w:rPr>
        <w:t xml:space="preserve">must be </w:t>
      </w:r>
      <w:r w:rsidR="00690881" w:rsidRPr="00690881">
        <w:rPr>
          <w:rFonts w:ascii="Arial" w:eastAsia="Arial" w:hAnsi="Arial" w:cs="Arial"/>
          <w:color w:val="000000"/>
          <w:sz w:val="24"/>
          <w:szCs w:val="24"/>
        </w:rPr>
        <w:t>baseline personnel security standard</w:t>
      </w:r>
      <w:r w:rsidR="00690881" w:rsidRPr="005959A5">
        <w:rPr>
          <w:rFonts w:ascii="Arial" w:eastAsia="Arial" w:hAnsi="Arial" w:cs="Arial"/>
          <w:color w:val="000000"/>
          <w:sz w:val="24"/>
          <w:szCs w:val="24"/>
        </w:rPr>
        <w:t xml:space="preserve"> </w:t>
      </w:r>
      <w:r w:rsidR="00690881">
        <w:rPr>
          <w:rFonts w:ascii="Arial" w:eastAsia="Arial" w:hAnsi="Arial" w:cs="Arial"/>
          <w:color w:val="000000"/>
          <w:sz w:val="24"/>
          <w:szCs w:val="24"/>
        </w:rPr>
        <w:t>(“</w:t>
      </w:r>
      <w:r w:rsidR="00690881">
        <w:rPr>
          <w:rFonts w:ascii="Arial" w:eastAsia="Arial" w:hAnsi="Arial" w:cs="Arial"/>
          <w:b/>
          <w:bCs/>
          <w:color w:val="000000"/>
          <w:sz w:val="24"/>
          <w:szCs w:val="24"/>
        </w:rPr>
        <w:t>BBS</w:t>
      </w:r>
      <w:r w:rsidR="00690881">
        <w:rPr>
          <w:rFonts w:ascii="Arial" w:eastAsia="Arial" w:hAnsi="Arial" w:cs="Arial"/>
          <w:color w:val="000000"/>
          <w:sz w:val="24"/>
          <w:szCs w:val="24"/>
        </w:rPr>
        <w:t>”)</w:t>
      </w:r>
      <w:r w:rsidR="00690881">
        <w:rPr>
          <w:rFonts w:ascii="Arial" w:eastAsia="Arial" w:hAnsi="Arial" w:cs="Arial"/>
          <w:b/>
          <w:bCs/>
          <w:color w:val="000000"/>
          <w:sz w:val="24"/>
          <w:szCs w:val="24"/>
        </w:rPr>
        <w:t xml:space="preserve"> </w:t>
      </w:r>
      <w:r w:rsidR="007B5535" w:rsidRPr="005959A5">
        <w:rPr>
          <w:rFonts w:ascii="Arial" w:eastAsia="Arial" w:hAnsi="Arial" w:cs="Arial"/>
          <w:color w:val="000000"/>
          <w:sz w:val="24"/>
          <w:szCs w:val="24"/>
        </w:rPr>
        <w:t>cleared prior to any involvement in any Call</w:t>
      </w:r>
      <w:r w:rsidR="00690881">
        <w:rPr>
          <w:rFonts w:ascii="Arial" w:eastAsia="Arial" w:hAnsi="Arial" w:cs="Arial"/>
          <w:color w:val="000000"/>
          <w:sz w:val="24"/>
          <w:szCs w:val="24"/>
        </w:rPr>
        <w:t>-</w:t>
      </w:r>
      <w:r w:rsidR="007B5535" w:rsidRPr="005959A5">
        <w:rPr>
          <w:rFonts w:ascii="Arial" w:eastAsia="Arial" w:hAnsi="Arial" w:cs="Arial"/>
          <w:color w:val="000000"/>
          <w:sz w:val="24"/>
          <w:szCs w:val="24"/>
        </w:rPr>
        <w:t>Off Contract</w:t>
      </w:r>
      <w:r w:rsidRPr="005959A5">
        <w:rPr>
          <w:rFonts w:ascii="Arial" w:eastAsia="Arial" w:hAnsi="Arial" w:cs="Arial"/>
          <w:color w:val="000000"/>
          <w:sz w:val="24"/>
          <w:szCs w:val="24"/>
        </w:rPr>
        <w:t>.</w:t>
      </w:r>
    </w:p>
    <w:p w14:paraId="6FE52421" w14:textId="77777777" w:rsidR="00E45975" w:rsidRPr="005959A5" w:rsidRDefault="00E45975" w:rsidP="00E45975">
      <w:pPr>
        <w:spacing w:after="0" w:line="240" w:lineRule="auto"/>
        <w:ind w:left="720" w:hanging="720"/>
        <w:rPr>
          <w:rFonts w:ascii="Arial" w:eastAsia="Arial" w:hAnsi="Arial" w:cs="Arial"/>
          <w:color w:val="000000"/>
          <w:sz w:val="24"/>
          <w:szCs w:val="24"/>
        </w:rPr>
      </w:pPr>
    </w:p>
    <w:p w14:paraId="44A7ECF1" w14:textId="5024E5E5" w:rsidR="00C24C8E" w:rsidRPr="005959A5" w:rsidRDefault="00E45975" w:rsidP="00E45975">
      <w:pPr>
        <w:spacing w:after="0" w:line="240" w:lineRule="auto"/>
        <w:ind w:left="720" w:hanging="720"/>
        <w:rPr>
          <w:rFonts w:ascii="Arial" w:eastAsia="Arial" w:hAnsi="Arial" w:cs="Arial"/>
          <w:color w:val="000000"/>
          <w:sz w:val="24"/>
          <w:szCs w:val="24"/>
        </w:rPr>
      </w:pPr>
      <w:r w:rsidRPr="005959A5">
        <w:rPr>
          <w:rFonts w:ascii="Arial" w:eastAsia="Arial" w:hAnsi="Arial" w:cs="Arial"/>
          <w:color w:val="000000"/>
          <w:sz w:val="24"/>
          <w:szCs w:val="24"/>
        </w:rPr>
        <w:t>9.3</w:t>
      </w:r>
      <w:r w:rsidRPr="005959A5">
        <w:rPr>
          <w:rFonts w:ascii="Arial" w:eastAsia="Arial" w:hAnsi="Arial" w:cs="Arial"/>
          <w:color w:val="000000"/>
          <w:sz w:val="24"/>
          <w:szCs w:val="24"/>
        </w:rPr>
        <w:tab/>
        <w:t xml:space="preserve">The </w:t>
      </w:r>
      <w:r w:rsidR="007B5535" w:rsidRPr="005959A5">
        <w:rPr>
          <w:rFonts w:ascii="Arial" w:eastAsia="Arial" w:hAnsi="Arial" w:cs="Arial"/>
          <w:color w:val="000000"/>
          <w:sz w:val="24"/>
          <w:szCs w:val="24"/>
        </w:rPr>
        <w:t xml:space="preserve">Buyer may request </w:t>
      </w:r>
      <w:r w:rsidRPr="005959A5">
        <w:rPr>
          <w:rFonts w:ascii="Arial" w:eastAsia="Arial" w:hAnsi="Arial" w:cs="Arial"/>
          <w:color w:val="000000"/>
          <w:sz w:val="24"/>
          <w:szCs w:val="24"/>
        </w:rPr>
        <w:t xml:space="preserve">Supplier Staff </w:t>
      </w:r>
      <w:r w:rsidR="007B5535" w:rsidRPr="005959A5">
        <w:rPr>
          <w:rFonts w:ascii="Arial" w:eastAsia="Arial" w:hAnsi="Arial" w:cs="Arial"/>
          <w:color w:val="000000"/>
          <w:sz w:val="24"/>
          <w:szCs w:val="24"/>
        </w:rPr>
        <w:t xml:space="preserve">to be </w:t>
      </w:r>
      <w:r w:rsidR="00690881">
        <w:rPr>
          <w:rFonts w:ascii="Arial" w:eastAsia="Arial" w:hAnsi="Arial" w:cs="Arial"/>
          <w:color w:val="000000"/>
          <w:sz w:val="24"/>
          <w:szCs w:val="24"/>
        </w:rPr>
        <w:t>security check</w:t>
      </w:r>
      <w:r w:rsidR="007B5535" w:rsidRPr="005959A5">
        <w:rPr>
          <w:rFonts w:ascii="Arial" w:eastAsia="Arial" w:hAnsi="Arial" w:cs="Arial"/>
          <w:color w:val="000000"/>
          <w:sz w:val="24"/>
          <w:szCs w:val="24"/>
        </w:rPr>
        <w:t xml:space="preserve"> (</w:t>
      </w:r>
      <w:r w:rsidR="00690881">
        <w:rPr>
          <w:rFonts w:ascii="Arial" w:eastAsia="Arial" w:hAnsi="Arial" w:cs="Arial"/>
          <w:color w:val="000000"/>
          <w:sz w:val="24"/>
          <w:szCs w:val="24"/>
        </w:rPr>
        <w:t>“</w:t>
      </w:r>
      <w:r w:rsidR="00690881">
        <w:rPr>
          <w:rFonts w:ascii="Arial" w:eastAsia="Arial" w:hAnsi="Arial" w:cs="Arial"/>
          <w:b/>
          <w:bCs/>
          <w:color w:val="000000"/>
          <w:sz w:val="24"/>
          <w:szCs w:val="24"/>
        </w:rPr>
        <w:t>SC</w:t>
      </w:r>
      <w:r w:rsidR="00690881">
        <w:rPr>
          <w:rFonts w:ascii="Arial" w:eastAsia="Arial" w:hAnsi="Arial" w:cs="Arial"/>
          <w:color w:val="000000"/>
          <w:sz w:val="24"/>
          <w:szCs w:val="24"/>
        </w:rPr>
        <w:t>”</w:t>
      </w:r>
      <w:r w:rsidR="007B5535" w:rsidRPr="005959A5">
        <w:rPr>
          <w:rFonts w:ascii="Arial" w:eastAsia="Arial" w:hAnsi="Arial" w:cs="Arial"/>
          <w:color w:val="000000"/>
          <w:sz w:val="24"/>
          <w:szCs w:val="24"/>
        </w:rPr>
        <w:t>) cleared, or above, if required for the specific Call</w:t>
      </w:r>
      <w:r w:rsidR="00690881">
        <w:rPr>
          <w:rFonts w:ascii="Arial" w:eastAsia="Arial" w:hAnsi="Arial" w:cs="Arial"/>
          <w:color w:val="000000"/>
          <w:sz w:val="24"/>
          <w:szCs w:val="24"/>
        </w:rPr>
        <w:t>-</w:t>
      </w:r>
      <w:r w:rsidR="007B5535" w:rsidRPr="005959A5">
        <w:rPr>
          <w:rFonts w:ascii="Arial" w:eastAsia="Arial" w:hAnsi="Arial" w:cs="Arial"/>
          <w:color w:val="000000"/>
          <w:sz w:val="24"/>
          <w:szCs w:val="24"/>
        </w:rPr>
        <w:t>Off Contract</w:t>
      </w:r>
      <w:r w:rsidRPr="005959A5">
        <w:rPr>
          <w:rFonts w:ascii="Arial" w:eastAsia="Arial" w:hAnsi="Arial" w:cs="Arial"/>
          <w:color w:val="000000"/>
          <w:sz w:val="24"/>
          <w:szCs w:val="24"/>
        </w:rPr>
        <w:t>.</w:t>
      </w:r>
    </w:p>
    <w:p w14:paraId="7939A334" w14:textId="77777777" w:rsidR="00E45975" w:rsidRPr="005959A5" w:rsidRDefault="00E45975" w:rsidP="00E45975">
      <w:pPr>
        <w:spacing w:after="0" w:line="240" w:lineRule="auto"/>
        <w:ind w:left="720" w:hanging="720"/>
        <w:rPr>
          <w:rFonts w:ascii="Arial" w:eastAsia="Arial" w:hAnsi="Arial" w:cs="Arial"/>
          <w:color w:val="000000"/>
          <w:sz w:val="24"/>
          <w:szCs w:val="24"/>
        </w:rPr>
      </w:pPr>
    </w:p>
    <w:p w14:paraId="3336F0EF" w14:textId="021F7F20" w:rsidR="00C24C8E" w:rsidRPr="005959A5" w:rsidRDefault="00E45975" w:rsidP="00E45975">
      <w:pPr>
        <w:spacing w:after="0" w:line="240" w:lineRule="auto"/>
        <w:ind w:left="720" w:hanging="720"/>
        <w:rPr>
          <w:rFonts w:ascii="Arial" w:eastAsia="Arial" w:hAnsi="Arial" w:cs="Arial"/>
          <w:color w:val="000000"/>
          <w:sz w:val="24"/>
          <w:szCs w:val="24"/>
        </w:rPr>
      </w:pPr>
      <w:r w:rsidRPr="005959A5">
        <w:rPr>
          <w:rFonts w:ascii="Arial" w:eastAsia="Arial" w:hAnsi="Arial" w:cs="Arial"/>
          <w:color w:val="000000"/>
          <w:sz w:val="24"/>
          <w:szCs w:val="24"/>
        </w:rPr>
        <w:t>9.4</w:t>
      </w:r>
      <w:r w:rsidRPr="005959A5">
        <w:rPr>
          <w:rFonts w:ascii="Arial" w:eastAsia="Arial" w:hAnsi="Arial" w:cs="Arial"/>
          <w:color w:val="000000"/>
          <w:sz w:val="24"/>
          <w:szCs w:val="24"/>
        </w:rPr>
        <w:tab/>
      </w:r>
      <w:r w:rsidR="007B5535" w:rsidRPr="005959A5">
        <w:rPr>
          <w:rFonts w:ascii="Arial" w:eastAsia="Arial" w:hAnsi="Arial" w:cs="Arial"/>
          <w:color w:val="000000"/>
          <w:sz w:val="24"/>
          <w:szCs w:val="24"/>
        </w:rPr>
        <w:t xml:space="preserve">All </w:t>
      </w:r>
      <w:r w:rsidRPr="005959A5">
        <w:rPr>
          <w:rFonts w:ascii="Arial" w:eastAsia="Arial" w:hAnsi="Arial" w:cs="Arial"/>
          <w:color w:val="000000"/>
          <w:sz w:val="24"/>
          <w:szCs w:val="24"/>
        </w:rPr>
        <w:t>Supplier Staff</w:t>
      </w:r>
      <w:r w:rsidR="007B5535" w:rsidRPr="005959A5">
        <w:rPr>
          <w:rFonts w:ascii="Arial" w:eastAsia="Arial" w:hAnsi="Arial" w:cs="Arial"/>
          <w:color w:val="000000"/>
          <w:sz w:val="24"/>
          <w:szCs w:val="24"/>
        </w:rPr>
        <w:t xml:space="preserve"> with access to Buyer data, and/or are directly involved in the service provision may be required to sign a </w:t>
      </w:r>
      <w:r w:rsidR="00690881" w:rsidRPr="005959A5">
        <w:rPr>
          <w:rFonts w:ascii="Arial" w:eastAsia="Arial" w:hAnsi="Arial" w:cs="Arial"/>
          <w:color w:val="000000"/>
          <w:sz w:val="24"/>
          <w:szCs w:val="24"/>
        </w:rPr>
        <w:t xml:space="preserve">confidentiality agreement </w:t>
      </w:r>
      <w:r w:rsidR="007B5535" w:rsidRPr="005959A5">
        <w:rPr>
          <w:rFonts w:ascii="Arial" w:eastAsia="Arial" w:hAnsi="Arial" w:cs="Arial"/>
          <w:color w:val="000000"/>
          <w:sz w:val="24"/>
          <w:szCs w:val="24"/>
        </w:rPr>
        <w:t>by the Buyer.</w:t>
      </w:r>
    </w:p>
    <w:p w14:paraId="5DC5E228" w14:textId="77777777" w:rsidR="00C24C8E" w:rsidRPr="005959A5" w:rsidRDefault="007B5535" w:rsidP="00E45975">
      <w:pPr>
        <w:tabs>
          <w:tab w:val="left" w:pos="709"/>
        </w:tabs>
        <w:spacing w:before="240" w:after="200" w:line="276" w:lineRule="auto"/>
        <w:rPr>
          <w:rFonts w:ascii="Arial" w:eastAsia="Arial" w:hAnsi="Arial" w:cs="Arial"/>
          <w:b/>
          <w:sz w:val="24"/>
          <w:szCs w:val="24"/>
        </w:rPr>
      </w:pPr>
      <w:r w:rsidRPr="005959A5">
        <w:rPr>
          <w:rFonts w:ascii="Arial" w:eastAsia="Arial" w:hAnsi="Arial" w:cs="Arial"/>
          <w:b/>
          <w:sz w:val="24"/>
          <w:szCs w:val="24"/>
        </w:rPr>
        <w:t xml:space="preserve">10 </w:t>
      </w:r>
      <w:r w:rsidR="00E45975" w:rsidRPr="005959A5">
        <w:rPr>
          <w:rFonts w:ascii="Arial" w:eastAsia="Arial" w:hAnsi="Arial" w:cs="Arial"/>
          <w:b/>
          <w:sz w:val="24"/>
          <w:szCs w:val="24"/>
        </w:rPr>
        <w:tab/>
      </w:r>
      <w:r w:rsidRPr="005959A5">
        <w:rPr>
          <w:rFonts w:ascii="Arial" w:eastAsia="Arial" w:hAnsi="Arial" w:cs="Arial"/>
          <w:b/>
          <w:sz w:val="24"/>
          <w:szCs w:val="24"/>
        </w:rPr>
        <w:t>Business Continuity and Disaster Recovery</w:t>
      </w:r>
    </w:p>
    <w:p w14:paraId="12F41B6B" w14:textId="50331105" w:rsidR="00C24C8E" w:rsidRPr="005959A5" w:rsidRDefault="007B5535">
      <w:pPr>
        <w:tabs>
          <w:tab w:val="left" w:pos="1276"/>
        </w:tabs>
        <w:spacing w:before="240" w:after="200" w:line="276" w:lineRule="auto"/>
        <w:ind w:left="720" w:hanging="720"/>
        <w:rPr>
          <w:rFonts w:ascii="Arial" w:eastAsia="Arial" w:hAnsi="Arial" w:cs="Arial"/>
          <w:sz w:val="24"/>
          <w:szCs w:val="24"/>
        </w:rPr>
      </w:pPr>
      <w:bookmarkStart w:id="22" w:name="_heading=h.2xcytpi" w:colFirst="0" w:colLast="0"/>
      <w:bookmarkEnd w:id="22"/>
      <w:r w:rsidRPr="005959A5">
        <w:rPr>
          <w:rFonts w:ascii="Arial" w:eastAsia="Arial" w:hAnsi="Arial" w:cs="Arial"/>
          <w:bCs/>
          <w:sz w:val="24"/>
          <w:szCs w:val="24"/>
        </w:rPr>
        <w:t>10.1</w:t>
      </w:r>
      <w:r w:rsidRPr="005959A5">
        <w:rPr>
          <w:rFonts w:ascii="Arial" w:eastAsia="Arial" w:hAnsi="Arial" w:cs="Arial"/>
          <w:b/>
          <w:sz w:val="24"/>
          <w:szCs w:val="24"/>
        </w:rPr>
        <w:t xml:space="preserve"> </w:t>
      </w:r>
      <w:r w:rsidRPr="005959A5">
        <w:rPr>
          <w:rFonts w:ascii="Arial" w:eastAsia="Arial" w:hAnsi="Arial" w:cs="Arial"/>
          <w:b/>
          <w:sz w:val="24"/>
          <w:szCs w:val="24"/>
        </w:rPr>
        <w:tab/>
      </w:r>
      <w:r w:rsidRPr="005959A5">
        <w:rPr>
          <w:rFonts w:ascii="Arial" w:eastAsia="Arial" w:hAnsi="Arial" w:cs="Arial"/>
          <w:sz w:val="24"/>
          <w:szCs w:val="24"/>
        </w:rPr>
        <w:t xml:space="preserve">The Supplier is required to provide a Business Continuity Plan to the Buyer within </w:t>
      </w:r>
      <w:r w:rsidR="00690881">
        <w:rPr>
          <w:rFonts w:ascii="Arial" w:eastAsia="Arial" w:hAnsi="Arial" w:cs="Arial"/>
          <w:sz w:val="24"/>
          <w:szCs w:val="24"/>
        </w:rPr>
        <w:t>sixty (</w:t>
      </w:r>
      <w:r w:rsidRPr="005959A5">
        <w:rPr>
          <w:rFonts w:ascii="Arial" w:eastAsia="Arial" w:hAnsi="Arial" w:cs="Arial"/>
          <w:sz w:val="24"/>
          <w:szCs w:val="24"/>
        </w:rPr>
        <w:t>60</w:t>
      </w:r>
      <w:r w:rsidR="00690881">
        <w:rPr>
          <w:rFonts w:ascii="Arial" w:eastAsia="Arial" w:hAnsi="Arial" w:cs="Arial"/>
          <w:sz w:val="24"/>
          <w:szCs w:val="24"/>
        </w:rPr>
        <w:t>)</w:t>
      </w:r>
      <w:r w:rsidRPr="005959A5">
        <w:rPr>
          <w:rFonts w:ascii="Arial" w:eastAsia="Arial" w:hAnsi="Arial" w:cs="Arial"/>
          <w:sz w:val="24"/>
          <w:szCs w:val="24"/>
        </w:rPr>
        <w:t xml:space="preserve"> days of the Start Date and prior to any Service provision beginning</w:t>
      </w:r>
      <w:r w:rsidR="00690881">
        <w:rPr>
          <w:rFonts w:ascii="Arial" w:eastAsia="Arial" w:hAnsi="Arial" w:cs="Arial"/>
          <w:sz w:val="24"/>
          <w:szCs w:val="24"/>
        </w:rPr>
        <w:t>.</w:t>
      </w:r>
    </w:p>
    <w:p w14:paraId="39CCA533" w14:textId="37E4663D" w:rsidR="00C24C8E" w:rsidRPr="005959A5" w:rsidRDefault="007B5535">
      <w:pPr>
        <w:tabs>
          <w:tab w:val="left" w:pos="1276"/>
        </w:tabs>
        <w:spacing w:before="240" w:after="200" w:line="276" w:lineRule="auto"/>
        <w:ind w:left="720" w:hanging="720"/>
        <w:rPr>
          <w:rFonts w:ascii="Arial" w:eastAsia="Arial" w:hAnsi="Arial" w:cs="Arial"/>
          <w:sz w:val="24"/>
          <w:szCs w:val="24"/>
        </w:rPr>
      </w:pPr>
      <w:r w:rsidRPr="005959A5">
        <w:rPr>
          <w:rFonts w:ascii="Arial" w:eastAsia="Arial" w:hAnsi="Arial" w:cs="Arial"/>
          <w:bCs/>
          <w:sz w:val="24"/>
          <w:szCs w:val="24"/>
        </w:rPr>
        <w:lastRenderedPageBreak/>
        <w:t>10.3</w:t>
      </w:r>
      <w:r w:rsidRPr="005959A5">
        <w:rPr>
          <w:rFonts w:ascii="Arial" w:eastAsia="Arial" w:hAnsi="Arial" w:cs="Arial"/>
          <w:bCs/>
          <w:sz w:val="24"/>
          <w:szCs w:val="24"/>
        </w:rPr>
        <w:tab/>
      </w:r>
      <w:r w:rsidRPr="005959A5">
        <w:rPr>
          <w:rFonts w:ascii="Arial" w:eastAsia="Arial" w:hAnsi="Arial" w:cs="Arial"/>
          <w:sz w:val="24"/>
          <w:szCs w:val="24"/>
        </w:rPr>
        <w:t xml:space="preserve">The Supplier is required to provide a Disaster Recovery Plan to the Buyer within </w:t>
      </w:r>
      <w:r w:rsidR="00690881">
        <w:rPr>
          <w:rFonts w:ascii="Arial" w:eastAsia="Arial" w:hAnsi="Arial" w:cs="Arial"/>
          <w:sz w:val="24"/>
          <w:szCs w:val="24"/>
        </w:rPr>
        <w:t>sixty (</w:t>
      </w:r>
      <w:r w:rsidRPr="005959A5">
        <w:rPr>
          <w:rFonts w:ascii="Arial" w:eastAsia="Arial" w:hAnsi="Arial" w:cs="Arial"/>
          <w:sz w:val="24"/>
          <w:szCs w:val="24"/>
        </w:rPr>
        <w:t>60</w:t>
      </w:r>
      <w:r w:rsidR="00690881">
        <w:rPr>
          <w:rFonts w:ascii="Arial" w:eastAsia="Arial" w:hAnsi="Arial" w:cs="Arial"/>
          <w:sz w:val="24"/>
          <w:szCs w:val="24"/>
        </w:rPr>
        <w:t>)</w:t>
      </w:r>
      <w:r w:rsidRPr="005959A5">
        <w:rPr>
          <w:rFonts w:ascii="Arial" w:eastAsia="Arial" w:hAnsi="Arial" w:cs="Arial"/>
          <w:sz w:val="24"/>
          <w:szCs w:val="24"/>
        </w:rPr>
        <w:t xml:space="preserve"> days of the Start Date and prior to any Service provision beginning.</w:t>
      </w:r>
    </w:p>
    <w:p w14:paraId="7AEA5A62" w14:textId="77777777" w:rsidR="00C24C8E" w:rsidRPr="005959A5" w:rsidRDefault="007B5535">
      <w:pPr>
        <w:tabs>
          <w:tab w:val="left" w:pos="1276"/>
        </w:tabs>
        <w:spacing w:before="240" w:after="200" w:line="276" w:lineRule="auto"/>
        <w:ind w:left="720" w:hanging="720"/>
        <w:rPr>
          <w:rFonts w:ascii="Arial" w:eastAsia="Arial" w:hAnsi="Arial" w:cs="Arial"/>
          <w:b/>
          <w:sz w:val="24"/>
          <w:szCs w:val="24"/>
        </w:rPr>
      </w:pPr>
      <w:r w:rsidRPr="005959A5">
        <w:rPr>
          <w:rFonts w:ascii="Arial" w:eastAsia="Arial" w:hAnsi="Arial" w:cs="Arial"/>
          <w:b/>
          <w:sz w:val="24"/>
          <w:szCs w:val="24"/>
        </w:rPr>
        <w:t>11</w:t>
      </w:r>
      <w:r w:rsidRPr="005959A5">
        <w:rPr>
          <w:rFonts w:ascii="Arial" w:eastAsia="Arial" w:hAnsi="Arial" w:cs="Arial"/>
          <w:b/>
          <w:sz w:val="24"/>
          <w:szCs w:val="24"/>
        </w:rPr>
        <w:tab/>
        <w:t>Cryptography</w:t>
      </w:r>
    </w:p>
    <w:p w14:paraId="0B9A5F09" w14:textId="7C9574F3" w:rsidR="00C24C8E" w:rsidRPr="005959A5" w:rsidRDefault="00690881">
      <w:pPr>
        <w:tabs>
          <w:tab w:val="left" w:pos="1276"/>
        </w:tabs>
        <w:spacing w:before="240" w:after="200" w:line="276" w:lineRule="auto"/>
        <w:ind w:left="720" w:hanging="720"/>
        <w:rPr>
          <w:rFonts w:ascii="Arial" w:eastAsia="Arial" w:hAnsi="Arial" w:cs="Arial"/>
          <w:bCs/>
          <w:sz w:val="24"/>
          <w:szCs w:val="24"/>
        </w:rPr>
      </w:pPr>
      <w:r>
        <w:rPr>
          <w:rFonts w:ascii="Arial" w:eastAsia="Arial" w:hAnsi="Arial" w:cs="Arial"/>
          <w:bCs/>
          <w:sz w:val="24"/>
          <w:szCs w:val="24"/>
        </w:rPr>
        <w:tab/>
      </w:r>
      <w:r w:rsidR="007B5535" w:rsidRPr="005959A5">
        <w:rPr>
          <w:rFonts w:ascii="Arial" w:eastAsia="Arial" w:hAnsi="Arial" w:cs="Arial"/>
          <w:bCs/>
          <w:sz w:val="24"/>
          <w:szCs w:val="24"/>
        </w:rPr>
        <w:t>Suppliers must provide details of processes and procedures in place in writing to the Buyer for handling Government cryptographic material if required in the specific Call</w:t>
      </w:r>
      <w:r>
        <w:rPr>
          <w:rFonts w:ascii="Arial" w:eastAsia="Arial" w:hAnsi="Arial" w:cs="Arial"/>
          <w:bCs/>
          <w:sz w:val="24"/>
          <w:szCs w:val="24"/>
        </w:rPr>
        <w:t>-</w:t>
      </w:r>
      <w:r w:rsidR="007B5535" w:rsidRPr="005959A5">
        <w:rPr>
          <w:rFonts w:ascii="Arial" w:eastAsia="Arial" w:hAnsi="Arial" w:cs="Arial"/>
          <w:bCs/>
          <w:sz w:val="24"/>
          <w:szCs w:val="24"/>
        </w:rPr>
        <w:t>Off Contract or Statement of Requirements.</w:t>
      </w:r>
    </w:p>
    <w:p w14:paraId="3C3C9271" w14:textId="77777777" w:rsidR="00C24C8E" w:rsidRPr="005959A5" w:rsidRDefault="007B5535">
      <w:pPr>
        <w:tabs>
          <w:tab w:val="left" w:pos="1276"/>
        </w:tabs>
        <w:spacing w:before="240" w:after="200" w:line="276" w:lineRule="auto"/>
        <w:ind w:left="709" w:hanging="709"/>
        <w:rPr>
          <w:rFonts w:ascii="Arial" w:eastAsia="Arial" w:hAnsi="Arial" w:cs="Arial"/>
          <w:b/>
          <w:sz w:val="24"/>
          <w:szCs w:val="24"/>
        </w:rPr>
      </w:pPr>
      <w:r w:rsidRPr="005959A5">
        <w:rPr>
          <w:rFonts w:ascii="Arial" w:eastAsia="Arial" w:hAnsi="Arial" w:cs="Arial"/>
          <w:b/>
          <w:sz w:val="24"/>
          <w:szCs w:val="24"/>
        </w:rPr>
        <w:t>12</w:t>
      </w:r>
      <w:r w:rsidRPr="005959A5">
        <w:rPr>
          <w:rFonts w:ascii="Arial" w:eastAsia="Arial" w:hAnsi="Arial" w:cs="Arial"/>
          <w:b/>
          <w:sz w:val="24"/>
          <w:szCs w:val="24"/>
        </w:rPr>
        <w:tab/>
        <w:t>SSRM</w:t>
      </w:r>
    </w:p>
    <w:p w14:paraId="6785DC14" w14:textId="77777777" w:rsidR="00832CB7" w:rsidRPr="005959A5" w:rsidRDefault="007B5535" w:rsidP="00832CB7">
      <w:pPr>
        <w:tabs>
          <w:tab w:val="left" w:pos="1276"/>
        </w:tabs>
        <w:spacing w:before="240" w:after="200" w:line="276" w:lineRule="auto"/>
        <w:ind w:left="709" w:hanging="709"/>
        <w:rPr>
          <w:rFonts w:ascii="Arial" w:eastAsia="Arial" w:hAnsi="Arial" w:cs="Arial"/>
          <w:bCs/>
          <w:sz w:val="24"/>
          <w:szCs w:val="24"/>
        </w:rPr>
      </w:pPr>
      <w:r w:rsidRPr="005959A5">
        <w:rPr>
          <w:rFonts w:ascii="Arial" w:eastAsia="Arial" w:hAnsi="Arial" w:cs="Arial"/>
          <w:bCs/>
          <w:sz w:val="24"/>
          <w:szCs w:val="24"/>
        </w:rPr>
        <w:t>12.1</w:t>
      </w:r>
      <w:r w:rsidRPr="005959A5">
        <w:rPr>
          <w:rFonts w:ascii="Arial" w:hAnsi="Arial" w:cs="Arial"/>
          <w:bCs/>
          <w:sz w:val="24"/>
          <w:szCs w:val="24"/>
        </w:rPr>
        <w:tab/>
      </w:r>
      <w:r w:rsidR="00832CB7" w:rsidRPr="005959A5">
        <w:rPr>
          <w:rFonts w:ascii="Arial" w:eastAsia="Arial" w:hAnsi="Arial" w:cs="Arial"/>
          <w:bCs/>
          <w:sz w:val="24"/>
          <w:szCs w:val="24"/>
        </w:rPr>
        <w:t>Suppliers are identified as strategic to HMRC through the use of the SSRM segmentation tool provided by the Cabinet</w:t>
      </w:r>
      <w:r w:rsidR="00832CB7" w:rsidRPr="005959A5">
        <w:rPr>
          <w:rFonts w:ascii="Arial" w:hAnsi="Arial" w:cs="Arial"/>
          <w:bCs/>
          <w:sz w:val="24"/>
          <w:szCs w:val="24"/>
        </w:rPr>
        <w:t xml:space="preserve"> </w:t>
      </w:r>
      <w:r w:rsidR="00832CB7" w:rsidRPr="005959A5">
        <w:rPr>
          <w:rFonts w:ascii="Arial" w:eastAsia="Arial" w:hAnsi="Arial" w:cs="Arial"/>
          <w:bCs/>
          <w:sz w:val="24"/>
          <w:szCs w:val="24"/>
        </w:rPr>
        <w:t>Office. This is completed at appropriate intervals throughout the financial year and where necessary, on an ad hoc basis, to capitalise on value opportunity.</w:t>
      </w:r>
    </w:p>
    <w:p w14:paraId="201BD9F9" w14:textId="2D37AFBB" w:rsidR="00832CB7" w:rsidRPr="005959A5" w:rsidRDefault="00832CB7">
      <w:pPr>
        <w:tabs>
          <w:tab w:val="left" w:pos="1276"/>
        </w:tabs>
        <w:spacing w:before="240" w:after="200" w:line="276" w:lineRule="auto"/>
        <w:ind w:left="709" w:hanging="709"/>
        <w:rPr>
          <w:rFonts w:ascii="Arial" w:hAnsi="Arial" w:cs="Arial"/>
          <w:bCs/>
          <w:sz w:val="24"/>
          <w:szCs w:val="24"/>
        </w:rPr>
      </w:pPr>
      <w:r w:rsidRPr="005959A5">
        <w:rPr>
          <w:rFonts w:ascii="Arial" w:hAnsi="Arial" w:cs="Arial"/>
          <w:bCs/>
          <w:sz w:val="24"/>
          <w:szCs w:val="24"/>
        </w:rPr>
        <w:t>12.2</w:t>
      </w:r>
      <w:r w:rsidRPr="005959A5">
        <w:rPr>
          <w:rFonts w:ascii="Arial" w:hAnsi="Arial" w:cs="Arial"/>
          <w:bCs/>
          <w:sz w:val="24"/>
          <w:szCs w:val="24"/>
        </w:rPr>
        <w:tab/>
      </w:r>
      <w:r w:rsidRPr="005959A5">
        <w:rPr>
          <w:rFonts w:ascii="Arial" w:eastAsia="Arial" w:hAnsi="Arial" w:cs="Arial"/>
          <w:sz w:val="24"/>
          <w:szCs w:val="24"/>
        </w:rPr>
        <w:t xml:space="preserve">Suppliers identified as strategic will be required to align to typical </w:t>
      </w:r>
      <w:r w:rsidR="00690881">
        <w:rPr>
          <w:rFonts w:ascii="Arial" w:eastAsia="Arial" w:hAnsi="Arial" w:cs="Arial"/>
          <w:sz w:val="24"/>
          <w:szCs w:val="24"/>
        </w:rPr>
        <w:t>Buyer</w:t>
      </w:r>
      <w:r w:rsidRPr="005959A5">
        <w:rPr>
          <w:rFonts w:ascii="Arial" w:eastAsia="Arial" w:hAnsi="Arial" w:cs="Arial"/>
          <w:sz w:val="24"/>
          <w:szCs w:val="24"/>
        </w:rPr>
        <w:t xml:space="preserve"> SSRM activities and timelines, which are outlined in the </w:t>
      </w:r>
      <w:r w:rsidR="00690881" w:rsidRPr="005959A5">
        <w:rPr>
          <w:rFonts w:ascii="Arial" w:eastAsia="Arial" w:hAnsi="Arial" w:cs="Arial"/>
          <w:sz w:val="24"/>
          <w:szCs w:val="24"/>
        </w:rPr>
        <w:t>supplier guide</w:t>
      </w:r>
      <w:r w:rsidRPr="005959A5">
        <w:rPr>
          <w:rFonts w:ascii="Arial" w:eastAsia="Arial" w:hAnsi="Arial" w:cs="Arial"/>
          <w:sz w:val="24"/>
          <w:szCs w:val="24"/>
        </w:rPr>
        <w:t>.</w:t>
      </w:r>
    </w:p>
    <w:p w14:paraId="7ACADF66" w14:textId="3DBF63B8" w:rsidR="00C24C8E" w:rsidRPr="005959A5" w:rsidRDefault="00832CB7">
      <w:pPr>
        <w:tabs>
          <w:tab w:val="left" w:pos="1276"/>
        </w:tabs>
        <w:spacing w:before="240" w:after="200" w:line="276" w:lineRule="auto"/>
        <w:ind w:left="709" w:hanging="709"/>
        <w:rPr>
          <w:rFonts w:ascii="Arial" w:eastAsia="Arial" w:hAnsi="Arial" w:cs="Arial"/>
          <w:bCs/>
          <w:sz w:val="24"/>
          <w:szCs w:val="24"/>
        </w:rPr>
      </w:pPr>
      <w:r w:rsidRPr="005959A5">
        <w:rPr>
          <w:rFonts w:ascii="Arial" w:eastAsia="Arial" w:hAnsi="Arial" w:cs="Arial"/>
          <w:bCs/>
          <w:sz w:val="24"/>
          <w:szCs w:val="24"/>
        </w:rPr>
        <w:t>12.3</w:t>
      </w:r>
      <w:r w:rsidRPr="005959A5">
        <w:rPr>
          <w:rFonts w:ascii="Arial" w:eastAsia="Arial" w:hAnsi="Arial" w:cs="Arial"/>
          <w:bCs/>
          <w:sz w:val="24"/>
          <w:szCs w:val="24"/>
        </w:rPr>
        <w:tab/>
      </w:r>
      <w:r w:rsidR="007B5535" w:rsidRPr="005959A5">
        <w:rPr>
          <w:rFonts w:ascii="Arial" w:eastAsia="Arial" w:hAnsi="Arial" w:cs="Arial"/>
          <w:bCs/>
          <w:sz w:val="24"/>
          <w:szCs w:val="24"/>
        </w:rPr>
        <w:t>The Buyer and the Supplier shall play a full and active role in the SSRM programme to develop and sign off a joint business plan to deliver mutual strategic goals.</w:t>
      </w:r>
    </w:p>
    <w:p w14:paraId="53E950E7" w14:textId="68E8F009" w:rsidR="00C24C8E" w:rsidRPr="005959A5" w:rsidRDefault="007B5535">
      <w:pPr>
        <w:tabs>
          <w:tab w:val="left" w:pos="1276"/>
        </w:tabs>
        <w:spacing w:before="240" w:after="200" w:line="276" w:lineRule="auto"/>
        <w:ind w:left="709" w:hanging="709"/>
        <w:rPr>
          <w:rFonts w:ascii="Arial" w:eastAsia="Arial" w:hAnsi="Arial" w:cs="Arial"/>
          <w:bCs/>
          <w:sz w:val="24"/>
          <w:szCs w:val="24"/>
        </w:rPr>
      </w:pPr>
      <w:r w:rsidRPr="005959A5">
        <w:rPr>
          <w:rFonts w:ascii="Arial" w:eastAsia="Arial" w:hAnsi="Arial" w:cs="Arial"/>
          <w:bCs/>
          <w:sz w:val="24"/>
          <w:szCs w:val="24"/>
        </w:rPr>
        <w:t>12.</w:t>
      </w:r>
      <w:r w:rsidR="002A7D88" w:rsidRPr="005959A5">
        <w:rPr>
          <w:rFonts w:ascii="Arial" w:eastAsia="Arial" w:hAnsi="Arial" w:cs="Arial"/>
          <w:bCs/>
          <w:sz w:val="24"/>
          <w:szCs w:val="24"/>
        </w:rPr>
        <w:t>4</w:t>
      </w:r>
      <w:r w:rsidRPr="005959A5">
        <w:rPr>
          <w:rFonts w:ascii="Arial" w:eastAsia="Arial" w:hAnsi="Arial" w:cs="Arial"/>
          <w:bCs/>
          <w:sz w:val="24"/>
          <w:szCs w:val="24"/>
        </w:rPr>
        <w:t xml:space="preserve">    The Supplier shall play a full and active role in SSRM governance boards to drive innovation and value creation within scope of the contracted services, within the Buyer’s and the Supplier’s organisations.</w:t>
      </w:r>
    </w:p>
    <w:p w14:paraId="38D189B5" w14:textId="78E1D5A7" w:rsidR="00C24C8E" w:rsidRPr="005959A5" w:rsidRDefault="007B5535">
      <w:pPr>
        <w:tabs>
          <w:tab w:val="left" w:pos="1276"/>
        </w:tabs>
        <w:spacing w:before="240" w:after="200" w:line="276" w:lineRule="auto"/>
        <w:ind w:left="709" w:hanging="709"/>
        <w:rPr>
          <w:rFonts w:ascii="Arial" w:eastAsia="Arial" w:hAnsi="Arial" w:cs="Arial"/>
          <w:bCs/>
          <w:sz w:val="24"/>
          <w:szCs w:val="24"/>
        </w:rPr>
      </w:pPr>
      <w:r w:rsidRPr="005959A5">
        <w:rPr>
          <w:rFonts w:ascii="Arial" w:eastAsia="Arial" w:hAnsi="Arial" w:cs="Arial"/>
          <w:bCs/>
          <w:sz w:val="24"/>
          <w:szCs w:val="24"/>
        </w:rPr>
        <w:t>12.</w:t>
      </w:r>
      <w:r w:rsidR="002A7D88" w:rsidRPr="005959A5">
        <w:rPr>
          <w:rFonts w:ascii="Arial" w:eastAsia="Arial" w:hAnsi="Arial" w:cs="Arial"/>
          <w:bCs/>
          <w:sz w:val="24"/>
          <w:szCs w:val="24"/>
        </w:rPr>
        <w:t>5</w:t>
      </w:r>
      <w:r w:rsidRPr="005959A5">
        <w:rPr>
          <w:rFonts w:ascii="Arial" w:eastAsia="Arial" w:hAnsi="Arial" w:cs="Arial"/>
          <w:bCs/>
          <w:sz w:val="24"/>
          <w:szCs w:val="24"/>
        </w:rPr>
        <w:t xml:space="preserve">    The Buyer and the Supplier shall have named account executives, whose roles shall be to collaboratively lead the strategic relationship, engage the strategic stakeholders within their organisations to mutually adopt and agree.</w:t>
      </w:r>
    </w:p>
    <w:p w14:paraId="76FA97A8" w14:textId="77777777" w:rsidR="00C24C8E" w:rsidRPr="005959A5" w:rsidRDefault="007B5535">
      <w:pPr>
        <w:tabs>
          <w:tab w:val="left" w:pos="1276"/>
        </w:tabs>
        <w:spacing w:before="240" w:after="200" w:line="276" w:lineRule="auto"/>
        <w:ind w:left="709" w:hanging="709"/>
        <w:rPr>
          <w:rFonts w:ascii="Arial" w:eastAsia="Arial" w:hAnsi="Arial" w:cs="Arial"/>
          <w:b/>
          <w:sz w:val="24"/>
          <w:szCs w:val="24"/>
        </w:rPr>
      </w:pPr>
      <w:r w:rsidRPr="005959A5">
        <w:rPr>
          <w:rFonts w:ascii="Arial" w:eastAsia="Arial" w:hAnsi="Arial" w:cs="Arial"/>
          <w:b/>
          <w:sz w:val="24"/>
          <w:szCs w:val="24"/>
        </w:rPr>
        <w:t>13</w:t>
      </w:r>
      <w:r w:rsidRPr="005959A5">
        <w:rPr>
          <w:rFonts w:ascii="Arial" w:eastAsia="Arial" w:hAnsi="Arial" w:cs="Arial"/>
          <w:b/>
          <w:sz w:val="24"/>
          <w:szCs w:val="24"/>
        </w:rPr>
        <w:tab/>
        <w:t>Expenses</w:t>
      </w:r>
    </w:p>
    <w:p w14:paraId="069911AE" w14:textId="77777777" w:rsidR="00C24C8E" w:rsidRPr="005959A5" w:rsidRDefault="007B5535">
      <w:pPr>
        <w:tabs>
          <w:tab w:val="left" w:pos="1276"/>
        </w:tabs>
        <w:spacing w:before="240" w:after="200" w:line="276" w:lineRule="auto"/>
        <w:ind w:left="709" w:hanging="709"/>
        <w:rPr>
          <w:rFonts w:ascii="Arial" w:eastAsia="Arial" w:hAnsi="Arial" w:cs="Arial"/>
          <w:sz w:val="24"/>
          <w:szCs w:val="24"/>
        </w:rPr>
      </w:pPr>
      <w:r w:rsidRPr="005959A5">
        <w:rPr>
          <w:rFonts w:ascii="Arial" w:eastAsia="Arial" w:hAnsi="Arial" w:cs="Arial"/>
          <w:sz w:val="24"/>
          <w:szCs w:val="24"/>
        </w:rPr>
        <w:t>13.1</w:t>
      </w:r>
      <w:r w:rsidRPr="005959A5">
        <w:rPr>
          <w:rFonts w:ascii="Arial" w:eastAsia="Arial" w:hAnsi="Arial" w:cs="Arial"/>
          <w:sz w:val="24"/>
          <w:szCs w:val="24"/>
        </w:rPr>
        <w:tab/>
        <w:t xml:space="preserve">The Supplier may be expected to travel to the Buyer’s Premises. Travel expenses to be paid as per agreed Buyer expenses policy </w:t>
      </w:r>
      <w:r w:rsidR="00E45975" w:rsidRPr="005959A5">
        <w:rPr>
          <w:rFonts w:ascii="Arial" w:eastAsia="Arial" w:hAnsi="Arial" w:cs="Arial"/>
          <w:sz w:val="24"/>
          <w:szCs w:val="24"/>
        </w:rPr>
        <w:t>t</w:t>
      </w:r>
      <w:r w:rsidRPr="005959A5">
        <w:rPr>
          <w:rFonts w:ascii="Arial" w:eastAsia="Arial" w:hAnsi="Arial" w:cs="Arial"/>
          <w:sz w:val="24"/>
          <w:szCs w:val="24"/>
        </w:rPr>
        <w:t>o be provided in writing to the Supplier.</w:t>
      </w:r>
    </w:p>
    <w:p w14:paraId="3947E740" w14:textId="77777777" w:rsidR="00C24C8E" w:rsidRPr="005959A5" w:rsidRDefault="00E45975">
      <w:pPr>
        <w:tabs>
          <w:tab w:val="left" w:pos="1276"/>
        </w:tabs>
        <w:spacing w:before="240" w:after="200" w:line="276" w:lineRule="auto"/>
        <w:ind w:left="709" w:hanging="709"/>
        <w:rPr>
          <w:rFonts w:ascii="Arial" w:eastAsia="Arial" w:hAnsi="Arial" w:cs="Arial"/>
          <w:sz w:val="24"/>
          <w:szCs w:val="24"/>
        </w:rPr>
      </w:pPr>
      <w:r w:rsidRPr="005959A5">
        <w:rPr>
          <w:rFonts w:ascii="Arial" w:eastAsia="Arial" w:hAnsi="Arial" w:cs="Arial"/>
          <w:sz w:val="24"/>
          <w:szCs w:val="24"/>
        </w:rPr>
        <w:t>13.2</w:t>
      </w:r>
      <w:r w:rsidR="007B5535" w:rsidRPr="005959A5">
        <w:rPr>
          <w:rFonts w:ascii="Arial" w:eastAsia="Arial" w:hAnsi="Arial" w:cs="Arial"/>
          <w:sz w:val="24"/>
          <w:szCs w:val="24"/>
        </w:rPr>
        <w:tab/>
        <w:t>A primary location will be specified on an individual Statement of Requirements from one of the following locations:</w:t>
      </w:r>
    </w:p>
    <w:p w14:paraId="167F4E15" w14:textId="77777777" w:rsidR="00C24C8E" w:rsidRPr="005959A5" w:rsidRDefault="007B5535" w:rsidP="00E45975">
      <w:pPr>
        <w:pStyle w:val="ListParagraph"/>
        <w:numPr>
          <w:ilvl w:val="0"/>
          <w:numId w:val="24"/>
        </w:numPr>
        <w:tabs>
          <w:tab w:val="left" w:pos="1276"/>
        </w:tabs>
        <w:spacing w:before="240" w:after="200" w:line="276" w:lineRule="auto"/>
        <w:rPr>
          <w:rFonts w:ascii="Arial" w:eastAsia="Arial" w:hAnsi="Arial" w:cs="Arial"/>
          <w:sz w:val="24"/>
          <w:szCs w:val="24"/>
        </w:rPr>
      </w:pPr>
      <w:r w:rsidRPr="005959A5">
        <w:rPr>
          <w:rFonts w:ascii="Arial" w:eastAsia="Arial" w:hAnsi="Arial" w:cs="Arial"/>
          <w:sz w:val="24"/>
          <w:szCs w:val="24"/>
        </w:rPr>
        <w:t>Bristol</w:t>
      </w:r>
    </w:p>
    <w:p w14:paraId="2CE32836" w14:textId="77777777" w:rsidR="00C24C8E" w:rsidRPr="005959A5" w:rsidRDefault="007B5535" w:rsidP="00E45975">
      <w:pPr>
        <w:pStyle w:val="ListParagraph"/>
        <w:numPr>
          <w:ilvl w:val="0"/>
          <w:numId w:val="24"/>
        </w:numPr>
        <w:tabs>
          <w:tab w:val="left" w:pos="1276"/>
        </w:tabs>
        <w:spacing w:before="240" w:after="200" w:line="276" w:lineRule="auto"/>
        <w:rPr>
          <w:rFonts w:ascii="Arial" w:eastAsia="Arial" w:hAnsi="Arial" w:cs="Arial"/>
          <w:sz w:val="24"/>
          <w:szCs w:val="24"/>
        </w:rPr>
      </w:pPr>
      <w:r w:rsidRPr="005959A5">
        <w:rPr>
          <w:rFonts w:ascii="Arial" w:eastAsia="Arial" w:hAnsi="Arial" w:cs="Arial"/>
          <w:sz w:val="24"/>
          <w:szCs w:val="24"/>
        </w:rPr>
        <w:t>Edinburgh</w:t>
      </w:r>
    </w:p>
    <w:p w14:paraId="218A7C61" w14:textId="77777777" w:rsidR="00C24C8E" w:rsidRPr="005959A5" w:rsidRDefault="007B5535" w:rsidP="00E45975">
      <w:pPr>
        <w:pStyle w:val="ListParagraph"/>
        <w:numPr>
          <w:ilvl w:val="0"/>
          <w:numId w:val="24"/>
        </w:numPr>
        <w:tabs>
          <w:tab w:val="left" w:pos="1276"/>
        </w:tabs>
        <w:spacing w:before="240" w:after="200" w:line="276" w:lineRule="auto"/>
        <w:rPr>
          <w:rFonts w:ascii="Arial" w:eastAsia="Arial" w:hAnsi="Arial" w:cs="Arial"/>
          <w:sz w:val="24"/>
          <w:szCs w:val="24"/>
        </w:rPr>
      </w:pPr>
      <w:r w:rsidRPr="005959A5">
        <w:rPr>
          <w:rFonts w:ascii="Arial" w:eastAsia="Arial" w:hAnsi="Arial" w:cs="Arial"/>
          <w:sz w:val="24"/>
          <w:szCs w:val="24"/>
        </w:rPr>
        <w:t>Manchester</w:t>
      </w:r>
    </w:p>
    <w:p w14:paraId="58D26A21" w14:textId="77777777" w:rsidR="00C24C8E" w:rsidRPr="005959A5" w:rsidRDefault="007B5535" w:rsidP="00E45975">
      <w:pPr>
        <w:pStyle w:val="ListParagraph"/>
        <w:numPr>
          <w:ilvl w:val="0"/>
          <w:numId w:val="24"/>
        </w:numPr>
        <w:tabs>
          <w:tab w:val="left" w:pos="1276"/>
        </w:tabs>
        <w:spacing w:before="240" w:after="200" w:line="276" w:lineRule="auto"/>
        <w:rPr>
          <w:rFonts w:ascii="Arial" w:eastAsia="Arial" w:hAnsi="Arial" w:cs="Arial"/>
          <w:sz w:val="24"/>
          <w:szCs w:val="24"/>
        </w:rPr>
      </w:pPr>
      <w:r w:rsidRPr="005959A5">
        <w:rPr>
          <w:rFonts w:ascii="Arial" w:eastAsia="Arial" w:hAnsi="Arial" w:cs="Arial"/>
          <w:sz w:val="24"/>
          <w:szCs w:val="24"/>
        </w:rPr>
        <w:t>Stratford</w:t>
      </w:r>
    </w:p>
    <w:p w14:paraId="1B3E6C7A" w14:textId="77777777" w:rsidR="00C24C8E" w:rsidRPr="005959A5" w:rsidRDefault="007B5535" w:rsidP="00E45975">
      <w:pPr>
        <w:pStyle w:val="ListParagraph"/>
        <w:numPr>
          <w:ilvl w:val="0"/>
          <w:numId w:val="24"/>
        </w:numPr>
        <w:tabs>
          <w:tab w:val="left" w:pos="1276"/>
        </w:tabs>
        <w:spacing w:before="240" w:after="200" w:line="276" w:lineRule="auto"/>
        <w:rPr>
          <w:rFonts w:ascii="Arial" w:eastAsia="Arial" w:hAnsi="Arial" w:cs="Arial"/>
          <w:sz w:val="24"/>
          <w:szCs w:val="24"/>
        </w:rPr>
      </w:pPr>
      <w:r w:rsidRPr="005959A5">
        <w:rPr>
          <w:rFonts w:ascii="Arial" w:eastAsia="Arial" w:hAnsi="Arial" w:cs="Arial"/>
          <w:sz w:val="24"/>
          <w:szCs w:val="24"/>
        </w:rPr>
        <w:t>Southend</w:t>
      </w:r>
    </w:p>
    <w:p w14:paraId="44D43ACB" w14:textId="77777777" w:rsidR="00C24C8E" w:rsidRPr="005959A5" w:rsidRDefault="007B5535" w:rsidP="00E45975">
      <w:pPr>
        <w:pStyle w:val="ListParagraph"/>
        <w:numPr>
          <w:ilvl w:val="0"/>
          <w:numId w:val="24"/>
        </w:numPr>
        <w:tabs>
          <w:tab w:val="left" w:pos="1276"/>
        </w:tabs>
        <w:spacing w:before="240" w:after="200" w:line="276" w:lineRule="auto"/>
        <w:rPr>
          <w:rFonts w:ascii="Arial" w:eastAsia="Arial" w:hAnsi="Arial" w:cs="Arial"/>
          <w:sz w:val="24"/>
          <w:szCs w:val="24"/>
        </w:rPr>
      </w:pPr>
      <w:r w:rsidRPr="005959A5">
        <w:rPr>
          <w:rFonts w:ascii="Arial" w:eastAsia="Arial" w:hAnsi="Arial" w:cs="Arial"/>
          <w:sz w:val="24"/>
          <w:szCs w:val="24"/>
        </w:rPr>
        <w:lastRenderedPageBreak/>
        <w:t>Telford</w:t>
      </w:r>
    </w:p>
    <w:p w14:paraId="1CE0599C" w14:textId="77777777" w:rsidR="00C24C8E" w:rsidRPr="005959A5" w:rsidRDefault="007B5535" w:rsidP="00E45975">
      <w:pPr>
        <w:pStyle w:val="ListParagraph"/>
        <w:numPr>
          <w:ilvl w:val="0"/>
          <w:numId w:val="24"/>
        </w:numPr>
        <w:tabs>
          <w:tab w:val="left" w:pos="1276"/>
        </w:tabs>
        <w:spacing w:before="240" w:after="200" w:line="276" w:lineRule="auto"/>
        <w:rPr>
          <w:rFonts w:ascii="Arial" w:eastAsia="Arial" w:hAnsi="Arial" w:cs="Arial"/>
          <w:sz w:val="24"/>
          <w:szCs w:val="24"/>
        </w:rPr>
      </w:pPr>
      <w:r w:rsidRPr="005959A5">
        <w:rPr>
          <w:rFonts w:ascii="Arial" w:eastAsia="Arial" w:hAnsi="Arial" w:cs="Arial"/>
          <w:sz w:val="24"/>
          <w:szCs w:val="24"/>
        </w:rPr>
        <w:t>Leeds</w:t>
      </w:r>
    </w:p>
    <w:p w14:paraId="65DA83AC" w14:textId="77777777" w:rsidR="00C24C8E" w:rsidRPr="005959A5" w:rsidRDefault="007B5535" w:rsidP="00E45975">
      <w:pPr>
        <w:pStyle w:val="ListParagraph"/>
        <w:numPr>
          <w:ilvl w:val="0"/>
          <w:numId w:val="24"/>
        </w:numPr>
        <w:tabs>
          <w:tab w:val="left" w:pos="1276"/>
        </w:tabs>
        <w:spacing w:before="240" w:after="200" w:line="276" w:lineRule="auto"/>
        <w:rPr>
          <w:rFonts w:ascii="Arial" w:eastAsia="Arial" w:hAnsi="Arial" w:cs="Arial"/>
          <w:sz w:val="24"/>
          <w:szCs w:val="24"/>
        </w:rPr>
      </w:pPr>
      <w:r w:rsidRPr="005959A5">
        <w:rPr>
          <w:rFonts w:ascii="Arial" w:eastAsia="Arial" w:hAnsi="Arial" w:cs="Arial"/>
          <w:sz w:val="24"/>
          <w:szCs w:val="24"/>
        </w:rPr>
        <w:t>Cardiff</w:t>
      </w:r>
    </w:p>
    <w:p w14:paraId="0AFA3AB3" w14:textId="77777777" w:rsidR="00C24C8E" w:rsidRPr="005959A5" w:rsidRDefault="007B5535">
      <w:pPr>
        <w:tabs>
          <w:tab w:val="left" w:pos="1276"/>
        </w:tabs>
        <w:spacing w:before="240" w:after="200" w:line="276" w:lineRule="auto"/>
        <w:ind w:left="709" w:hanging="709"/>
        <w:rPr>
          <w:rFonts w:ascii="Arial" w:eastAsia="Arial" w:hAnsi="Arial" w:cs="Arial"/>
          <w:sz w:val="24"/>
          <w:szCs w:val="24"/>
        </w:rPr>
      </w:pPr>
      <w:r w:rsidRPr="005959A5">
        <w:rPr>
          <w:rFonts w:ascii="Arial" w:eastAsia="Arial" w:hAnsi="Arial" w:cs="Arial"/>
          <w:sz w:val="24"/>
          <w:szCs w:val="24"/>
        </w:rPr>
        <w:t>1.1.2</w:t>
      </w:r>
      <w:r w:rsidRPr="005959A5">
        <w:rPr>
          <w:rFonts w:ascii="Arial" w:eastAsia="Arial" w:hAnsi="Arial" w:cs="Arial"/>
          <w:sz w:val="24"/>
          <w:szCs w:val="24"/>
        </w:rPr>
        <w:tab/>
        <w:t>Travel to and from the primary locations will be met from the agreed price for the Contract or Statement of Requirements.</w:t>
      </w:r>
    </w:p>
    <w:p w14:paraId="3CAA9701" w14:textId="6DDA4BD3" w:rsidR="00C24C8E" w:rsidRPr="005959A5" w:rsidRDefault="007B5535">
      <w:pPr>
        <w:tabs>
          <w:tab w:val="left" w:pos="1276"/>
        </w:tabs>
        <w:spacing w:before="240" w:after="200" w:line="276" w:lineRule="auto"/>
        <w:ind w:left="709" w:hanging="709"/>
        <w:rPr>
          <w:rFonts w:ascii="Arial" w:eastAsia="Arial" w:hAnsi="Arial" w:cs="Arial"/>
          <w:sz w:val="24"/>
          <w:szCs w:val="24"/>
        </w:rPr>
      </w:pPr>
      <w:r w:rsidRPr="005959A5">
        <w:rPr>
          <w:rFonts w:ascii="Arial" w:eastAsia="Arial" w:hAnsi="Arial" w:cs="Arial"/>
          <w:sz w:val="24"/>
          <w:szCs w:val="24"/>
        </w:rPr>
        <w:t>1.1.3</w:t>
      </w:r>
      <w:r w:rsidRPr="005959A5">
        <w:rPr>
          <w:rFonts w:ascii="Arial" w:eastAsia="Arial" w:hAnsi="Arial" w:cs="Arial"/>
          <w:sz w:val="24"/>
          <w:szCs w:val="24"/>
        </w:rPr>
        <w:tab/>
        <w:t>The Buyer’s primary locations may vary from time-to-time and the Supplier will be advised on a Statement</w:t>
      </w:r>
      <w:r w:rsidRPr="005959A5">
        <w:rPr>
          <w:rFonts w:ascii="Arial" w:hAnsi="Arial" w:cs="Arial"/>
          <w:sz w:val="24"/>
          <w:szCs w:val="24"/>
        </w:rPr>
        <w:t xml:space="preserve"> </w:t>
      </w:r>
      <w:r w:rsidRPr="005959A5">
        <w:rPr>
          <w:rFonts w:ascii="Arial" w:eastAsia="Arial" w:hAnsi="Arial" w:cs="Arial"/>
          <w:sz w:val="24"/>
          <w:szCs w:val="24"/>
        </w:rPr>
        <w:t>of Requirements basis.</w:t>
      </w:r>
    </w:p>
    <w:p w14:paraId="776FE11E" w14:textId="760B89CA" w:rsidR="00C24C8E" w:rsidRPr="005959A5" w:rsidRDefault="007B5535">
      <w:pPr>
        <w:tabs>
          <w:tab w:val="left" w:pos="1276"/>
        </w:tabs>
        <w:spacing w:before="240" w:after="200" w:line="276" w:lineRule="auto"/>
        <w:ind w:left="709" w:hanging="709"/>
        <w:rPr>
          <w:rFonts w:ascii="Arial" w:eastAsia="Arial" w:hAnsi="Arial" w:cs="Arial"/>
          <w:sz w:val="24"/>
          <w:szCs w:val="24"/>
        </w:rPr>
      </w:pPr>
      <w:r w:rsidRPr="005959A5">
        <w:rPr>
          <w:rFonts w:ascii="Arial" w:eastAsia="Arial" w:hAnsi="Arial" w:cs="Arial"/>
          <w:sz w:val="24"/>
          <w:szCs w:val="24"/>
        </w:rPr>
        <w:t>1.1.4</w:t>
      </w:r>
      <w:r w:rsidRPr="005959A5">
        <w:rPr>
          <w:rFonts w:ascii="Arial" w:eastAsia="Arial" w:hAnsi="Arial" w:cs="Arial"/>
          <w:sz w:val="24"/>
          <w:szCs w:val="24"/>
        </w:rPr>
        <w:tab/>
        <w:t>Expenses are payable where travel to other locations is required as part of the assignment forming part of this Agreement. Where an overnight stay is</w:t>
      </w:r>
      <w:r w:rsidR="002916E0">
        <w:rPr>
          <w:rFonts w:ascii="Arial" w:eastAsia="Arial" w:hAnsi="Arial" w:cs="Arial"/>
          <w:sz w:val="24"/>
          <w:szCs w:val="24"/>
        </w:rPr>
        <w:t xml:space="preserve"> </w:t>
      </w:r>
      <w:r w:rsidRPr="005959A5">
        <w:rPr>
          <w:rFonts w:ascii="Arial" w:eastAsia="Arial" w:hAnsi="Arial" w:cs="Arial"/>
          <w:sz w:val="24"/>
          <w:szCs w:val="24"/>
        </w:rPr>
        <w:t>required the Buyer will pay for actual bed and breakfast costs within the current maximum limits detailed in Annex 4. Any other subsistence or incidental expenses are not payable. Valid receipts must be provided to the Buyer.</w:t>
      </w:r>
    </w:p>
    <w:p w14:paraId="1A1C4159" w14:textId="77777777" w:rsidR="00C24C8E" w:rsidRPr="005959A5" w:rsidRDefault="007B5535">
      <w:pPr>
        <w:tabs>
          <w:tab w:val="left" w:pos="1276"/>
        </w:tabs>
        <w:spacing w:before="240" w:after="200" w:line="276" w:lineRule="auto"/>
        <w:ind w:left="709" w:hanging="709"/>
        <w:rPr>
          <w:rFonts w:ascii="Arial" w:eastAsia="Arial" w:hAnsi="Arial" w:cs="Arial"/>
          <w:sz w:val="24"/>
          <w:szCs w:val="24"/>
        </w:rPr>
      </w:pPr>
      <w:r w:rsidRPr="005959A5">
        <w:rPr>
          <w:rFonts w:ascii="Arial" w:eastAsia="Arial" w:hAnsi="Arial" w:cs="Arial"/>
          <w:sz w:val="24"/>
          <w:szCs w:val="24"/>
        </w:rPr>
        <w:t>1.1.5</w:t>
      </w:r>
      <w:r w:rsidRPr="005959A5">
        <w:rPr>
          <w:rFonts w:ascii="Arial" w:hAnsi="Arial" w:cs="Arial"/>
          <w:sz w:val="24"/>
          <w:szCs w:val="24"/>
        </w:rPr>
        <w:tab/>
      </w:r>
      <w:r w:rsidRPr="005959A5">
        <w:rPr>
          <w:rFonts w:ascii="Arial" w:eastAsia="Arial" w:hAnsi="Arial" w:cs="Arial"/>
          <w:sz w:val="24"/>
          <w:szCs w:val="24"/>
        </w:rPr>
        <w:t>All other expenses will be payable at the discretion of the Buyer. The Supplier must not incur such expenses without the prior approval of the Buyer’s Authorised Representative. Any expense incurred by the Supplier without prior approval will not be reimbursed.</w:t>
      </w:r>
    </w:p>
    <w:p w14:paraId="4903BA24" w14:textId="77777777" w:rsidR="00C24C8E" w:rsidRPr="005959A5" w:rsidRDefault="007B5535">
      <w:pPr>
        <w:numPr>
          <w:ilvl w:val="0"/>
          <w:numId w:val="15"/>
        </w:numPr>
        <w:pBdr>
          <w:top w:val="nil"/>
          <w:left w:val="nil"/>
          <w:bottom w:val="nil"/>
          <w:right w:val="nil"/>
          <w:between w:val="nil"/>
        </w:pBdr>
        <w:spacing w:before="240" w:after="200" w:line="240" w:lineRule="auto"/>
        <w:ind w:hanging="720"/>
        <w:rPr>
          <w:rFonts w:ascii="Arial" w:eastAsia="Arimo" w:hAnsi="Arial" w:cs="Arial"/>
          <w:b/>
          <w:color w:val="000000"/>
          <w:sz w:val="24"/>
          <w:szCs w:val="24"/>
        </w:rPr>
      </w:pPr>
      <w:r w:rsidRPr="005959A5">
        <w:rPr>
          <w:rFonts w:ascii="Arial" w:eastAsia="Arimo" w:hAnsi="Arial" w:cs="Arial"/>
          <w:b/>
          <w:color w:val="000000"/>
          <w:sz w:val="24"/>
          <w:szCs w:val="24"/>
        </w:rPr>
        <w:t>Improve health and wellbeing</w:t>
      </w:r>
    </w:p>
    <w:p w14:paraId="2F08C382" w14:textId="77777777" w:rsidR="00C24C8E" w:rsidRPr="005959A5" w:rsidRDefault="007B5535">
      <w:pPr>
        <w:numPr>
          <w:ilvl w:val="1"/>
          <w:numId w:val="15"/>
        </w:numPr>
        <w:pBdr>
          <w:top w:val="nil"/>
          <w:left w:val="nil"/>
          <w:bottom w:val="nil"/>
          <w:right w:val="nil"/>
          <w:between w:val="nil"/>
        </w:pBdr>
        <w:spacing w:after="200" w:line="240" w:lineRule="auto"/>
        <w:ind w:hanging="780"/>
        <w:rPr>
          <w:rFonts w:ascii="Arial" w:eastAsia="Arimo" w:hAnsi="Arial" w:cs="Arial"/>
          <w:color w:val="000000"/>
          <w:sz w:val="24"/>
          <w:szCs w:val="24"/>
        </w:rPr>
      </w:pPr>
      <w:r w:rsidRPr="005959A5">
        <w:rPr>
          <w:rFonts w:ascii="Arial" w:eastAsia="Arimo" w:hAnsi="Arial" w:cs="Arial"/>
          <w:color w:val="000000"/>
          <w:sz w:val="24"/>
          <w:szCs w:val="24"/>
        </w:rPr>
        <w:t>The Buyer has an important role to ensure the Suppliers it works with understand each role to improving health and wellbeing in the workforce. Suppliers must understand the issues relating to health and wellbeing, including physical and mental health, in the contract workforce. Illustrative examples of actions to invest in the physical and mental health and wellbeing of the contract workforce include:</w:t>
      </w:r>
    </w:p>
    <w:p w14:paraId="7E411030" w14:textId="77777777" w:rsidR="00C24C8E" w:rsidRPr="005959A5" w:rsidRDefault="007B5535">
      <w:pPr>
        <w:numPr>
          <w:ilvl w:val="2"/>
          <w:numId w:val="15"/>
        </w:numPr>
        <w:pBdr>
          <w:top w:val="nil"/>
          <w:left w:val="nil"/>
          <w:bottom w:val="nil"/>
          <w:right w:val="nil"/>
          <w:between w:val="nil"/>
        </w:pBdr>
        <w:spacing w:after="0" w:line="240" w:lineRule="auto"/>
        <w:ind w:left="1418"/>
        <w:rPr>
          <w:rFonts w:ascii="Arial" w:eastAsia="Arimo" w:hAnsi="Arial" w:cs="Arial"/>
          <w:color w:val="000000"/>
          <w:sz w:val="24"/>
          <w:szCs w:val="24"/>
        </w:rPr>
      </w:pPr>
      <w:r w:rsidRPr="005959A5">
        <w:rPr>
          <w:rFonts w:ascii="Arial" w:eastAsia="Arimo" w:hAnsi="Arial" w:cs="Arial"/>
          <w:color w:val="000000"/>
          <w:sz w:val="24"/>
          <w:szCs w:val="24"/>
        </w:rPr>
        <w:t xml:space="preserve">implementing the 6 standards in the mental health at work commitment and, where appropriate, the mental health enhanced standards for companies with more than 500 employees in thriving at work with respect to the contract workforce, not just ‘following the </w:t>
      </w:r>
      <w:proofErr w:type="gramStart"/>
      <w:r w:rsidRPr="005959A5">
        <w:rPr>
          <w:rFonts w:ascii="Arial" w:eastAsia="Arimo" w:hAnsi="Arial" w:cs="Arial"/>
          <w:color w:val="000000"/>
          <w:sz w:val="24"/>
          <w:szCs w:val="24"/>
        </w:rPr>
        <w:t>recommendations’</w:t>
      </w:r>
      <w:proofErr w:type="gramEnd"/>
      <w:r w:rsidRPr="005959A5">
        <w:rPr>
          <w:rFonts w:ascii="Arial" w:eastAsia="Arimo" w:hAnsi="Arial" w:cs="Arial"/>
          <w:color w:val="000000"/>
          <w:sz w:val="24"/>
          <w:szCs w:val="24"/>
        </w:rPr>
        <w:t>.</w:t>
      </w:r>
    </w:p>
    <w:p w14:paraId="211709F6" w14:textId="77777777" w:rsidR="00E45975" w:rsidRPr="005959A5" w:rsidRDefault="00E45975" w:rsidP="00E45975">
      <w:pPr>
        <w:pBdr>
          <w:top w:val="nil"/>
          <w:left w:val="nil"/>
          <w:bottom w:val="nil"/>
          <w:right w:val="nil"/>
          <w:between w:val="nil"/>
        </w:pBdr>
        <w:spacing w:after="0" w:line="240" w:lineRule="auto"/>
        <w:ind w:left="1418"/>
        <w:rPr>
          <w:rFonts w:ascii="Arial" w:eastAsia="Arimo" w:hAnsi="Arial" w:cs="Arial"/>
          <w:color w:val="000000"/>
          <w:sz w:val="24"/>
          <w:szCs w:val="24"/>
        </w:rPr>
      </w:pPr>
    </w:p>
    <w:p w14:paraId="0BE5D40C" w14:textId="0F4FED94" w:rsidR="00C24C8E" w:rsidRPr="005959A5" w:rsidRDefault="00EC5002">
      <w:pPr>
        <w:numPr>
          <w:ilvl w:val="0"/>
          <w:numId w:val="17"/>
        </w:numPr>
        <w:pBdr>
          <w:top w:val="nil"/>
          <w:left w:val="nil"/>
          <w:bottom w:val="nil"/>
          <w:right w:val="nil"/>
          <w:between w:val="nil"/>
        </w:pBdr>
        <w:spacing w:after="200"/>
        <w:ind w:left="1985" w:hanging="644"/>
        <w:rPr>
          <w:rFonts w:ascii="Arial" w:eastAsia="Arimo" w:hAnsi="Arial" w:cs="Arial"/>
          <w:color w:val="000000"/>
          <w:sz w:val="24"/>
          <w:szCs w:val="24"/>
        </w:rPr>
      </w:pPr>
      <w:hyperlink r:id="rId10" w:history="1">
        <w:r w:rsidR="007B5535" w:rsidRPr="005959A5">
          <w:rPr>
            <w:rFonts w:ascii="Arial" w:eastAsia="Arimo" w:hAnsi="Arial" w:cs="Arial"/>
            <w:color w:val="0000FF"/>
            <w:sz w:val="24"/>
            <w:szCs w:val="24"/>
            <w:u w:val="single"/>
          </w:rPr>
          <w:t>https://www.mentalhealthatwork.org.uk/commitment/</w:t>
        </w:r>
      </w:hyperlink>
    </w:p>
    <w:p w14:paraId="0B04943F" w14:textId="0859F034" w:rsidR="00C24C8E" w:rsidRPr="005959A5" w:rsidRDefault="00EC5002">
      <w:pPr>
        <w:numPr>
          <w:ilvl w:val="0"/>
          <w:numId w:val="17"/>
        </w:numPr>
        <w:pBdr>
          <w:top w:val="nil"/>
          <w:left w:val="nil"/>
          <w:bottom w:val="nil"/>
          <w:right w:val="nil"/>
          <w:between w:val="nil"/>
        </w:pBdr>
        <w:spacing w:after="200"/>
        <w:ind w:left="1985" w:hanging="644"/>
        <w:rPr>
          <w:rFonts w:ascii="Arial" w:eastAsia="Arimo" w:hAnsi="Arial" w:cs="Arial"/>
          <w:color w:val="000000"/>
          <w:sz w:val="24"/>
          <w:szCs w:val="24"/>
        </w:rPr>
      </w:pPr>
      <w:hyperlink r:id="rId11" w:history="1">
        <w:r w:rsidR="007B5535" w:rsidRPr="005959A5">
          <w:rPr>
            <w:rFonts w:ascii="Arial" w:eastAsia="Arimo" w:hAnsi="Arial" w:cs="Arial"/>
            <w:color w:val="0563C1"/>
            <w:sz w:val="24"/>
            <w:szCs w:val="24"/>
            <w:u w:val="single"/>
          </w:rPr>
          <w:t>https://www.mentalhealthatwork.org.uk/commitment/</w:t>
        </w:r>
      </w:hyperlink>
    </w:p>
    <w:p w14:paraId="49B7FE17" w14:textId="7D60BF86" w:rsidR="00C24C8E" w:rsidRPr="005959A5" w:rsidRDefault="00EC5002">
      <w:pPr>
        <w:numPr>
          <w:ilvl w:val="0"/>
          <w:numId w:val="17"/>
        </w:numPr>
        <w:pBdr>
          <w:top w:val="nil"/>
          <w:left w:val="nil"/>
          <w:bottom w:val="nil"/>
          <w:right w:val="nil"/>
          <w:between w:val="nil"/>
        </w:pBdr>
        <w:spacing w:after="200"/>
        <w:ind w:left="1985" w:hanging="644"/>
        <w:rPr>
          <w:rFonts w:ascii="Arial" w:eastAsia="Arimo" w:hAnsi="Arial" w:cs="Arial"/>
          <w:color w:val="000000"/>
          <w:sz w:val="24"/>
          <w:szCs w:val="24"/>
        </w:rPr>
      </w:pPr>
      <w:hyperlink r:id="rId12" w:history="1">
        <w:r w:rsidR="007B5535" w:rsidRPr="005959A5">
          <w:rPr>
            <w:rFonts w:ascii="Arial" w:eastAsia="Arimo" w:hAnsi="Arial" w:cs="Arial"/>
            <w:color w:val="0563C1"/>
            <w:sz w:val="24"/>
            <w:szCs w:val="24"/>
            <w:u w:val="single"/>
          </w:rPr>
          <w:t>https://www.gov.uk/government/publications/thriving-at-work-a-review-of-mental-health-and-employers</w:t>
        </w:r>
      </w:hyperlink>
      <w:r w:rsidR="007B5535" w:rsidRPr="005959A5">
        <w:rPr>
          <w:rFonts w:ascii="Arial" w:eastAsia="Arimo" w:hAnsi="Arial" w:cs="Arial"/>
          <w:color w:val="000000"/>
          <w:sz w:val="24"/>
          <w:szCs w:val="24"/>
        </w:rPr>
        <w:t> </w:t>
      </w:r>
    </w:p>
    <w:p w14:paraId="329BA3F4" w14:textId="03A06035" w:rsidR="00C24C8E" w:rsidRPr="005959A5" w:rsidRDefault="00EC5002">
      <w:pPr>
        <w:numPr>
          <w:ilvl w:val="0"/>
          <w:numId w:val="17"/>
        </w:numPr>
        <w:pBdr>
          <w:top w:val="nil"/>
          <w:left w:val="nil"/>
          <w:bottom w:val="nil"/>
          <w:right w:val="nil"/>
          <w:between w:val="nil"/>
        </w:pBdr>
        <w:spacing w:after="200"/>
        <w:ind w:left="1985" w:hanging="644"/>
        <w:rPr>
          <w:rFonts w:ascii="Arial" w:eastAsia="Arimo" w:hAnsi="Arial" w:cs="Arial"/>
          <w:color w:val="000000"/>
          <w:sz w:val="24"/>
          <w:szCs w:val="24"/>
        </w:rPr>
      </w:pPr>
      <w:hyperlink r:id="rId13" w:history="1">
        <w:r w:rsidR="007B5535" w:rsidRPr="005959A5">
          <w:rPr>
            <w:rFonts w:ascii="Arial" w:eastAsia="Arimo" w:hAnsi="Arial" w:cs="Arial"/>
            <w:color w:val="0563C1"/>
            <w:sz w:val="24"/>
            <w:szCs w:val="24"/>
            <w:u w:val="single"/>
          </w:rPr>
          <w:t>https://www.gov.uk/government/publications/thriving-at-work-a-review-of-mental-health-and-employers</w:t>
        </w:r>
      </w:hyperlink>
      <w:r w:rsidR="007B5535" w:rsidRPr="005959A5">
        <w:rPr>
          <w:rFonts w:ascii="Arial" w:eastAsia="Arimo" w:hAnsi="Arial" w:cs="Arial"/>
          <w:color w:val="000000"/>
          <w:sz w:val="24"/>
          <w:szCs w:val="24"/>
        </w:rPr>
        <w:t> </w:t>
      </w:r>
    </w:p>
    <w:p w14:paraId="17ED9B30" w14:textId="3A9793B7" w:rsidR="00C24C8E" w:rsidRPr="005959A5" w:rsidRDefault="007B5535" w:rsidP="002916E0">
      <w:pPr>
        <w:numPr>
          <w:ilvl w:val="2"/>
          <w:numId w:val="15"/>
        </w:numPr>
        <w:pBdr>
          <w:top w:val="nil"/>
          <w:left w:val="nil"/>
          <w:bottom w:val="nil"/>
          <w:right w:val="nil"/>
          <w:between w:val="nil"/>
        </w:pBdr>
        <w:spacing w:after="200" w:line="240" w:lineRule="auto"/>
        <w:ind w:left="1560" w:hanging="862"/>
        <w:rPr>
          <w:rFonts w:ascii="Arial" w:eastAsia="Arimo" w:hAnsi="Arial" w:cs="Arial"/>
          <w:color w:val="000000"/>
          <w:sz w:val="24"/>
          <w:szCs w:val="24"/>
        </w:rPr>
      </w:pPr>
      <w:r w:rsidRPr="005959A5">
        <w:rPr>
          <w:rFonts w:ascii="Arial" w:eastAsia="Arimo" w:hAnsi="Arial" w:cs="Arial"/>
          <w:color w:val="000000"/>
          <w:sz w:val="24"/>
          <w:szCs w:val="24"/>
        </w:rPr>
        <w:lastRenderedPageBreak/>
        <w:t xml:space="preserve">public reporting by the tenderer and its supply chain on the health and wellbeing of staff comprising the contract workforce, following the recommendations in the </w:t>
      </w:r>
      <w:hyperlink r:id="rId14" w:history="1">
        <w:r w:rsidRPr="005959A5">
          <w:rPr>
            <w:rFonts w:ascii="Arial" w:eastAsia="Arimo" w:hAnsi="Arial" w:cs="Arial"/>
            <w:color w:val="000000"/>
            <w:sz w:val="24"/>
            <w:szCs w:val="24"/>
          </w:rPr>
          <w:t>voluntary reporting framework</w:t>
        </w:r>
      </w:hyperlink>
      <w:r w:rsidRPr="005959A5">
        <w:rPr>
          <w:rFonts w:ascii="Arial" w:eastAsia="Arimo" w:hAnsi="Arial" w:cs="Arial"/>
          <w:color w:val="000000"/>
          <w:sz w:val="24"/>
          <w:szCs w:val="24"/>
        </w:rPr>
        <w:t>; and</w:t>
      </w:r>
    </w:p>
    <w:p w14:paraId="11674839" w14:textId="77777777" w:rsidR="00C24C8E" w:rsidRPr="005959A5" w:rsidRDefault="007B5535" w:rsidP="002916E0">
      <w:pPr>
        <w:numPr>
          <w:ilvl w:val="2"/>
          <w:numId w:val="15"/>
        </w:numPr>
        <w:pBdr>
          <w:top w:val="nil"/>
          <w:left w:val="nil"/>
          <w:bottom w:val="nil"/>
          <w:right w:val="nil"/>
          <w:between w:val="nil"/>
        </w:pBdr>
        <w:spacing w:after="200" w:line="240" w:lineRule="auto"/>
        <w:ind w:left="1560" w:hanging="862"/>
        <w:rPr>
          <w:rFonts w:ascii="Arial" w:eastAsia="Arimo" w:hAnsi="Arial" w:cs="Arial"/>
          <w:color w:val="000000"/>
          <w:sz w:val="24"/>
          <w:szCs w:val="24"/>
        </w:rPr>
      </w:pPr>
      <w:r w:rsidRPr="005959A5">
        <w:rPr>
          <w:rFonts w:ascii="Arial" w:eastAsia="Arimo" w:hAnsi="Arial" w:cs="Arial"/>
          <w:color w:val="000000"/>
          <w:sz w:val="24"/>
          <w:szCs w:val="24"/>
        </w:rPr>
        <w:t>engagement plans to engage the contract workforce in deciding the most important issues to address.</w:t>
      </w:r>
    </w:p>
    <w:p w14:paraId="424A66A2" w14:textId="5501DAD3" w:rsidR="00C24C8E" w:rsidRPr="005959A5" w:rsidRDefault="007B5535" w:rsidP="002916E0">
      <w:pPr>
        <w:numPr>
          <w:ilvl w:val="1"/>
          <w:numId w:val="15"/>
        </w:numPr>
        <w:pBdr>
          <w:top w:val="nil"/>
          <w:left w:val="nil"/>
          <w:bottom w:val="nil"/>
          <w:right w:val="nil"/>
          <w:between w:val="nil"/>
        </w:pBdr>
        <w:spacing w:after="200" w:line="240" w:lineRule="auto"/>
        <w:ind w:left="851" w:hanging="851"/>
        <w:rPr>
          <w:rFonts w:ascii="Arial" w:eastAsia="Arimo" w:hAnsi="Arial" w:cs="Arial"/>
          <w:color w:val="000000"/>
          <w:sz w:val="24"/>
          <w:szCs w:val="24"/>
        </w:rPr>
      </w:pPr>
      <w:r w:rsidRPr="005959A5">
        <w:rPr>
          <w:rFonts w:ascii="Arial" w:hAnsi="Arial" w:cs="Arial"/>
          <w:color w:val="000000"/>
          <w:sz w:val="24"/>
          <w:szCs w:val="24"/>
        </w:rPr>
        <w:t>The Buyer may test Suppliers’ existing or planned investments in to improve health and wellbeing in the workforce as part of the Call-Off Procedure.</w:t>
      </w:r>
    </w:p>
    <w:p w14:paraId="4334AC71" w14:textId="1297076D" w:rsidR="00ED1604" w:rsidRPr="005959A5" w:rsidRDefault="00ED1604" w:rsidP="00ED1604">
      <w:pPr>
        <w:numPr>
          <w:ilvl w:val="0"/>
          <w:numId w:val="15"/>
        </w:numPr>
        <w:pBdr>
          <w:top w:val="nil"/>
          <w:left w:val="nil"/>
          <w:bottom w:val="nil"/>
          <w:right w:val="nil"/>
          <w:between w:val="nil"/>
        </w:pBdr>
        <w:spacing w:after="200" w:line="240" w:lineRule="auto"/>
        <w:ind w:left="709" w:hanging="709"/>
        <w:rPr>
          <w:rFonts w:ascii="Arial" w:eastAsia="Arimo" w:hAnsi="Arial" w:cs="Arial"/>
          <w:b/>
          <w:bCs/>
          <w:color w:val="000000"/>
          <w:sz w:val="24"/>
          <w:szCs w:val="24"/>
        </w:rPr>
      </w:pPr>
      <w:r w:rsidRPr="005959A5">
        <w:rPr>
          <w:rFonts w:ascii="Arial" w:eastAsia="Arimo" w:hAnsi="Arial" w:cs="Arial"/>
          <w:b/>
          <w:bCs/>
          <w:color w:val="000000"/>
          <w:sz w:val="24"/>
          <w:szCs w:val="24"/>
        </w:rPr>
        <w:t>Open Book</w:t>
      </w:r>
    </w:p>
    <w:p w14:paraId="5D257CEC" w14:textId="3448F4CF" w:rsidR="00ED1604" w:rsidRPr="005959A5" w:rsidRDefault="00ED1604" w:rsidP="00ED1604">
      <w:pPr>
        <w:numPr>
          <w:ilvl w:val="1"/>
          <w:numId w:val="15"/>
        </w:numPr>
        <w:pBdr>
          <w:top w:val="nil"/>
          <w:left w:val="nil"/>
          <w:bottom w:val="nil"/>
          <w:right w:val="nil"/>
          <w:between w:val="nil"/>
        </w:pBdr>
        <w:spacing w:after="200" w:line="240" w:lineRule="auto"/>
        <w:ind w:hanging="780"/>
        <w:rPr>
          <w:rFonts w:ascii="Arial" w:eastAsia="Arimo" w:hAnsi="Arial" w:cs="Arial"/>
          <w:color w:val="000000"/>
          <w:sz w:val="24"/>
          <w:szCs w:val="24"/>
        </w:rPr>
      </w:pPr>
      <w:r w:rsidRPr="005959A5">
        <w:rPr>
          <w:rFonts w:ascii="Arial" w:eastAsia="Arimo" w:hAnsi="Arial" w:cs="Arial"/>
          <w:color w:val="000000"/>
          <w:sz w:val="24"/>
          <w:szCs w:val="24"/>
        </w:rPr>
        <w:t xml:space="preserve">The </w:t>
      </w:r>
      <w:r w:rsidR="000F4669">
        <w:rPr>
          <w:rFonts w:ascii="Arial" w:eastAsia="Arimo" w:hAnsi="Arial" w:cs="Arial"/>
          <w:color w:val="000000"/>
          <w:sz w:val="24"/>
          <w:szCs w:val="24"/>
        </w:rPr>
        <w:t>open book</w:t>
      </w:r>
      <w:r w:rsidRPr="005959A5">
        <w:rPr>
          <w:rFonts w:ascii="Arial" w:eastAsia="Arimo" w:hAnsi="Arial" w:cs="Arial"/>
          <w:color w:val="000000"/>
          <w:sz w:val="24"/>
          <w:szCs w:val="24"/>
        </w:rPr>
        <w:t xml:space="preserve"> audits </w:t>
      </w:r>
      <w:proofErr w:type="gramStart"/>
      <w:r w:rsidRPr="005959A5">
        <w:rPr>
          <w:rFonts w:ascii="Arial" w:eastAsia="Arimo" w:hAnsi="Arial" w:cs="Arial"/>
          <w:color w:val="000000"/>
          <w:sz w:val="24"/>
          <w:szCs w:val="24"/>
        </w:rPr>
        <w:t>provides</w:t>
      </w:r>
      <w:proofErr w:type="gramEnd"/>
      <w:r w:rsidRPr="005959A5">
        <w:rPr>
          <w:rFonts w:ascii="Arial" w:eastAsia="Arimo" w:hAnsi="Arial" w:cs="Arial"/>
          <w:color w:val="000000"/>
          <w:sz w:val="24"/>
          <w:szCs w:val="24"/>
        </w:rPr>
        <w:t xml:space="preserve"> the mechanism by which the Authority, the Buyer, National Audit Office or representatives shall have access to the Supplier records for the purpose of verifying the accuracy of, and omissions from, any information provided by the Supplier in relation to the Charges and proposed or actual variations</w:t>
      </w:r>
      <w:r w:rsidR="000F4669">
        <w:rPr>
          <w:rFonts w:ascii="Arial" w:eastAsia="Arimo" w:hAnsi="Arial" w:cs="Arial"/>
          <w:color w:val="000000"/>
          <w:sz w:val="24"/>
          <w:szCs w:val="24"/>
        </w:rPr>
        <w:t xml:space="preserve"> (“Open Book”)</w:t>
      </w:r>
      <w:r w:rsidRPr="005959A5">
        <w:rPr>
          <w:rFonts w:ascii="Arial" w:eastAsia="Arimo" w:hAnsi="Arial" w:cs="Arial"/>
          <w:color w:val="000000"/>
          <w:sz w:val="24"/>
          <w:szCs w:val="24"/>
        </w:rPr>
        <w:t xml:space="preserve">. The confidentiality clause of the </w:t>
      </w:r>
      <w:r w:rsidR="000F4669">
        <w:rPr>
          <w:rFonts w:ascii="Arial" w:eastAsia="Arimo" w:hAnsi="Arial" w:cs="Arial"/>
          <w:color w:val="000000"/>
          <w:sz w:val="24"/>
          <w:szCs w:val="24"/>
        </w:rPr>
        <w:t>Core Terms</w:t>
      </w:r>
      <w:r w:rsidRPr="005959A5">
        <w:rPr>
          <w:rFonts w:ascii="Arial" w:eastAsia="Arimo" w:hAnsi="Arial" w:cs="Arial"/>
          <w:color w:val="000000"/>
          <w:sz w:val="24"/>
          <w:szCs w:val="24"/>
        </w:rPr>
        <w:t xml:space="preserve"> shall apply to such information.</w:t>
      </w:r>
    </w:p>
    <w:p w14:paraId="02364274" w14:textId="77777777" w:rsidR="00ED1604" w:rsidRPr="005959A5" w:rsidRDefault="00ED1604" w:rsidP="00ED1604">
      <w:pPr>
        <w:numPr>
          <w:ilvl w:val="1"/>
          <w:numId w:val="15"/>
        </w:numPr>
        <w:pBdr>
          <w:top w:val="nil"/>
          <w:left w:val="nil"/>
          <w:bottom w:val="nil"/>
          <w:right w:val="nil"/>
          <w:between w:val="nil"/>
        </w:pBdr>
        <w:spacing w:after="200" w:line="240" w:lineRule="auto"/>
        <w:ind w:hanging="780"/>
        <w:rPr>
          <w:rFonts w:ascii="Arial" w:eastAsia="Arimo" w:hAnsi="Arial" w:cs="Arial"/>
          <w:color w:val="000000"/>
          <w:sz w:val="24"/>
          <w:szCs w:val="24"/>
        </w:rPr>
      </w:pPr>
      <w:r w:rsidRPr="005959A5">
        <w:rPr>
          <w:rFonts w:ascii="Arial" w:eastAsia="Arimo" w:hAnsi="Arial" w:cs="Arial"/>
          <w:color w:val="000000"/>
          <w:sz w:val="24"/>
          <w:szCs w:val="24"/>
        </w:rPr>
        <w:t>Open Book review is the primary mechanism for confirming the completeness, accuracy and validity of the Supplier income, expenditure and profit arising from the contract.</w:t>
      </w:r>
    </w:p>
    <w:p w14:paraId="76A01203" w14:textId="712AF7D2" w:rsidR="00ED1604" w:rsidRPr="005959A5" w:rsidRDefault="00ED1604" w:rsidP="00ED1604">
      <w:pPr>
        <w:numPr>
          <w:ilvl w:val="1"/>
          <w:numId w:val="15"/>
        </w:numPr>
        <w:pBdr>
          <w:top w:val="nil"/>
          <w:left w:val="nil"/>
          <w:bottom w:val="nil"/>
          <w:right w:val="nil"/>
          <w:between w:val="nil"/>
        </w:pBdr>
        <w:spacing w:after="200" w:line="240" w:lineRule="auto"/>
        <w:ind w:hanging="780"/>
        <w:rPr>
          <w:rFonts w:ascii="Arial" w:eastAsia="Arimo" w:hAnsi="Arial" w:cs="Arial"/>
          <w:color w:val="000000"/>
          <w:sz w:val="24"/>
          <w:szCs w:val="24"/>
        </w:rPr>
      </w:pPr>
      <w:r w:rsidRPr="005959A5">
        <w:rPr>
          <w:rFonts w:ascii="Arial" w:eastAsia="Arimo" w:hAnsi="Arial" w:cs="Arial"/>
          <w:color w:val="000000"/>
          <w:sz w:val="24"/>
          <w:szCs w:val="24"/>
        </w:rPr>
        <w:t xml:space="preserve">Under the terms of the </w:t>
      </w:r>
      <w:r w:rsidR="000F4669">
        <w:rPr>
          <w:rFonts w:ascii="Arial" w:eastAsia="Arimo" w:hAnsi="Arial" w:cs="Arial"/>
          <w:color w:val="000000"/>
          <w:sz w:val="24"/>
          <w:szCs w:val="24"/>
        </w:rPr>
        <w:t>C</w:t>
      </w:r>
      <w:r w:rsidRPr="005959A5">
        <w:rPr>
          <w:rFonts w:ascii="Arial" w:eastAsia="Arimo" w:hAnsi="Arial" w:cs="Arial"/>
          <w:color w:val="000000"/>
          <w:sz w:val="24"/>
          <w:szCs w:val="24"/>
        </w:rPr>
        <w:t>ontract the Supplier will share financial information relating to the fulfilment of the Services requirements.</w:t>
      </w:r>
    </w:p>
    <w:p w14:paraId="75DFEDEE" w14:textId="76DF101E" w:rsidR="00ED1604" w:rsidRPr="005959A5" w:rsidRDefault="00ED1604" w:rsidP="00ED1604">
      <w:pPr>
        <w:numPr>
          <w:ilvl w:val="1"/>
          <w:numId w:val="15"/>
        </w:numPr>
        <w:pBdr>
          <w:top w:val="nil"/>
          <w:left w:val="nil"/>
          <w:bottom w:val="nil"/>
          <w:right w:val="nil"/>
          <w:between w:val="nil"/>
        </w:pBdr>
        <w:spacing w:after="200" w:line="240" w:lineRule="auto"/>
        <w:ind w:hanging="780"/>
        <w:rPr>
          <w:rFonts w:ascii="Arial" w:eastAsia="Arimo" w:hAnsi="Arial" w:cs="Arial"/>
          <w:color w:val="000000"/>
          <w:sz w:val="24"/>
          <w:szCs w:val="24"/>
        </w:rPr>
      </w:pPr>
      <w:r w:rsidRPr="005959A5">
        <w:rPr>
          <w:rFonts w:ascii="Arial" w:eastAsia="Arimo" w:hAnsi="Arial" w:cs="Arial"/>
          <w:color w:val="000000"/>
          <w:sz w:val="24"/>
          <w:szCs w:val="24"/>
        </w:rPr>
        <w:t xml:space="preserve">The financial information will be prepared under </w:t>
      </w:r>
      <w:r w:rsidR="000F4669" w:rsidRPr="005959A5">
        <w:rPr>
          <w:rFonts w:ascii="Arial" w:eastAsia="Arimo" w:hAnsi="Arial" w:cs="Arial"/>
          <w:color w:val="000000"/>
          <w:sz w:val="24"/>
          <w:szCs w:val="24"/>
        </w:rPr>
        <w:t xml:space="preserve">generally accepted accounting practice </w:t>
      </w:r>
      <w:r w:rsidRPr="005959A5">
        <w:rPr>
          <w:rFonts w:ascii="Arial" w:eastAsia="Arimo" w:hAnsi="Arial" w:cs="Arial"/>
          <w:color w:val="000000"/>
          <w:sz w:val="24"/>
          <w:szCs w:val="24"/>
        </w:rPr>
        <w:t>(</w:t>
      </w:r>
      <w:r w:rsidR="000F4669">
        <w:rPr>
          <w:rFonts w:ascii="Arial" w:eastAsia="Arimo" w:hAnsi="Arial" w:cs="Arial"/>
          <w:color w:val="000000"/>
          <w:sz w:val="24"/>
          <w:szCs w:val="24"/>
        </w:rPr>
        <w:t>“</w:t>
      </w:r>
      <w:r w:rsidRPr="005959A5">
        <w:rPr>
          <w:rFonts w:ascii="Arial" w:eastAsia="Arimo" w:hAnsi="Arial" w:cs="Arial"/>
          <w:color w:val="000000"/>
          <w:sz w:val="24"/>
          <w:szCs w:val="24"/>
        </w:rPr>
        <w:t>GAAP</w:t>
      </w:r>
      <w:r w:rsidR="000F4669">
        <w:rPr>
          <w:rFonts w:ascii="Arial" w:eastAsia="Arimo" w:hAnsi="Arial" w:cs="Arial"/>
          <w:color w:val="000000"/>
          <w:sz w:val="24"/>
          <w:szCs w:val="24"/>
        </w:rPr>
        <w:t>”</w:t>
      </w:r>
      <w:r w:rsidRPr="005959A5">
        <w:rPr>
          <w:rFonts w:ascii="Arial" w:eastAsia="Arimo" w:hAnsi="Arial" w:cs="Arial"/>
          <w:color w:val="000000"/>
          <w:sz w:val="24"/>
          <w:szCs w:val="24"/>
        </w:rPr>
        <w:t>). Although the option is for the Supplier to select the most appropriate GAAP it is assumed that the Supplier is using the same GAAP and that this is consistently applied. The Buyer requires early notification of which GAAP is used by preferably before the physical start of the Open Book review.</w:t>
      </w:r>
    </w:p>
    <w:p w14:paraId="2AB7C982" w14:textId="77777777" w:rsidR="00ED1604" w:rsidRPr="005959A5" w:rsidRDefault="00ED1604" w:rsidP="00ED1604">
      <w:pPr>
        <w:numPr>
          <w:ilvl w:val="1"/>
          <w:numId w:val="15"/>
        </w:numPr>
        <w:pBdr>
          <w:top w:val="nil"/>
          <w:left w:val="nil"/>
          <w:bottom w:val="nil"/>
          <w:right w:val="nil"/>
          <w:between w:val="nil"/>
        </w:pBdr>
        <w:spacing w:after="200" w:line="240" w:lineRule="auto"/>
        <w:ind w:hanging="780"/>
        <w:rPr>
          <w:rFonts w:ascii="Arial" w:eastAsia="Arimo" w:hAnsi="Arial" w:cs="Arial"/>
          <w:color w:val="000000"/>
          <w:sz w:val="24"/>
          <w:szCs w:val="24"/>
        </w:rPr>
      </w:pPr>
      <w:r w:rsidRPr="005959A5">
        <w:rPr>
          <w:rFonts w:ascii="Arial" w:eastAsia="Arimo" w:hAnsi="Arial" w:cs="Arial"/>
          <w:color w:val="000000"/>
          <w:sz w:val="24"/>
          <w:szCs w:val="24"/>
        </w:rPr>
        <w:t>It is expected that the Buyer will be supplied with the required notes to explain the accounting polices used by the Supplier.</w:t>
      </w:r>
    </w:p>
    <w:p w14:paraId="67BA586A" w14:textId="77777777" w:rsidR="00ED1604" w:rsidRPr="005959A5" w:rsidRDefault="00ED1604" w:rsidP="00ED1604">
      <w:pPr>
        <w:numPr>
          <w:ilvl w:val="1"/>
          <w:numId w:val="15"/>
        </w:numPr>
        <w:pBdr>
          <w:top w:val="nil"/>
          <w:left w:val="nil"/>
          <w:bottom w:val="nil"/>
          <w:right w:val="nil"/>
          <w:between w:val="nil"/>
        </w:pBdr>
        <w:spacing w:after="200" w:line="240" w:lineRule="auto"/>
        <w:ind w:hanging="780"/>
        <w:rPr>
          <w:rFonts w:ascii="Arial" w:eastAsia="Arimo" w:hAnsi="Arial" w:cs="Arial"/>
          <w:color w:val="000000"/>
          <w:sz w:val="24"/>
          <w:szCs w:val="24"/>
        </w:rPr>
      </w:pPr>
      <w:r w:rsidRPr="005959A5">
        <w:rPr>
          <w:rFonts w:ascii="Arial" w:eastAsia="Arimo" w:hAnsi="Arial" w:cs="Arial"/>
          <w:color w:val="000000"/>
          <w:sz w:val="24"/>
          <w:szCs w:val="24"/>
        </w:rPr>
        <w:t>Any differences in the application of GAAP or accounting policies are to be identified and explained.</w:t>
      </w:r>
    </w:p>
    <w:p w14:paraId="3B5029F9" w14:textId="77777777" w:rsidR="00E45975" w:rsidRPr="005959A5" w:rsidRDefault="005841C4" w:rsidP="00E45975">
      <w:pPr>
        <w:numPr>
          <w:ilvl w:val="0"/>
          <w:numId w:val="15"/>
        </w:numPr>
        <w:pBdr>
          <w:top w:val="nil"/>
          <w:left w:val="nil"/>
          <w:bottom w:val="nil"/>
          <w:right w:val="nil"/>
          <w:between w:val="nil"/>
        </w:pBdr>
        <w:spacing w:before="240" w:after="200" w:line="240" w:lineRule="auto"/>
        <w:ind w:hanging="720"/>
        <w:rPr>
          <w:rFonts w:ascii="Arial" w:eastAsia="Arimo" w:hAnsi="Arial" w:cs="Arial"/>
          <w:b/>
          <w:color w:val="000000"/>
          <w:sz w:val="24"/>
          <w:szCs w:val="24"/>
        </w:rPr>
      </w:pPr>
      <w:r w:rsidRPr="005959A5">
        <w:rPr>
          <w:rFonts w:ascii="Arial" w:eastAsia="Arimo" w:hAnsi="Arial" w:cs="Arial"/>
          <w:b/>
          <w:color w:val="000000"/>
          <w:sz w:val="24"/>
          <w:szCs w:val="24"/>
        </w:rPr>
        <w:t>HMRC Process</w:t>
      </w:r>
    </w:p>
    <w:p w14:paraId="0D66F620" w14:textId="2ADE8113" w:rsidR="005841C4" w:rsidRPr="005959A5" w:rsidRDefault="005841C4" w:rsidP="005841C4">
      <w:pPr>
        <w:pStyle w:val="ListParagraph"/>
        <w:numPr>
          <w:ilvl w:val="1"/>
          <w:numId w:val="15"/>
        </w:numPr>
        <w:ind w:hanging="780"/>
        <w:rPr>
          <w:rFonts w:ascii="Arial" w:eastAsia="Arimo" w:hAnsi="Arial" w:cs="Arial"/>
          <w:color w:val="000000"/>
          <w:sz w:val="24"/>
          <w:szCs w:val="24"/>
        </w:rPr>
      </w:pPr>
      <w:r w:rsidRPr="005959A5">
        <w:rPr>
          <w:rFonts w:ascii="Arial" w:eastAsia="Arimo" w:hAnsi="Arial" w:cs="Arial"/>
          <w:color w:val="000000"/>
          <w:sz w:val="24"/>
          <w:szCs w:val="24"/>
        </w:rPr>
        <w:t>The Supplier is required to complete HMRC</w:t>
      </w:r>
      <w:r w:rsidR="000F4669">
        <w:rPr>
          <w:rFonts w:ascii="Arial" w:eastAsia="Arimo" w:hAnsi="Arial" w:cs="Arial"/>
          <w:color w:val="000000"/>
          <w:sz w:val="24"/>
          <w:szCs w:val="24"/>
        </w:rPr>
        <w:t>’s</w:t>
      </w:r>
      <w:r w:rsidRPr="005959A5">
        <w:rPr>
          <w:rFonts w:ascii="Arial" w:eastAsia="Arimo" w:hAnsi="Arial" w:cs="Arial"/>
          <w:color w:val="000000"/>
          <w:sz w:val="24"/>
          <w:szCs w:val="24"/>
        </w:rPr>
        <w:t xml:space="preserve"> Ariba/</w:t>
      </w:r>
      <w:proofErr w:type="spellStart"/>
      <w:r w:rsidRPr="005959A5">
        <w:rPr>
          <w:rFonts w:ascii="Arial" w:eastAsia="Arimo" w:hAnsi="Arial" w:cs="Arial"/>
          <w:color w:val="000000"/>
          <w:sz w:val="24"/>
          <w:szCs w:val="24"/>
        </w:rPr>
        <w:t>MyBuy</w:t>
      </w:r>
      <w:proofErr w:type="spellEnd"/>
      <w:r w:rsidRPr="005959A5">
        <w:rPr>
          <w:rFonts w:ascii="Arial" w:eastAsia="Arimo" w:hAnsi="Arial" w:cs="Arial"/>
          <w:color w:val="000000"/>
          <w:sz w:val="24"/>
          <w:szCs w:val="24"/>
        </w:rPr>
        <w:t xml:space="preserve"> onboarding needs. The award of any subsequent business from HMRC cannot commence until this is completed. </w:t>
      </w:r>
    </w:p>
    <w:p w14:paraId="41FCD3BC" w14:textId="77777777" w:rsidR="00C24C8E" w:rsidRPr="005959A5" w:rsidRDefault="00C24C8E">
      <w:pPr>
        <w:rPr>
          <w:rFonts w:ascii="Arial" w:eastAsia="Arial" w:hAnsi="Arial" w:cs="Arial"/>
          <w:sz w:val="24"/>
          <w:szCs w:val="24"/>
        </w:rPr>
      </w:pPr>
    </w:p>
    <w:p w14:paraId="1B53B049" w14:textId="77777777" w:rsidR="00C24C8E" w:rsidRPr="005959A5" w:rsidRDefault="00C24C8E">
      <w:pPr>
        <w:tabs>
          <w:tab w:val="left" w:pos="1276"/>
        </w:tabs>
        <w:spacing w:before="240" w:after="200" w:line="276" w:lineRule="auto"/>
        <w:ind w:left="709" w:hanging="709"/>
        <w:rPr>
          <w:rFonts w:ascii="Arial" w:eastAsia="Arial" w:hAnsi="Arial" w:cs="Arial"/>
          <w:sz w:val="24"/>
          <w:szCs w:val="24"/>
        </w:rPr>
      </w:pPr>
    </w:p>
    <w:p w14:paraId="749EA3F4" w14:textId="77777777" w:rsidR="00C24C8E" w:rsidRPr="005959A5" w:rsidRDefault="00C24C8E">
      <w:pPr>
        <w:rPr>
          <w:rFonts w:ascii="Arial" w:eastAsia="Arial" w:hAnsi="Arial" w:cs="Arial"/>
          <w:sz w:val="24"/>
          <w:szCs w:val="24"/>
        </w:rPr>
      </w:pPr>
    </w:p>
    <w:p w14:paraId="0504B3C4" w14:textId="77777777" w:rsidR="00C24C8E" w:rsidRPr="005959A5" w:rsidRDefault="00C24C8E">
      <w:pPr>
        <w:rPr>
          <w:rFonts w:ascii="Arial" w:eastAsia="Arial" w:hAnsi="Arial" w:cs="Arial"/>
          <w:sz w:val="24"/>
          <w:szCs w:val="24"/>
        </w:rPr>
      </w:pPr>
    </w:p>
    <w:p w14:paraId="2E93F2A4" w14:textId="77777777" w:rsidR="00C24C8E" w:rsidRPr="005959A5" w:rsidRDefault="007B5535">
      <w:pPr>
        <w:jc w:val="center"/>
        <w:rPr>
          <w:rFonts w:ascii="Arial" w:eastAsia="Arial" w:hAnsi="Arial" w:cs="Arial"/>
          <w:b/>
          <w:sz w:val="24"/>
          <w:szCs w:val="24"/>
        </w:rPr>
      </w:pPr>
      <w:r w:rsidRPr="005959A5">
        <w:rPr>
          <w:rFonts w:ascii="Arial" w:hAnsi="Arial" w:cs="Arial"/>
          <w:sz w:val="24"/>
          <w:szCs w:val="24"/>
        </w:rPr>
        <w:br w:type="page"/>
      </w:r>
      <w:r w:rsidRPr="005959A5">
        <w:rPr>
          <w:rFonts w:ascii="Arial" w:eastAsia="Arial" w:hAnsi="Arial" w:cs="Arial"/>
          <w:b/>
          <w:sz w:val="24"/>
          <w:szCs w:val="24"/>
        </w:rPr>
        <w:lastRenderedPageBreak/>
        <w:t>Annex 1</w:t>
      </w:r>
    </w:p>
    <w:p w14:paraId="7CD0565D" w14:textId="77777777" w:rsidR="00C24C8E" w:rsidRPr="005959A5" w:rsidRDefault="007B5535">
      <w:pPr>
        <w:jc w:val="center"/>
        <w:rPr>
          <w:rFonts w:ascii="Arial" w:eastAsia="Arial" w:hAnsi="Arial" w:cs="Arial"/>
          <w:b/>
          <w:sz w:val="24"/>
          <w:szCs w:val="24"/>
        </w:rPr>
      </w:pPr>
      <w:r w:rsidRPr="005959A5">
        <w:rPr>
          <w:rFonts w:ascii="Arial" w:eastAsia="Arial" w:hAnsi="Arial" w:cs="Arial"/>
          <w:b/>
          <w:sz w:val="24"/>
          <w:szCs w:val="24"/>
        </w:rPr>
        <w:t>Excerpt from HMRC’s “Test for Tax Non-Compliance”</w:t>
      </w:r>
    </w:p>
    <w:p w14:paraId="5F8E375A" w14:textId="77777777" w:rsidR="00C24C8E" w:rsidRPr="005959A5" w:rsidRDefault="007B5535">
      <w:pPr>
        <w:pBdr>
          <w:top w:val="nil"/>
          <w:left w:val="nil"/>
          <w:bottom w:val="nil"/>
          <w:right w:val="nil"/>
          <w:between w:val="nil"/>
        </w:pBdr>
        <w:spacing w:after="0"/>
        <w:jc w:val="both"/>
        <w:rPr>
          <w:rFonts w:ascii="Arial" w:eastAsia="Arial" w:hAnsi="Arial" w:cs="Arial"/>
          <w:color w:val="000000"/>
          <w:sz w:val="24"/>
          <w:szCs w:val="24"/>
        </w:rPr>
      </w:pPr>
      <w:r w:rsidRPr="005959A5">
        <w:rPr>
          <w:rFonts w:ascii="Arial" w:eastAsia="Arial" w:hAnsi="Arial" w:cs="Arial"/>
          <w:i/>
          <w:color w:val="000000"/>
          <w:sz w:val="24"/>
          <w:szCs w:val="24"/>
        </w:rPr>
        <w:t>Condition one (An in-scope entity or person)</w:t>
      </w:r>
    </w:p>
    <w:p w14:paraId="6DEE646A" w14:textId="77777777" w:rsidR="00C24C8E" w:rsidRPr="005959A5" w:rsidRDefault="00C24C8E">
      <w:pPr>
        <w:pBdr>
          <w:top w:val="nil"/>
          <w:left w:val="nil"/>
          <w:bottom w:val="nil"/>
          <w:right w:val="nil"/>
          <w:between w:val="nil"/>
        </w:pBdr>
        <w:spacing w:after="0"/>
        <w:jc w:val="both"/>
        <w:rPr>
          <w:rFonts w:ascii="Arial" w:eastAsia="Arial" w:hAnsi="Arial" w:cs="Arial"/>
          <w:color w:val="000000"/>
          <w:sz w:val="24"/>
          <w:szCs w:val="24"/>
        </w:rPr>
      </w:pPr>
    </w:p>
    <w:p w14:paraId="6D8F25D9" w14:textId="77777777" w:rsidR="00C24C8E" w:rsidRPr="005959A5" w:rsidRDefault="007B5535">
      <w:pPr>
        <w:numPr>
          <w:ilvl w:val="0"/>
          <w:numId w:val="6"/>
        </w:numPr>
        <w:pBdr>
          <w:top w:val="nil"/>
          <w:left w:val="nil"/>
          <w:bottom w:val="nil"/>
          <w:right w:val="nil"/>
          <w:between w:val="nil"/>
        </w:pBdr>
        <w:spacing w:after="0" w:line="240" w:lineRule="auto"/>
        <w:jc w:val="both"/>
        <w:rPr>
          <w:rFonts w:ascii="Arial" w:eastAsia="Arial" w:hAnsi="Arial" w:cs="Arial"/>
          <w:color w:val="000000"/>
          <w:sz w:val="24"/>
          <w:szCs w:val="24"/>
        </w:rPr>
      </w:pPr>
      <w:r w:rsidRPr="005959A5">
        <w:rPr>
          <w:rFonts w:ascii="Arial" w:eastAsia="Arial" w:hAnsi="Arial" w:cs="Arial"/>
          <w:color w:val="000000"/>
          <w:sz w:val="24"/>
          <w:szCs w:val="24"/>
        </w:rPr>
        <w:t>There is a person or entity which is either: (“X”)</w:t>
      </w:r>
    </w:p>
    <w:p w14:paraId="27ABF30A" w14:textId="77777777" w:rsidR="00C24C8E" w:rsidRPr="005959A5" w:rsidRDefault="00C24C8E">
      <w:pPr>
        <w:pBdr>
          <w:top w:val="nil"/>
          <w:left w:val="nil"/>
          <w:bottom w:val="nil"/>
          <w:right w:val="nil"/>
          <w:between w:val="nil"/>
        </w:pBdr>
        <w:spacing w:after="0"/>
        <w:ind w:left="284" w:firstLine="60"/>
        <w:jc w:val="both"/>
        <w:rPr>
          <w:rFonts w:ascii="Arial" w:eastAsia="Arial" w:hAnsi="Arial" w:cs="Arial"/>
          <w:color w:val="000000"/>
          <w:sz w:val="24"/>
          <w:szCs w:val="24"/>
        </w:rPr>
      </w:pPr>
    </w:p>
    <w:p w14:paraId="0A978E31" w14:textId="5C4F110B" w:rsidR="00C24C8E" w:rsidRPr="005959A5" w:rsidRDefault="007B5535">
      <w:pPr>
        <w:numPr>
          <w:ilvl w:val="0"/>
          <w:numId w:val="12"/>
        </w:numPr>
        <w:pBdr>
          <w:top w:val="nil"/>
          <w:left w:val="nil"/>
          <w:bottom w:val="nil"/>
          <w:right w:val="nil"/>
          <w:between w:val="nil"/>
        </w:pBdr>
        <w:spacing w:after="0" w:line="240" w:lineRule="auto"/>
        <w:ind w:left="709" w:hanging="283"/>
        <w:jc w:val="both"/>
        <w:rPr>
          <w:rFonts w:ascii="Arial" w:eastAsia="Arial" w:hAnsi="Arial" w:cs="Arial"/>
          <w:color w:val="000000"/>
          <w:sz w:val="24"/>
          <w:szCs w:val="24"/>
        </w:rPr>
      </w:pPr>
      <w:r w:rsidRPr="005959A5">
        <w:rPr>
          <w:rFonts w:ascii="Arial" w:eastAsia="Arial" w:hAnsi="Arial" w:cs="Arial"/>
          <w:color w:val="000000"/>
          <w:sz w:val="24"/>
          <w:szCs w:val="24"/>
        </w:rPr>
        <w:t>The Economic Operator or Essential Subcontractor (</w:t>
      </w:r>
      <w:r w:rsidR="000F4669">
        <w:rPr>
          <w:rFonts w:ascii="Arial" w:eastAsia="Arial" w:hAnsi="Arial" w:cs="Arial"/>
          <w:color w:val="000000"/>
          <w:sz w:val="24"/>
          <w:szCs w:val="24"/>
        </w:rPr>
        <w:t>“</w:t>
      </w:r>
      <w:r w:rsidRPr="005959A5">
        <w:rPr>
          <w:rFonts w:ascii="Arial" w:eastAsia="Arial" w:hAnsi="Arial" w:cs="Arial"/>
          <w:color w:val="000000"/>
          <w:sz w:val="24"/>
          <w:szCs w:val="24"/>
        </w:rPr>
        <w:t>EOS</w:t>
      </w:r>
      <w:r w:rsidR="000F4669">
        <w:rPr>
          <w:rFonts w:ascii="Arial" w:eastAsia="Arial" w:hAnsi="Arial" w:cs="Arial"/>
          <w:color w:val="000000"/>
          <w:sz w:val="24"/>
          <w:szCs w:val="24"/>
        </w:rPr>
        <w:t>”</w:t>
      </w:r>
      <w:r w:rsidRPr="005959A5">
        <w:rPr>
          <w:rFonts w:ascii="Arial" w:eastAsia="Arial" w:hAnsi="Arial" w:cs="Arial"/>
          <w:color w:val="000000"/>
          <w:sz w:val="24"/>
          <w:szCs w:val="24"/>
        </w:rPr>
        <w:t>)</w:t>
      </w:r>
    </w:p>
    <w:p w14:paraId="7336B32E" w14:textId="77777777" w:rsidR="00C24C8E" w:rsidRPr="005959A5" w:rsidRDefault="007B5535">
      <w:pPr>
        <w:numPr>
          <w:ilvl w:val="0"/>
          <w:numId w:val="12"/>
        </w:numPr>
        <w:pBdr>
          <w:top w:val="nil"/>
          <w:left w:val="nil"/>
          <w:bottom w:val="nil"/>
          <w:right w:val="nil"/>
          <w:between w:val="nil"/>
        </w:pBdr>
        <w:spacing w:after="0" w:line="240" w:lineRule="auto"/>
        <w:ind w:left="709" w:hanging="283"/>
        <w:jc w:val="both"/>
        <w:rPr>
          <w:rFonts w:ascii="Arial" w:eastAsia="Arial" w:hAnsi="Arial" w:cs="Arial"/>
          <w:color w:val="000000"/>
          <w:sz w:val="24"/>
          <w:szCs w:val="24"/>
        </w:rPr>
      </w:pPr>
      <w:r w:rsidRPr="005959A5">
        <w:rPr>
          <w:rFonts w:ascii="Arial" w:eastAsia="Arial" w:hAnsi="Arial" w:cs="Arial"/>
          <w:color w:val="000000"/>
          <w:sz w:val="24"/>
          <w:szCs w:val="24"/>
        </w:rPr>
        <w:t xml:space="preserve">Part of the same Group of companies of EOS. An entity will be treated as within the same Group of EOS where that entities’ financial statements would be required to be consolidated with those of EOS if prepared in accordance with </w:t>
      </w:r>
      <w:r w:rsidRPr="005959A5">
        <w:rPr>
          <w:rFonts w:ascii="Arial" w:eastAsia="Arial" w:hAnsi="Arial" w:cs="Arial"/>
          <w:i/>
          <w:color w:val="000000"/>
          <w:sz w:val="24"/>
          <w:szCs w:val="24"/>
        </w:rPr>
        <w:t>IFRS 10 Consolidated Financial Accounts</w:t>
      </w:r>
      <w:r w:rsidRPr="005959A5">
        <w:rPr>
          <w:rFonts w:ascii="Arial" w:eastAsia="Arial" w:hAnsi="Arial" w:cs="Arial"/>
          <w:i/>
          <w:color w:val="000000"/>
          <w:sz w:val="24"/>
          <w:szCs w:val="24"/>
          <w:vertAlign w:val="superscript"/>
        </w:rPr>
        <w:footnoteReference w:id="1"/>
      </w:r>
      <w:r w:rsidRPr="005959A5">
        <w:rPr>
          <w:rFonts w:ascii="Arial" w:eastAsia="Arial" w:hAnsi="Arial" w:cs="Arial"/>
          <w:color w:val="000000"/>
          <w:sz w:val="24"/>
          <w:szCs w:val="24"/>
        </w:rPr>
        <w:t>;</w:t>
      </w:r>
    </w:p>
    <w:p w14:paraId="1484F38F" w14:textId="77777777" w:rsidR="00C24C8E" w:rsidRPr="005959A5" w:rsidRDefault="007B5535">
      <w:pPr>
        <w:numPr>
          <w:ilvl w:val="0"/>
          <w:numId w:val="12"/>
        </w:numPr>
        <w:pBdr>
          <w:top w:val="nil"/>
          <w:left w:val="nil"/>
          <w:bottom w:val="nil"/>
          <w:right w:val="nil"/>
          <w:between w:val="nil"/>
        </w:pBdr>
        <w:spacing w:after="0" w:line="240" w:lineRule="auto"/>
        <w:ind w:left="709" w:hanging="283"/>
        <w:jc w:val="both"/>
        <w:rPr>
          <w:rFonts w:ascii="Arial" w:eastAsia="Arial" w:hAnsi="Arial" w:cs="Arial"/>
          <w:color w:val="000000"/>
          <w:sz w:val="24"/>
          <w:szCs w:val="24"/>
        </w:rPr>
      </w:pPr>
      <w:r w:rsidRPr="005959A5">
        <w:rPr>
          <w:rFonts w:ascii="Arial" w:eastAsia="Arial" w:hAnsi="Arial" w:cs="Arial"/>
          <w:color w:val="000000"/>
          <w:sz w:val="24"/>
          <w:szCs w:val="24"/>
        </w:rPr>
        <w:t>Any director, shareholder or other person (P) which exercises control over EOS. ‘Control’ means P can secure, through holding of shares or powers under articles of association or other document that EOS’s affairs are conducted in accordance with P’s wishes.</w:t>
      </w:r>
    </w:p>
    <w:p w14:paraId="4B807490" w14:textId="77777777" w:rsidR="00C24C8E" w:rsidRPr="005959A5" w:rsidRDefault="007B5535">
      <w:pPr>
        <w:pBdr>
          <w:top w:val="nil"/>
          <w:left w:val="nil"/>
          <w:bottom w:val="nil"/>
          <w:right w:val="nil"/>
          <w:between w:val="nil"/>
        </w:pBdr>
        <w:spacing w:after="120"/>
        <w:jc w:val="both"/>
        <w:rPr>
          <w:rFonts w:ascii="Arial" w:eastAsia="Arial" w:hAnsi="Arial" w:cs="Arial"/>
          <w:color w:val="000000"/>
          <w:sz w:val="24"/>
          <w:szCs w:val="24"/>
        </w:rPr>
      </w:pPr>
      <w:r w:rsidRPr="005959A5">
        <w:rPr>
          <w:rFonts w:ascii="Arial" w:eastAsia="Arial" w:hAnsi="Arial" w:cs="Arial"/>
          <w:color w:val="000000"/>
          <w:sz w:val="24"/>
          <w:szCs w:val="24"/>
        </w:rPr>
        <w:t> </w:t>
      </w:r>
    </w:p>
    <w:p w14:paraId="1A049A52" w14:textId="77777777" w:rsidR="00C24C8E" w:rsidRPr="005959A5" w:rsidRDefault="007B5535">
      <w:pPr>
        <w:pBdr>
          <w:top w:val="nil"/>
          <w:left w:val="nil"/>
          <w:bottom w:val="nil"/>
          <w:right w:val="nil"/>
          <w:between w:val="nil"/>
        </w:pBdr>
        <w:spacing w:after="120"/>
        <w:jc w:val="both"/>
        <w:rPr>
          <w:rFonts w:ascii="Arial" w:eastAsia="Arial" w:hAnsi="Arial" w:cs="Arial"/>
          <w:color w:val="000000"/>
          <w:sz w:val="24"/>
          <w:szCs w:val="24"/>
        </w:rPr>
      </w:pPr>
      <w:r w:rsidRPr="005959A5">
        <w:rPr>
          <w:rFonts w:ascii="Arial" w:eastAsia="Arial" w:hAnsi="Arial" w:cs="Arial"/>
          <w:i/>
          <w:color w:val="000000"/>
          <w:sz w:val="24"/>
          <w:szCs w:val="24"/>
        </w:rPr>
        <w:t>Condition two (Arrangements involving evasion, abuse or tax avoidance)</w:t>
      </w:r>
    </w:p>
    <w:p w14:paraId="3DA105BE" w14:textId="77777777" w:rsidR="00C24C8E" w:rsidRPr="005959A5" w:rsidRDefault="007B5535">
      <w:pPr>
        <w:numPr>
          <w:ilvl w:val="0"/>
          <w:numId w:val="6"/>
        </w:numPr>
        <w:pBdr>
          <w:top w:val="nil"/>
          <w:left w:val="nil"/>
          <w:bottom w:val="nil"/>
          <w:right w:val="nil"/>
          <w:between w:val="nil"/>
        </w:pBdr>
        <w:spacing w:after="0" w:line="240" w:lineRule="auto"/>
        <w:jc w:val="both"/>
        <w:rPr>
          <w:rFonts w:ascii="Arial" w:eastAsia="Arial" w:hAnsi="Arial" w:cs="Arial"/>
          <w:color w:val="000000"/>
          <w:sz w:val="24"/>
          <w:szCs w:val="24"/>
        </w:rPr>
      </w:pPr>
      <w:r w:rsidRPr="005959A5">
        <w:rPr>
          <w:rFonts w:ascii="Arial" w:eastAsia="Arial" w:hAnsi="Arial" w:cs="Arial"/>
          <w:color w:val="000000"/>
          <w:sz w:val="24"/>
          <w:szCs w:val="24"/>
        </w:rPr>
        <w:t>X has been engaged in one or more of the following:</w:t>
      </w:r>
    </w:p>
    <w:p w14:paraId="65662E93" w14:textId="77777777" w:rsidR="00C24C8E" w:rsidRPr="00BC60A3" w:rsidRDefault="00C24C8E">
      <w:pPr>
        <w:pBdr>
          <w:top w:val="nil"/>
          <w:left w:val="nil"/>
          <w:bottom w:val="nil"/>
          <w:right w:val="nil"/>
          <w:between w:val="nil"/>
        </w:pBdr>
        <w:spacing w:after="0"/>
        <w:jc w:val="both"/>
        <w:rPr>
          <w:rFonts w:ascii="Arial" w:eastAsia="Arial" w:hAnsi="Arial" w:cs="Arial"/>
          <w:color w:val="000000"/>
          <w:sz w:val="24"/>
          <w:szCs w:val="24"/>
        </w:rPr>
      </w:pPr>
    </w:p>
    <w:p w14:paraId="6E9A149D" w14:textId="2CAF49CD" w:rsidR="00BC60A3" w:rsidRPr="00BC60A3" w:rsidRDefault="00BC60A3" w:rsidP="00BC60A3">
      <w:pPr>
        <w:pStyle w:val="NormalWeb"/>
        <w:numPr>
          <w:ilvl w:val="1"/>
          <w:numId w:val="9"/>
        </w:numPr>
        <w:spacing w:after="0" w:afterAutospacing="0" w:line="240" w:lineRule="auto"/>
        <w:ind w:left="709" w:hanging="425"/>
        <w:jc w:val="both"/>
        <w:textAlignment w:val="baseline"/>
        <w:rPr>
          <w:rFonts w:ascii="Arial" w:hAnsi="Arial" w:cs="Arial"/>
          <w:color w:val="000000"/>
        </w:rPr>
      </w:pPr>
      <w:r w:rsidRPr="00BC60A3">
        <w:rPr>
          <w:rFonts w:ascii="Arial" w:hAnsi="Arial" w:cs="Arial"/>
          <w:color w:val="000000"/>
        </w:rPr>
        <w:t>Fraudulent evasion</w:t>
      </w:r>
      <w:r w:rsidRPr="00BC60A3">
        <w:rPr>
          <w:rStyle w:val="FootnoteReference"/>
          <w:rFonts w:ascii="Arial" w:hAnsi="Arial" w:cs="Arial"/>
          <w:color w:val="000000"/>
        </w:rPr>
        <w:footnoteReference w:id="2"/>
      </w:r>
      <w:r w:rsidRPr="00BC60A3">
        <w:rPr>
          <w:rFonts w:ascii="Arial" w:hAnsi="Arial" w:cs="Arial"/>
          <w:color w:val="000000"/>
        </w:rPr>
        <w:t>;</w:t>
      </w:r>
    </w:p>
    <w:p w14:paraId="2815B283" w14:textId="77777777" w:rsidR="00BC60A3" w:rsidRPr="00BC60A3" w:rsidRDefault="00BC60A3" w:rsidP="00BC60A3">
      <w:pPr>
        <w:pStyle w:val="NormalWeb"/>
        <w:numPr>
          <w:ilvl w:val="1"/>
          <w:numId w:val="9"/>
        </w:numPr>
        <w:spacing w:after="0" w:afterAutospacing="0" w:line="240" w:lineRule="auto"/>
        <w:ind w:left="709" w:hanging="425"/>
        <w:jc w:val="both"/>
        <w:textAlignment w:val="baseline"/>
        <w:rPr>
          <w:rFonts w:ascii="Arial" w:hAnsi="Arial" w:cs="Arial"/>
          <w:color w:val="000000"/>
        </w:rPr>
      </w:pPr>
      <w:r w:rsidRPr="00BC60A3">
        <w:rPr>
          <w:rFonts w:ascii="Arial" w:hAnsi="Arial" w:cs="Arial"/>
          <w:color w:val="000000"/>
        </w:rPr>
        <w:t>Conduct caught by the General Anti-Abuse Rule</w:t>
      </w:r>
      <w:r w:rsidRPr="00BC60A3">
        <w:rPr>
          <w:rStyle w:val="FootnoteReference"/>
          <w:rFonts w:ascii="Arial" w:hAnsi="Arial" w:cs="Arial"/>
          <w:color w:val="000000"/>
        </w:rPr>
        <w:footnoteReference w:id="3"/>
      </w:r>
      <w:r w:rsidRPr="00BC60A3">
        <w:rPr>
          <w:rFonts w:ascii="Arial" w:hAnsi="Arial" w:cs="Arial"/>
          <w:color w:val="000000"/>
        </w:rPr>
        <w:t>;</w:t>
      </w:r>
    </w:p>
    <w:p w14:paraId="636E1F95" w14:textId="77777777" w:rsidR="00BC60A3" w:rsidRPr="00BC60A3" w:rsidRDefault="00BC60A3" w:rsidP="00BC60A3">
      <w:pPr>
        <w:pStyle w:val="NormalWeb"/>
        <w:numPr>
          <w:ilvl w:val="1"/>
          <w:numId w:val="9"/>
        </w:numPr>
        <w:spacing w:after="0" w:afterAutospacing="0" w:line="240" w:lineRule="auto"/>
        <w:ind w:left="709" w:hanging="425"/>
        <w:jc w:val="both"/>
        <w:textAlignment w:val="baseline"/>
        <w:rPr>
          <w:rFonts w:ascii="Arial" w:hAnsi="Arial" w:cs="Arial"/>
          <w:color w:val="000000"/>
        </w:rPr>
      </w:pPr>
      <w:r w:rsidRPr="00BC60A3">
        <w:rPr>
          <w:rFonts w:ascii="Arial" w:hAnsi="Arial" w:cs="Arial"/>
          <w:color w:val="000000"/>
        </w:rPr>
        <w:t>Conduct caught by the Halifax Abuse principle</w:t>
      </w:r>
      <w:r w:rsidRPr="00BC60A3">
        <w:rPr>
          <w:rStyle w:val="FootnoteReference"/>
          <w:rFonts w:ascii="Arial" w:hAnsi="Arial" w:cs="Arial"/>
          <w:color w:val="000000"/>
        </w:rPr>
        <w:footnoteReference w:id="4"/>
      </w:r>
      <w:r w:rsidRPr="00BC60A3">
        <w:rPr>
          <w:rFonts w:ascii="Arial" w:hAnsi="Arial" w:cs="Arial"/>
          <w:color w:val="000000"/>
        </w:rPr>
        <w:t>;</w:t>
      </w:r>
    </w:p>
    <w:p w14:paraId="571DCEE4" w14:textId="5EB4D67C" w:rsidR="00C24C8E" w:rsidRPr="00BC60A3" w:rsidRDefault="007B5535" w:rsidP="00BC60A3">
      <w:pPr>
        <w:numPr>
          <w:ilvl w:val="1"/>
          <w:numId w:val="9"/>
        </w:numPr>
        <w:pBdr>
          <w:top w:val="nil"/>
          <w:left w:val="nil"/>
          <w:bottom w:val="nil"/>
          <w:right w:val="nil"/>
          <w:between w:val="nil"/>
        </w:pBdr>
        <w:spacing w:after="0" w:line="240" w:lineRule="auto"/>
        <w:ind w:left="709" w:hanging="425"/>
        <w:jc w:val="both"/>
        <w:rPr>
          <w:rFonts w:ascii="Arial" w:eastAsia="Arial" w:hAnsi="Arial" w:cs="Arial"/>
          <w:color w:val="000000"/>
          <w:sz w:val="24"/>
          <w:szCs w:val="24"/>
        </w:rPr>
      </w:pPr>
      <w:r w:rsidRPr="00BC60A3">
        <w:rPr>
          <w:rFonts w:ascii="Arial" w:eastAsia="Arial" w:hAnsi="Arial" w:cs="Arial"/>
          <w:color w:val="000000"/>
          <w:sz w:val="24"/>
          <w:szCs w:val="24"/>
        </w:rPr>
        <w:t>Entered into arrangements caught by a DOTAS or VADR scheme</w:t>
      </w:r>
      <w:r w:rsidR="00BC60A3" w:rsidRPr="00BC60A3">
        <w:rPr>
          <w:rStyle w:val="FootnoteReference"/>
          <w:rFonts w:ascii="Arial" w:hAnsi="Arial" w:cs="Arial"/>
          <w:color w:val="000000"/>
          <w:sz w:val="24"/>
          <w:szCs w:val="24"/>
        </w:rPr>
        <w:footnoteReference w:id="5"/>
      </w:r>
      <w:r w:rsidR="00BC60A3" w:rsidRPr="00BC60A3">
        <w:rPr>
          <w:rFonts w:ascii="Arial" w:hAnsi="Arial" w:cs="Arial"/>
          <w:color w:val="000000"/>
          <w:sz w:val="24"/>
          <w:szCs w:val="24"/>
        </w:rPr>
        <w:t>;</w:t>
      </w:r>
      <w:r w:rsidRPr="00BC60A3">
        <w:rPr>
          <w:rFonts w:ascii="Arial" w:eastAsia="Arial" w:hAnsi="Arial" w:cs="Arial"/>
          <w:color w:val="000000"/>
          <w:sz w:val="24"/>
          <w:szCs w:val="24"/>
        </w:rPr>
        <w:t>;</w:t>
      </w:r>
    </w:p>
    <w:p w14:paraId="2D96D43A" w14:textId="3769678F" w:rsidR="00C24C8E" w:rsidRPr="00BC60A3" w:rsidRDefault="00BC60A3" w:rsidP="00BC60A3">
      <w:pPr>
        <w:numPr>
          <w:ilvl w:val="1"/>
          <w:numId w:val="9"/>
        </w:numPr>
        <w:pBdr>
          <w:top w:val="nil"/>
          <w:left w:val="nil"/>
          <w:bottom w:val="nil"/>
          <w:right w:val="nil"/>
          <w:between w:val="nil"/>
        </w:pBdr>
        <w:spacing w:after="0" w:line="240" w:lineRule="auto"/>
        <w:ind w:left="709" w:hanging="425"/>
        <w:jc w:val="both"/>
        <w:rPr>
          <w:rFonts w:ascii="Arial" w:eastAsia="Arial" w:hAnsi="Arial" w:cs="Arial"/>
          <w:color w:val="000000"/>
          <w:sz w:val="24"/>
          <w:szCs w:val="24"/>
        </w:rPr>
      </w:pPr>
      <w:r w:rsidRPr="00BC60A3">
        <w:rPr>
          <w:rFonts w:ascii="Arial" w:eastAsiaTheme="minorHAnsi" w:hAnsi="Arial" w:cs="Arial"/>
          <w:color w:val="000000"/>
          <w:sz w:val="24"/>
          <w:szCs w:val="24"/>
          <w:lang w:eastAsia="en-US"/>
        </w:rPr>
        <w:t>Conduct caught by a recognised ‘anti-avoidance rule’</w:t>
      </w:r>
      <w:r w:rsidRPr="00BC60A3">
        <w:rPr>
          <w:rFonts w:ascii="Arial" w:eastAsiaTheme="minorHAnsi" w:hAnsi="Arial" w:cs="Arial"/>
          <w:color w:val="000000"/>
          <w:sz w:val="24"/>
          <w:szCs w:val="24"/>
          <w:vertAlign w:val="superscript"/>
          <w:lang w:eastAsia="en-US"/>
        </w:rPr>
        <w:footnoteReference w:id="6"/>
      </w:r>
      <w:r w:rsidRPr="00BC60A3">
        <w:rPr>
          <w:rFonts w:ascii="Arial" w:eastAsiaTheme="minorHAnsi" w:hAnsi="Arial" w:cs="Arial"/>
          <w:color w:val="000000"/>
          <w:sz w:val="24"/>
          <w:szCs w:val="24"/>
          <w:lang w:eastAsia="en-US"/>
        </w:rPr>
        <w:t xml:space="preserve"> </w:t>
      </w:r>
      <w:r w:rsidR="007B5535" w:rsidRPr="00BC60A3">
        <w:rPr>
          <w:rFonts w:ascii="Arial" w:eastAsia="Arial" w:hAnsi="Arial" w:cs="Arial"/>
          <w:color w:val="000000"/>
          <w:sz w:val="24"/>
          <w:szCs w:val="24"/>
        </w:rPr>
        <w:t xml:space="preserve">being a statutory provision which targets arrangements where either a main purpose, or an expected benefit, is to obtain a tax advantage or where the arrangement is not </w:t>
      </w:r>
      <w:proofErr w:type="gramStart"/>
      <w:r w:rsidR="007B5535" w:rsidRPr="00BC60A3">
        <w:rPr>
          <w:rFonts w:ascii="Arial" w:eastAsia="Arial" w:hAnsi="Arial" w:cs="Arial"/>
          <w:color w:val="000000"/>
          <w:sz w:val="24"/>
          <w:szCs w:val="24"/>
        </w:rPr>
        <w:t>effected</w:t>
      </w:r>
      <w:proofErr w:type="gramEnd"/>
      <w:r w:rsidR="007B5535" w:rsidRPr="00BC60A3">
        <w:rPr>
          <w:rFonts w:ascii="Arial" w:eastAsia="Arial" w:hAnsi="Arial" w:cs="Arial"/>
          <w:color w:val="000000"/>
          <w:sz w:val="24"/>
          <w:szCs w:val="24"/>
        </w:rPr>
        <w:t xml:space="preserve"> for commercial purposes. ‘Targeted Anti-Avoidance Rules’ (TAARs). It may be useful to confirm that the Diverted Profits Tax is a TAAR for these purposes;</w:t>
      </w:r>
    </w:p>
    <w:p w14:paraId="2AEE6F94" w14:textId="70BDC3F4" w:rsidR="00BC60A3" w:rsidRPr="00BC60A3" w:rsidRDefault="00BC60A3" w:rsidP="00BC60A3">
      <w:pPr>
        <w:pStyle w:val="ListParagraph"/>
        <w:numPr>
          <w:ilvl w:val="1"/>
          <w:numId w:val="9"/>
        </w:numPr>
        <w:ind w:left="709" w:hanging="283"/>
        <w:rPr>
          <w:rFonts w:ascii="Arial" w:eastAsia="Arial" w:hAnsi="Arial" w:cs="Arial"/>
          <w:color w:val="000000"/>
          <w:sz w:val="24"/>
          <w:szCs w:val="24"/>
        </w:rPr>
      </w:pPr>
      <w:r w:rsidRPr="00BC60A3">
        <w:rPr>
          <w:rFonts w:ascii="Arial" w:eastAsia="Arial" w:hAnsi="Arial" w:cs="Arial"/>
          <w:color w:val="000000"/>
          <w:sz w:val="24"/>
          <w:szCs w:val="24"/>
        </w:rPr>
        <w:lastRenderedPageBreak/>
        <w:t xml:space="preserve">Entered into an avoidance scheme identified by HMRC’s published Spotlights </w:t>
      </w:r>
      <w:r w:rsidRPr="00BC60A3">
        <w:rPr>
          <w:rFonts w:ascii="Arial" w:eastAsiaTheme="minorHAnsi" w:hAnsi="Arial" w:cs="Arial"/>
          <w:color w:val="000000"/>
          <w:sz w:val="24"/>
          <w:szCs w:val="24"/>
          <w:lang w:eastAsia="en-US"/>
        </w:rPr>
        <w:t>list</w:t>
      </w:r>
      <w:r w:rsidRPr="00BC60A3">
        <w:rPr>
          <w:rFonts w:ascii="Arial" w:eastAsiaTheme="minorHAnsi" w:hAnsi="Arial" w:cs="Arial"/>
          <w:color w:val="000000"/>
          <w:sz w:val="24"/>
          <w:szCs w:val="24"/>
          <w:vertAlign w:val="superscript"/>
          <w:lang w:eastAsia="en-US"/>
        </w:rPr>
        <w:footnoteReference w:id="7"/>
      </w:r>
      <w:r w:rsidRPr="00BC60A3">
        <w:rPr>
          <w:rFonts w:ascii="Arial" w:eastAsiaTheme="minorHAnsi" w:hAnsi="Arial" w:cs="Arial"/>
          <w:color w:val="000000"/>
          <w:sz w:val="24"/>
          <w:szCs w:val="24"/>
          <w:lang w:eastAsia="en-US"/>
        </w:rPr>
        <w:t>;</w:t>
      </w:r>
    </w:p>
    <w:p w14:paraId="71A3E989" w14:textId="77777777" w:rsidR="00C24C8E" w:rsidRPr="005959A5" w:rsidRDefault="007B5535">
      <w:pPr>
        <w:numPr>
          <w:ilvl w:val="1"/>
          <w:numId w:val="9"/>
        </w:numPr>
        <w:pBdr>
          <w:top w:val="nil"/>
          <w:left w:val="nil"/>
          <w:bottom w:val="nil"/>
          <w:right w:val="nil"/>
          <w:between w:val="nil"/>
        </w:pBdr>
        <w:spacing w:after="280" w:line="240" w:lineRule="auto"/>
        <w:ind w:left="709" w:hanging="283"/>
        <w:jc w:val="both"/>
        <w:rPr>
          <w:rFonts w:ascii="Arial" w:eastAsia="Arial" w:hAnsi="Arial" w:cs="Arial"/>
          <w:color w:val="000000"/>
          <w:sz w:val="24"/>
          <w:szCs w:val="24"/>
        </w:rPr>
      </w:pPr>
      <w:r w:rsidRPr="005959A5">
        <w:rPr>
          <w:rFonts w:ascii="Arial" w:eastAsia="Arial" w:hAnsi="Arial" w:cs="Arial"/>
          <w:color w:val="000000"/>
          <w:sz w:val="24"/>
          <w:szCs w:val="24"/>
        </w:rPr>
        <w:t>Engaged in conduct which falls under rules in other jurisdictions which are equivalent or similar to (a) to (f) above.</w:t>
      </w:r>
    </w:p>
    <w:p w14:paraId="38432781" w14:textId="77777777" w:rsidR="00C24C8E" w:rsidRPr="005959A5" w:rsidRDefault="007B5535">
      <w:pPr>
        <w:pBdr>
          <w:top w:val="nil"/>
          <w:left w:val="nil"/>
          <w:bottom w:val="nil"/>
          <w:right w:val="nil"/>
          <w:between w:val="nil"/>
        </w:pBdr>
        <w:spacing w:after="120"/>
        <w:jc w:val="both"/>
        <w:rPr>
          <w:rFonts w:ascii="Arial" w:eastAsia="Arial" w:hAnsi="Arial" w:cs="Arial"/>
          <w:color w:val="000000"/>
          <w:sz w:val="24"/>
          <w:szCs w:val="24"/>
        </w:rPr>
      </w:pPr>
      <w:r w:rsidRPr="005959A5">
        <w:rPr>
          <w:rFonts w:ascii="Arial" w:eastAsia="Arial" w:hAnsi="Arial" w:cs="Arial"/>
          <w:i/>
          <w:color w:val="000000"/>
          <w:sz w:val="24"/>
          <w:szCs w:val="24"/>
        </w:rPr>
        <w:t>Condition three (Arrangements are admitted, or subject to litigation/prosecution or identified in a published list (Spotlights))</w:t>
      </w:r>
    </w:p>
    <w:p w14:paraId="034F47B9" w14:textId="77777777" w:rsidR="00C24C8E" w:rsidRPr="005959A5" w:rsidRDefault="007B5535">
      <w:pPr>
        <w:numPr>
          <w:ilvl w:val="0"/>
          <w:numId w:val="6"/>
        </w:numPr>
        <w:pBdr>
          <w:top w:val="nil"/>
          <w:left w:val="nil"/>
          <w:bottom w:val="nil"/>
          <w:right w:val="nil"/>
          <w:between w:val="nil"/>
        </w:pBdr>
        <w:spacing w:after="0" w:line="240" w:lineRule="auto"/>
        <w:jc w:val="both"/>
        <w:rPr>
          <w:rFonts w:ascii="Arial" w:eastAsia="Arial" w:hAnsi="Arial" w:cs="Arial"/>
          <w:color w:val="000000"/>
          <w:sz w:val="24"/>
          <w:szCs w:val="24"/>
        </w:rPr>
      </w:pPr>
      <w:r w:rsidRPr="005959A5">
        <w:rPr>
          <w:rFonts w:ascii="Arial" w:eastAsia="Arial" w:hAnsi="Arial" w:cs="Arial"/>
          <w:color w:val="000000"/>
          <w:sz w:val="24"/>
          <w:szCs w:val="24"/>
        </w:rPr>
        <w:t xml:space="preserve">X’s activity in </w:t>
      </w:r>
      <w:r w:rsidRPr="005959A5">
        <w:rPr>
          <w:rFonts w:ascii="Arial" w:eastAsia="Arial" w:hAnsi="Arial" w:cs="Arial"/>
          <w:i/>
          <w:color w:val="000000"/>
          <w:sz w:val="24"/>
          <w:szCs w:val="24"/>
        </w:rPr>
        <w:t>Condition 2</w:t>
      </w:r>
      <w:r w:rsidRPr="005959A5">
        <w:rPr>
          <w:rFonts w:ascii="Arial" w:eastAsia="Arial" w:hAnsi="Arial" w:cs="Arial"/>
          <w:color w:val="000000"/>
          <w:sz w:val="24"/>
          <w:szCs w:val="24"/>
        </w:rPr>
        <w:t xml:space="preserve"> is, where applicable, subject to dispute and/or litigation as follows:</w:t>
      </w:r>
    </w:p>
    <w:p w14:paraId="137F3F1B" w14:textId="77777777" w:rsidR="00C24C8E" w:rsidRPr="005959A5" w:rsidRDefault="00C24C8E">
      <w:pPr>
        <w:pBdr>
          <w:top w:val="nil"/>
          <w:left w:val="nil"/>
          <w:bottom w:val="nil"/>
          <w:right w:val="nil"/>
          <w:between w:val="nil"/>
        </w:pBdr>
        <w:spacing w:after="0"/>
        <w:ind w:firstLine="60"/>
        <w:rPr>
          <w:rFonts w:ascii="Arial" w:eastAsia="Arial" w:hAnsi="Arial" w:cs="Arial"/>
          <w:color w:val="000000"/>
          <w:sz w:val="24"/>
          <w:szCs w:val="24"/>
        </w:rPr>
      </w:pPr>
    </w:p>
    <w:p w14:paraId="13A49973" w14:textId="77777777" w:rsidR="00C24C8E" w:rsidRPr="005959A5" w:rsidRDefault="007B5535">
      <w:pPr>
        <w:numPr>
          <w:ilvl w:val="1"/>
          <w:numId w:val="7"/>
        </w:numPr>
        <w:pBdr>
          <w:top w:val="nil"/>
          <w:left w:val="nil"/>
          <w:bottom w:val="nil"/>
          <w:right w:val="nil"/>
          <w:between w:val="nil"/>
        </w:pBdr>
        <w:spacing w:after="0" w:line="240" w:lineRule="auto"/>
        <w:ind w:left="709" w:hanging="283"/>
        <w:jc w:val="both"/>
        <w:rPr>
          <w:rFonts w:ascii="Arial" w:eastAsia="Arial" w:hAnsi="Arial" w:cs="Arial"/>
          <w:color w:val="000000"/>
          <w:sz w:val="24"/>
          <w:szCs w:val="24"/>
        </w:rPr>
      </w:pPr>
      <w:r w:rsidRPr="005959A5">
        <w:rPr>
          <w:rFonts w:ascii="Arial" w:eastAsia="Arial" w:hAnsi="Arial" w:cs="Arial"/>
          <w:color w:val="000000"/>
          <w:sz w:val="24"/>
          <w:szCs w:val="24"/>
        </w:rPr>
        <w:t>In respect of (a), either X:</w:t>
      </w:r>
    </w:p>
    <w:p w14:paraId="2C9F8275" w14:textId="77777777" w:rsidR="00C24C8E" w:rsidRPr="005959A5" w:rsidRDefault="007B5535">
      <w:pPr>
        <w:numPr>
          <w:ilvl w:val="2"/>
          <w:numId w:val="7"/>
        </w:numPr>
        <w:pBdr>
          <w:top w:val="nil"/>
          <w:left w:val="nil"/>
          <w:bottom w:val="nil"/>
          <w:right w:val="nil"/>
          <w:between w:val="nil"/>
        </w:pBdr>
        <w:spacing w:after="0" w:line="240" w:lineRule="auto"/>
        <w:ind w:left="1418" w:hanging="425"/>
        <w:jc w:val="both"/>
        <w:rPr>
          <w:rFonts w:ascii="Arial" w:eastAsia="Arial" w:hAnsi="Arial" w:cs="Arial"/>
          <w:color w:val="000000"/>
          <w:sz w:val="24"/>
          <w:szCs w:val="24"/>
        </w:rPr>
      </w:pPr>
      <w:r w:rsidRPr="005959A5">
        <w:rPr>
          <w:rFonts w:ascii="Arial" w:eastAsia="Arial" w:hAnsi="Arial" w:cs="Arial"/>
          <w:color w:val="000000"/>
          <w:sz w:val="24"/>
          <w:szCs w:val="24"/>
        </w:rPr>
        <w:t>Has accepted the terms of an offer made under a Contractual Disclosure Facility (CDF) pursuant to the Code of Practice 9 (COP9) procedure; or,</w:t>
      </w:r>
    </w:p>
    <w:p w14:paraId="7E5C8663" w14:textId="77777777" w:rsidR="00C24C8E" w:rsidRPr="005959A5" w:rsidRDefault="007B5535">
      <w:pPr>
        <w:numPr>
          <w:ilvl w:val="2"/>
          <w:numId w:val="7"/>
        </w:numPr>
        <w:pBdr>
          <w:top w:val="nil"/>
          <w:left w:val="nil"/>
          <w:bottom w:val="nil"/>
          <w:right w:val="nil"/>
          <w:between w:val="nil"/>
        </w:pBdr>
        <w:spacing w:after="0" w:line="240" w:lineRule="auto"/>
        <w:ind w:left="1418" w:hanging="425"/>
        <w:jc w:val="both"/>
        <w:rPr>
          <w:rFonts w:ascii="Arial" w:eastAsia="Arial" w:hAnsi="Arial" w:cs="Arial"/>
          <w:color w:val="000000"/>
          <w:sz w:val="24"/>
          <w:szCs w:val="24"/>
        </w:rPr>
      </w:pPr>
      <w:r w:rsidRPr="005959A5">
        <w:rPr>
          <w:rFonts w:ascii="Arial" w:eastAsia="Arial" w:hAnsi="Arial" w:cs="Arial"/>
          <w:color w:val="000000"/>
          <w:sz w:val="24"/>
          <w:szCs w:val="24"/>
        </w:rPr>
        <w:t xml:space="preserve">Has been charged with an offence of fraudulent evasion. </w:t>
      </w:r>
    </w:p>
    <w:p w14:paraId="3E9C7389" w14:textId="77777777" w:rsidR="00C24C8E" w:rsidRPr="005959A5" w:rsidRDefault="007B5535">
      <w:pPr>
        <w:numPr>
          <w:ilvl w:val="1"/>
          <w:numId w:val="7"/>
        </w:numPr>
        <w:pBdr>
          <w:top w:val="nil"/>
          <w:left w:val="nil"/>
          <w:bottom w:val="nil"/>
          <w:right w:val="nil"/>
          <w:between w:val="nil"/>
        </w:pBdr>
        <w:spacing w:after="0" w:line="240" w:lineRule="auto"/>
        <w:ind w:left="709" w:hanging="283"/>
        <w:jc w:val="both"/>
        <w:rPr>
          <w:rFonts w:ascii="Arial" w:eastAsia="Arial" w:hAnsi="Arial" w:cs="Arial"/>
          <w:color w:val="000000"/>
          <w:sz w:val="24"/>
          <w:szCs w:val="24"/>
        </w:rPr>
      </w:pPr>
      <w:r w:rsidRPr="005959A5">
        <w:rPr>
          <w:rFonts w:ascii="Arial" w:eastAsia="Arial" w:hAnsi="Arial" w:cs="Arial"/>
          <w:color w:val="000000"/>
          <w:sz w:val="24"/>
          <w:szCs w:val="24"/>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13091415" w14:textId="77777777" w:rsidR="00C24C8E" w:rsidRPr="005959A5" w:rsidRDefault="007B5535">
      <w:pPr>
        <w:numPr>
          <w:ilvl w:val="1"/>
          <w:numId w:val="7"/>
        </w:numPr>
        <w:pBdr>
          <w:top w:val="nil"/>
          <w:left w:val="nil"/>
          <w:bottom w:val="nil"/>
          <w:right w:val="nil"/>
          <w:between w:val="nil"/>
        </w:pBdr>
        <w:spacing w:after="0" w:line="240" w:lineRule="auto"/>
        <w:ind w:left="709" w:hanging="283"/>
        <w:jc w:val="both"/>
        <w:rPr>
          <w:rFonts w:ascii="Arial" w:eastAsia="Arial" w:hAnsi="Arial" w:cs="Arial"/>
          <w:color w:val="000000"/>
          <w:sz w:val="24"/>
          <w:szCs w:val="24"/>
        </w:rPr>
      </w:pPr>
      <w:r w:rsidRPr="005959A5">
        <w:rPr>
          <w:rFonts w:ascii="Arial" w:eastAsia="Arial" w:hAnsi="Arial" w:cs="Arial"/>
          <w:color w:val="000000"/>
          <w:sz w:val="24"/>
          <w:szCs w:val="24"/>
        </w:rPr>
        <w:t>In respect of (b) to (e), during an HMRC enquiry, if it has been agreed between HMRC and X that there is a pause with the enquiry in order to await the outcome of related litigation.</w:t>
      </w:r>
    </w:p>
    <w:p w14:paraId="5E541DC7" w14:textId="77777777" w:rsidR="00C24C8E" w:rsidRPr="005959A5" w:rsidRDefault="007B5535">
      <w:pPr>
        <w:numPr>
          <w:ilvl w:val="1"/>
          <w:numId w:val="7"/>
        </w:numPr>
        <w:pBdr>
          <w:top w:val="nil"/>
          <w:left w:val="nil"/>
          <w:bottom w:val="nil"/>
          <w:right w:val="nil"/>
          <w:between w:val="nil"/>
        </w:pBdr>
        <w:spacing w:after="0" w:line="240" w:lineRule="auto"/>
        <w:ind w:left="709" w:hanging="283"/>
        <w:jc w:val="both"/>
        <w:rPr>
          <w:rFonts w:ascii="Arial" w:eastAsia="Arial" w:hAnsi="Arial" w:cs="Arial"/>
          <w:color w:val="000000"/>
          <w:sz w:val="24"/>
          <w:szCs w:val="24"/>
        </w:rPr>
      </w:pPr>
      <w:r w:rsidRPr="005959A5">
        <w:rPr>
          <w:rFonts w:ascii="Arial" w:eastAsia="Arial" w:hAnsi="Arial" w:cs="Arial"/>
          <w:color w:val="000000"/>
          <w:sz w:val="24"/>
          <w:szCs w:val="24"/>
        </w:rPr>
        <w:t>In respect of (f) this condition is satisfied without any further steps being taken.</w:t>
      </w:r>
    </w:p>
    <w:p w14:paraId="5C074551" w14:textId="77777777" w:rsidR="00C24C8E" w:rsidRPr="005959A5" w:rsidRDefault="007B5535">
      <w:pPr>
        <w:numPr>
          <w:ilvl w:val="1"/>
          <w:numId w:val="7"/>
        </w:numPr>
        <w:pBdr>
          <w:top w:val="nil"/>
          <w:left w:val="nil"/>
          <w:bottom w:val="nil"/>
          <w:right w:val="nil"/>
          <w:between w:val="nil"/>
        </w:pBdr>
        <w:spacing w:after="0" w:line="240" w:lineRule="auto"/>
        <w:ind w:left="709" w:hanging="283"/>
        <w:jc w:val="both"/>
        <w:rPr>
          <w:rFonts w:ascii="Arial" w:eastAsia="Arial" w:hAnsi="Arial" w:cs="Arial"/>
          <w:color w:val="000000"/>
          <w:sz w:val="24"/>
          <w:szCs w:val="24"/>
        </w:rPr>
      </w:pPr>
      <w:r w:rsidRPr="005959A5">
        <w:rPr>
          <w:rFonts w:ascii="Arial" w:eastAsia="Arial" w:hAnsi="Arial" w:cs="Arial"/>
          <w:color w:val="000000"/>
          <w:sz w:val="24"/>
          <w:szCs w:val="24"/>
        </w:rPr>
        <w:t>In respect of (g) the foreign equivalent to each of the corresponding steps set out above in (</w:t>
      </w:r>
      <w:proofErr w:type="spellStart"/>
      <w:r w:rsidRPr="005959A5">
        <w:rPr>
          <w:rFonts w:ascii="Arial" w:eastAsia="Arial" w:hAnsi="Arial" w:cs="Arial"/>
          <w:color w:val="000000"/>
          <w:sz w:val="24"/>
          <w:szCs w:val="24"/>
        </w:rPr>
        <w:t>i</w:t>
      </w:r>
      <w:proofErr w:type="spellEnd"/>
      <w:r w:rsidRPr="005959A5">
        <w:rPr>
          <w:rFonts w:ascii="Arial" w:eastAsia="Arial" w:hAnsi="Arial" w:cs="Arial"/>
          <w:color w:val="000000"/>
          <w:sz w:val="24"/>
          <w:szCs w:val="24"/>
        </w:rPr>
        <w:t>) to (iii).</w:t>
      </w:r>
    </w:p>
    <w:p w14:paraId="1DFB0F17" w14:textId="77777777" w:rsidR="00C24C8E" w:rsidRPr="005959A5" w:rsidRDefault="007B5535">
      <w:pPr>
        <w:pBdr>
          <w:top w:val="nil"/>
          <w:left w:val="nil"/>
          <w:bottom w:val="nil"/>
          <w:right w:val="nil"/>
          <w:between w:val="nil"/>
        </w:pBdr>
        <w:spacing w:after="120"/>
        <w:jc w:val="both"/>
        <w:rPr>
          <w:rFonts w:ascii="Arial" w:eastAsia="Arial" w:hAnsi="Arial" w:cs="Arial"/>
          <w:color w:val="000000"/>
          <w:sz w:val="24"/>
          <w:szCs w:val="24"/>
        </w:rPr>
      </w:pPr>
      <w:r w:rsidRPr="005959A5">
        <w:rPr>
          <w:rFonts w:ascii="Arial" w:eastAsia="Arial" w:hAnsi="Arial" w:cs="Arial"/>
          <w:color w:val="000000"/>
          <w:sz w:val="24"/>
          <w:szCs w:val="24"/>
        </w:rPr>
        <w:t> </w:t>
      </w:r>
    </w:p>
    <w:p w14:paraId="437EB6F4" w14:textId="77777777" w:rsidR="00C24C8E" w:rsidRPr="005959A5" w:rsidRDefault="007B5535">
      <w:pPr>
        <w:pStyle w:val="Heading3"/>
        <w:keepNext w:val="0"/>
        <w:keepLines w:val="0"/>
        <w:spacing w:before="0" w:after="220" w:line="240" w:lineRule="auto"/>
        <w:jc w:val="both"/>
        <w:rPr>
          <w:rFonts w:ascii="Arial" w:eastAsia="Arial" w:hAnsi="Arial" w:cs="Arial"/>
          <w:color w:val="000000"/>
        </w:rPr>
      </w:pPr>
      <w:r w:rsidRPr="005959A5">
        <w:rPr>
          <w:rFonts w:ascii="Arial" w:eastAsia="Arial" w:hAnsi="Arial" w:cs="Arial"/>
          <w:color w:val="000000"/>
        </w:rPr>
        <w:t xml:space="preserve">For the avoidance of doubt, any reference in this Annex 1 to any Law includes a reference to that Law as amended, extended, consolidated or re-enacted from time to time including any implementing or successor legislation. </w:t>
      </w:r>
    </w:p>
    <w:p w14:paraId="6F3D810F" w14:textId="77777777" w:rsidR="00C24C8E" w:rsidRPr="005959A5" w:rsidRDefault="007B5535">
      <w:pPr>
        <w:rPr>
          <w:rFonts w:ascii="Arial" w:eastAsia="Arial" w:hAnsi="Arial" w:cs="Arial"/>
          <w:sz w:val="24"/>
          <w:szCs w:val="24"/>
        </w:rPr>
      </w:pPr>
      <w:r w:rsidRPr="005959A5">
        <w:rPr>
          <w:rFonts w:ascii="Arial" w:hAnsi="Arial" w:cs="Arial"/>
          <w:sz w:val="24"/>
          <w:szCs w:val="24"/>
        </w:rPr>
        <w:br w:type="page"/>
      </w:r>
    </w:p>
    <w:p w14:paraId="258D1529" w14:textId="77777777" w:rsidR="00C24C8E" w:rsidRPr="005959A5" w:rsidRDefault="007B5535">
      <w:pPr>
        <w:jc w:val="center"/>
        <w:rPr>
          <w:rFonts w:ascii="Arial" w:eastAsia="Arial" w:hAnsi="Arial" w:cs="Arial"/>
          <w:b/>
          <w:sz w:val="24"/>
          <w:szCs w:val="24"/>
        </w:rPr>
      </w:pPr>
      <w:r w:rsidRPr="005959A5">
        <w:rPr>
          <w:rFonts w:ascii="Arial" w:eastAsia="Arial" w:hAnsi="Arial" w:cs="Arial"/>
          <w:b/>
          <w:sz w:val="24"/>
          <w:szCs w:val="24"/>
        </w:rPr>
        <w:lastRenderedPageBreak/>
        <w:t xml:space="preserve">Annex 2 </w:t>
      </w:r>
    </w:p>
    <w:p w14:paraId="30719159" w14:textId="77777777" w:rsidR="00C24C8E" w:rsidRPr="005959A5" w:rsidRDefault="007B5535">
      <w:pPr>
        <w:jc w:val="center"/>
        <w:rPr>
          <w:rFonts w:ascii="Arial" w:eastAsia="Arial" w:hAnsi="Arial" w:cs="Arial"/>
          <w:b/>
          <w:sz w:val="24"/>
          <w:szCs w:val="24"/>
        </w:rPr>
      </w:pPr>
      <w:r w:rsidRPr="005959A5">
        <w:rPr>
          <w:rFonts w:ascii="Arial" w:eastAsia="Arial" w:hAnsi="Arial" w:cs="Arial"/>
          <w:b/>
          <w:sz w:val="24"/>
          <w:szCs w:val="24"/>
        </w:rPr>
        <w:t xml:space="preserve">Confidentiality Declaration </w:t>
      </w:r>
    </w:p>
    <w:p w14:paraId="0FE1D9CD" w14:textId="77777777" w:rsidR="00C24C8E" w:rsidRPr="005959A5" w:rsidRDefault="007B5535">
      <w:pPr>
        <w:spacing w:line="276" w:lineRule="auto"/>
        <w:jc w:val="both"/>
        <w:rPr>
          <w:rFonts w:ascii="Arial" w:eastAsia="Arial" w:hAnsi="Arial" w:cs="Arial"/>
          <w:sz w:val="24"/>
          <w:szCs w:val="24"/>
        </w:rPr>
      </w:pPr>
      <w:r w:rsidRPr="005959A5">
        <w:rPr>
          <w:rFonts w:ascii="Arial" w:eastAsia="Arial" w:hAnsi="Arial" w:cs="Arial"/>
          <w:sz w:val="24"/>
          <w:szCs w:val="24"/>
        </w:rPr>
        <w:t>CONTRACT REFERENCE: [for Supplier to insert Contract reference number and contract date] (‘the Call-Off Contract’)</w:t>
      </w:r>
    </w:p>
    <w:p w14:paraId="666D5879" w14:textId="77777777" w:rsidR="00C24C8E" w:rsidRPr="005959A5" w:rsidRDefault="007B5535">
      <w:pPr>
        <w:spacing w:line="276" w:lineRule="auto"/>
        <w:jc w:val="both"/>
        <w:rPr>
          <w:rFonts w:ascii="Arial" w:eastAsia="Arial" w:hAnsi="Arial" w:cs="Arial"/>
          <w:sz w:val="24"/>
          <w:szCs w:val="24"/>
        </w:rPr>
      </w:pPr>
      <w:r w:rsidRPr="005959A5">
        <w:rPr>
          <w:rFonts w:ascii="Arial" w:eastAsia="Arial" w:hAnsi="Arial" w:cs="Arial"/>
          <w:sz w:val="24"/>
          <w:szCs w:val="24"/>
        </w:rPr>
        <w:t>DECLARATION:</w:t>
      </w:r>
    </w:p>
    <w:p w14:paraId="0BE81358" w14:textId="77777777" w:rsidR="00C24C8E" w:rsidRPr="005959A5" w:rsidRDefault="007B5535">
      <w:pPr>
        <w:spacing w:line="276" w:lineRule="auto"/>
        <w:jc w:val="both"/>
        <w:rPr>
          <w:rFonts w:ascii="Arial" w:eastAsia="Arial" w:hAnsi="Arial" w:cs="Arial"/>
          <w:sz w:val="24"/>
          <w:szCs w:val="24"/>
        </w:rPr>
      </w:pPr>
      <w:r w:rsidRPr="005959A5">
        <w:rPr>
          <w:rFonts w:ascii="Arial" w:eastAsia="Arial" w:hAnsi="Arial" w:cs="Arial"/>
          <w:sz w:val="24"/>
          <w:szCs w:val="24"/>
        </w:rPr>
        <w:t xml:space="preserve">I solemnly declare that: </w:t>
      </w:r>
    </w:p>
    <w:p w14:paraId="613AD455" w14:textId="77777777" w:rsidR="00C24C8E" w:rsidRPr="005959A5" w:rsidRDefault="007B5535">
      <w:pPr>
        <w:numPr>
          <w:ilvl w:val="0"/>
          <w:numId w:val="10"/>
        </w:numPr>
        <w:pBdr>
          <w:top w:val="nil"/>
          <w:left w:val="nil"/>
          <w:bottom w:val="nil"/>
          <w:right w:val="nil"/>
          <w:between w:val="nil"/>
        </w:pBdr>
        <w:spacing w:after="0" w:line="276" w:lineRule="auto"/>
        <w:ind w:left="426" w:hanging="426"/>
        <w:jc w:val="both"/>
        <w:rPr>
          <w:rFonts w:ascii="Arial" w:eastAsia="Arial" w:hAnsi="Arial" w:cs="Arial"/>
          <w:color w:val="000000"/>
          <w:sz w:val="24"/>
          <w:szCs w:val="24"/>
        </w:rPr>
      </w:pPr>
      <w:r w:rsidRPr="005959A5">
        <w:rPr>
          <w:rFonts w:ascii="Arial" w:eastAsia="Arial" w:hAnsi="Arial" w:cs="Arial"/>
          <w:color w:val="000000"/>
          <w:sz w:val="24"/>
          <w:szCs w:val="24"/>
        </w:rPr>
        <w:t>I am aware that the duty of confidentiality imposed by section 18 of the Commissioners for Revenue and Customs Act 2005 applies to Buyer Data (as defined in the Call-Off Contract) that has been or will be provided to me in accordance with the Call-Off Contract.</w:t>
      </w:r>
    </w:p>
    <w:p w14:paraId="28F0B804" w14:textId="77777777" w:rsidR="00C24C8E" w:rsidRPr="005959A5" w:rsidRDefault="007B5535">
      <w:pPr>
        <w:numPr>
          <w:ilvl w:val="0"/>
          <w:numId w:val="10"/>
        </w:numPr>
        <w:pBdr>
          <w:top w:val="nil"/>
          <w:left w:val="nil"/>
          <w:bottom w:val="nil"/>
          <w:right w:val="nil"/>
          <w:between w:val="nil"/>
        </w:pBdr>
        <w:spacing w:after="0" w:line="276" w:lineRule="auto"/>
        <w:ind w:left="426" w:hanging="426"/>
        <w:jc w:val="both"/>
        <w:rPr>
          <w:rFonts w:ascii="Arial" w:eastAsia="Arial" w:hAnsi="Arial" w:cs="Arial"/>
          <w:color w:val="000000"/>
          <w:sz w:val="24"/>
          <w:szCs w:val="24"/>
        </w:rPr>
      </w:pPr>
      <w:r w:rsidRPr="005959A5">
        <w:rPr>
          <w:rFonts w:ascii="Arial" w:eastAsia="Arial" w:hAnsi="Arial" w:cs="Arial"/>
          <w:color w:val="000000"/>
          <w:sz w:val="24"/>
          <w:szCs w:val="24"/>
        </w:rPr>
        <w:t xml:space="preserve">I understand and acknowledge that under Section 19 of the Commissioners for Revenue and Customs Act 2005 it may be a criminal offence to disclose any Buyer Data provided to me. </w:t>
      </w:r>
    </w:p>
    <w:p w14:paraId="35D043F3" w14:textId="77777777" w:rsidR="00C24C8E" w:rsidRPr="005959A5" w:rsidRDefault="00C24C8E">
      <w:pPr>
        <w:pBdr>
          <w:top w:val="nil"/>
          <w:left w:val="nil"/>
          <w:bottom w:val="nil"/>
          <w:right w:val="nil"/>
          <w:between w:val="nil"/>
        </w:pBdr>
        <w:spacing w:line="276" w:lineRule="auto"/>
        <w:ind w:left="426"/>
        <w:jc w:val="both"/>
        <w:rPr>
          <w:rFonts w:ascii="Arial" w:eastAsia="Arial" w:hAnsi="Arial" w:cs="Arial"/>
          <w:color w:val="000000"/>
          <w:sz w:val="24"/>
          <w:szCs w:val="24"/>
        </w:rPr>
      </w:pPr>
    </w:p>
    <w:tbl>
      <w:tblPr>
        <w:tblStyle w:val="ab"/>
        <w:tblW w:w="567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tblGrid>
      <w:tr w:rsidR="00C24C8E" w:rsidRPr="005959A5" w14:paraId="4AF6807A" w14:textId="77777777">
        <w:tc>
          <w:tcPr>
            <w:tcW w:w="5670" w:type="dxa"/>
          </w:tcPr>
          <w:p w14:paraId="11CB9A98" w14:textId="77777777" w:rsidR="00C24C8E" w:rsidRPr="005959A5" w:rsidRDefault="007B5535">
            <w:pPr>
              <w:spacing w:line="360" w:lineRule="auto"/>
              <w:rPr>
                <w:rFonts w:ascii="Arial" w:eastAsia="Arial" w:hAnsi="Arial" w:cs="Arial"/>
                <w:sz w:val="24"/>
                <w:szCs w:val="24"/>
              </w:rPr>
            </w:pPr>
            <w:r w:rsidRPr="005959A5">
              <w:rPr>
                <w:rFonts w:ascii="Arial" w:eastAsia="Arial" w:hAnsi="Arial" w:cs="Arial"/>
                <w:sz w:val="24"/>
                <w:szCs w:val="24"/>
              </w:rPr>
              <w:t>SIGNED:</w:t>
            </w:r>
          </w:p>
        </w:tc>
      </w:tr>
      <w:tr w:rsidR="00C24C8E" w:rsidRPr="005959A5" w14:paraId="6AFA81C4" w14:textId="77777777">
        <w:tc>
          <w:tcPr>
            <w:tcW w:w="5670" w:type="dxa"/>
          </w:tcPr>
          <w:p w14:paraId="6DAB9831" w14:textId="77777777" w:rsidR="00C24C8E" w:rsidRPr="005959A5" w:rsidRDefault="007B5535">
            <w:pPr>
              <w:spacing w:line="360" w:lineRule="auto"/>
              <w:rPr>
                <w:rFonts w:ascii="Arial" w:eastAsia="Arial" w:hAnsi="Arial" w:cs="Arial"/>
                <w:sz w:val="24"/>
                <w:szCs w:val="24"/>
              </w:rPr>
            </w:pPr>
            <w:r w:rsidRPr="005959A5">
              <w:rPr>
                <w:rFonts w:ascii="Arial" w:eastAsia="Arial" w:hAnsi="Arial" w:cs="Arial"/>
                <w:sz w:val="24"/>
                <w:szCs w:val="24"/>
              </w:rPr>
              <w:t>FULL NAME:</w:t>
            </w:r>
          </w:p>
        </w:tc>
      </w:tr>
      <w:tr w:rsidR="00C24C8E" w:rsidRPr="005959A5" w14:paraId="6E5FA360" w14:textId="77777777">
        <w:tc>
          <w:tcPr>
            <w:tcW w:w="5670" w:type="dxa"/>
          </w:tcPr>
          <w:p w14:paraId="275120AF" w14:textId="77777777" w:rsidR="00C24C8E" w:rsidRPr="005959A5" w:rsidRDefault="007B5535">
            <w:pPr>
              <w:spacing w:line="360" w:lineRule="auto"/>
              <w:rPr>
                <w:rFonts w:ascii="Arial" w:eastAsia="Arial" w:hAnsi="Arial" w:cs="Arial"/>
                <w:sz w:val="24"/>
                <w:szCs w:val="24"/>
              </w:rPr>
            </w:pPr>
            <w:r w:rsidRPr="005959A5">
              <w:rPr>
                <w:rFonts w:ascii="Arial" w:eastAsia="Arial" w:hAnsi="Arial" w:cs="Arial"/>
                <w:sz w:val="24"/>
                <w:szCs w:val="24"/>
              </w:rPr>
              <w:t>POSITION:</w:t>
            </w:r>
          </w:p>
        </w:tc>
      </w:tr>
      <w:tr w:rsidR="00C24C8E" w:rsidRPr="005959A5" w14:paraId="65A7287F" w14:textId="77777777">
        <w:tc>
          <w:tcPr>
            <w:tcW w:w="5670" w:type="dxa"/>
          </w:tcPr>
          <w:p w14:paraId="660B96DA" w14:textId="77777777" w:rsidR="00C24C8E" w:rsidRPr="005959A5" w:rsidRDefault="007B5535">
            <w:pPr>
              <w:spacing w:line="360" w:lineRule="auto"/>
              <w:rPr>
                <w:rFonts w:ascii="Arial" w:eastAsia="Arial" w:hAnsi="Arial" w:cs="Arial"/>
                <w:sz w:val="24"/>
                <w:szCs w:val="24"/>
              </w:rPr>
            </w:pPr>
            <w:r w:rsidRPr="005959A5">
              <w:rPr>
                <w:rFonts w:ascii="Arial" w:eastAsia="Arial" w:hAnsi="Arial" w:cs="Arial"/>
                <w:sz w:val="24"/>
                <w:szCs w:val="24"/>
              </w:rPr>
              <w:t xml:space="preserve">COMPANY: </w:t>
            </w:r>
          </w:p>
        </w:tc>
      </w:tr>
      <w:tr w:rsidR="00C24C8E" w:rsidRPr="005959A5" w14:paraId="45716546" w14:textId="77777777">
        <w:tc>
          <w:tcPr>
            <w:tcW w:w="5670" w:type="dxa"/>
          </w:tcPr>
          <w:p w14:paraId="58C98147" w14:textId="77777777" w:rsidR="00C24C8E" w:rsidRPr="005959A5" w:rsidRDefault="007B5535">
            <w:pPr>
              <w:spacing w:line="360" w:lineRule="auto"/>
              <w:rPr>
                <w:rFonts w:ascii="Arial" w:eastAsia="Arial" w:hAnsi="Arial" w:cs="Arial"/>
                <w:sz w:val="24"/>
                <w:szCs w:val="24"/>
              </w:rPr>
            </w:pPr>
            <w:r w:rsidRPr="005959A5">
              <w:rPr>
                <w:rFonts w:ascii="Arial" w:eastAsia="Arial" w:hAnsi="Arial" w:cs="Arial"/>
                <w:sz w:val="24"/>
                <w:szCs w:val="24"/>
              </w:rPr>
              <w:t xml:space="preserve">DATE OF SIGNATURE: </w:t>
            </w:r>
          </w:p>
        </w:tc>
      </w:tr>
    </w:tbl>
    <w:p w14:paraId="2A46F829" w14:textId="77777777" w:rsidR="00C24C8E" w:rsidRPr="005959A5" w:rsidRDefault="00C24C8E">
      <w:pPr>
        <w:spacing w:line="276" w:lineRule="auto"/>
        <w:rPr>
          <w:rFonts w:ascii="Arial" w:eastAsia="Arial" w:hAnsi="Arial" w:cs="Arial"/>
          <w:sz w:val="24"/>
          <w:szCs w:val="24"/>
        </w:rPr>
      </w:pPr>
    </w:p>
    <w:p w14:paraId="7FAB0C8A" w14:textId="77777777" w:rsidR="00C24C8E" w:rsidRPr="005959A5" w:rsidRDefault="00C24C8E">
      <w:pPr>
        <w:rPr>
          <w:rFonts w:ascii="Arial" w:eastAsia="Arial" w:hAnsi="Arial" w:cs="Arial"/>
          <w:sz w:val="24"/>
          <w:szCs w:val="24"/>
        </w:rPr>
      </w:pPr>
    </w:p>
    <w:p w14:paraId="600D0D8E" w14:textId="77777777" w:rsidR="00C24C8E" w:rsidRPr="005959A5" w:rsidRDefault="00C24C8E">
      <w:pPr>
        <w:rPr>
          <w:rFonts w:ascii="Arial" w:eastAsia="Arial" w:hAnsi="Arial" w:cs="Arial"/>
          <w:sz w:val="24"/>
          <w:szCs w:val="24"/>
        </w:rPr>
      </w:pPr>
    </w:p>
    <w:p w14:paraId="6FCDF180" w14:textId="77777777" w:rsidR="00C24C8E" w:rsidRPr="005959A5" w:rsidRDefault="00C24C8E">
      <w:pPr>
        <w:jc w:val="right"/>
        <w:rPr>
          <w:rFonts w:ascii="Arial" w:eastAsia="Arial" w:hAnsi="Arial" w:cs="Arial"/>
          <w:sz w:val="24"/>
          <w:szCs w:val="24"/>
        </w:rPr>
      </w:pPr>
    </w:p>
    <w:p w14:paraId="4AB6B170" w14:textId="77777777" w:rsidR="00C24C8E" w:rsidRPr="005959A5" w:rsidRDefault="00C24C8E">
      <w:pPr>
        <w:jc w:val="right"/>
        <w:rPr>
          <w:rFonts w:ascii="Arial" w:eastAsia="Arial" w:hAnsi="Arial" w:cs="Arial"/>
          <w:sz w:val="24"/>
          <w:szCs w:val="24"/>
        </w:rPr>
      </w:pPr>
    </w:p>
    <w:p w14:paraId="5DC1EBEE" w14:textId="77777777" w:rsidR="00C24C8E" w:rsidRPr="005959A5" w:rsidRDefault="00C24C8E">
      <w:pPr>
        <w:jc w:val="right"/>
        <w:rPr>
          <w:rFonts w:ascii="Arial" w:eastAsia="Arial" w:hAnsi="Arial" w:cs="Arial"/>
          <w:sz w:val="24"/>
          <w:szCs w:val="24"/>
        </w:rPr>
      </w:pPr>
    </w:p>
    <w:p w14:paraId="7384E5EB" w14:textId="77777777" w:rsidR="00C24C8E" w:rsidRPr="005959A5" w:rsidRDefault="00C24C8E">
      <w:pPr>
        <w:jc w:val="right"/>
        <w:rPr>
          <w:rFonts w:ascii="Arial" w:eastAsia="Arial" w:hAnsi="Arial" w:cs="Arial"/>
          <w:sz w:val="24"/>
          <w:szCs w:val="24"/>
        </w:rPr>
      </w:pPr>
    </w:p>
    <w:p w14:paraId="4C756E1E" w14:textId="77777777" w:rsidR="00C24C8E" w:rsidRPr="005959A5" w:rsidRDefault="00C24C8E">
      <w:pPr>
        <w:jc w:val="right"/>
        <w:rPr>
          <w:rFonts w:ascii="Arial" w:eastAsia="Arial" w:hAnsi="Arial" w:cs="Arial"/>
          <w:sz w:val="24"/>
          <w:szCs w:val="24"/>
        </w:rPr>
      </w:pPr>
    </w:p>
    <w:p w14:paraId="500E5794" w14:textId="77777777" w:rsidR="00C24C8E" w:rsidRPr="005959A5" w:rsidRDefault="00C24C8E">
      <w:pPr>
        <w:jc w:val="right"/>
        <w:rPr>
          <w:rFonts w:ascii="Arial" w:eastAsia="Arial" w:hAnsi="Arial" w:cs="Arial"/>
          <w:sz w:val="24"/>
          <w:szCs w:val="24"/>
        </w:rPr>
      </w:pPr>
    </w:p>
    <w:p w14:paraId="5142AB12" w14:textId="77777777" w:rsidR="00C24C8E" w:rsidRPr="005959A5" w:rsidRDefault="00C24C8E">
      <w:pPr>
        <w:jc w:val="right"/>
        <w:rPr>
          <w:rFonts w:ascii="Arial" w:eastAsia="Arial" w:hAnsi="Arial" w:cs="Arial"/>
          <w:sz w:val="24"/>
          <w:szCs w:val="24"/>
        </w:rPr>
      </w:pPr>
    </w:p>
    <w:p w14:paraId="05A9B75F" w14:textId="77777777" w:rsidR="00C24C8E" w:rsidRPr="005959A5" w:rsidRDefault="00C24C8E">
      <w:pPr>
        <w:jc w:val="right"/>
        <w:rPr>
          <w:rFonts w:ascii="Arial" w:eastAsia="Arial" w:hAnsi="Arial" w:cs="Arial"/>
          <w:sz w:val="24"/>
          <w:szCs w:val="24"/>
        </w:rPr>
      </w:pPr>
    </w:p>
    <w:p w14:paraId="5AEC6537" w14:textId="77777777" w:rsidR="005841C4" w:rsidRPr="005959A5" w:rsidRDefault="005841C4">
      <w:pPr>
        <w:jc w:val="right"/>
        <w:rPr>
          <w:rFonts w:ascii="Arial" w:eastAsia="Arial" w:hAnsi="Arial" w:cs="Arial"/>
          <w:sz w:val="24"/>
          <w:szCs w:val="24"/>
        </w:rPr>
      </w:pPr>
    </w:p>
    <w:p w14:paraId="39F3E78A" w14:textId="77777777" w:rsidR="00C24C8E" w:rsidRPr="005959A5" w:rsidRDefault="00C24C8E">
      <w:pPr>
        <w:jc w:val="right"/>
        <w:rPr>
          <w:rFonts w:ascii="Arial" w:eastAsia="Arial" w:hAnsi="Arial" w:cs="Arial"/>
          <w:sz w:val="24"/>
          <w:szCs w:val="24"/>
        </w:rPr>
      </w:pPr>
    </w:p>
    <w:p w14:paraId="5700AD6E" w14:textId="77777777" w:rsidR="00C24C8E" w:rsidRPr="005959A5" w:rsidRDefault="007B5535">
      <w:pPr>
        <w:jc w:val="center"/>
        <w:rPr>
          <w:rFonts w:ascii="Arial" w:eastAsia="Arial" w:hAnsi="Arial" w:cs="Arial"/>
          <w:b/>
          <w:sz w:val="24"/>
          <w:szCs w:val="24"/>
        </w:rPr>
      </w:pPr>
      <w:r w:rsidRPr="005959A5">
        <w:rPr>
          <w:rFonts w:ascii="Arial" w:eastAsia="Arial" w:hAnsi="Arial" w:cs="Arial"/>
          <w:b/>
          <w:sz w:val="24"/>
          <w:szCs w:val="24"/>
        </w:rPr>
        <w:lastRenderedPageBreak/>
        <w:t xml:space="preserve">Annex 3 </w:t>
      </w:r>
    </w:p>
    <w:p w14:paraId="500A3F0F" w14:textId="77777777" w:rsidR="00C24C8E" w:rsidRPr="005959A5" w:rsidRDefault="007B5535">
      <w:pPr>
        <w:jc w:val="center"/>
        <w:rPr>
          <w:rFonts w:ascii="Arial" w:eastAsia="Arial" w:hAnsi="Arial" w:cs="Arial"/>
          <w:b/>
          <w:sz w:val="24"/>
          <w:szCs w:val="24"/>
        </w:rPr>
      </w:pPr>
      <w:r w:rsidRPr="005959A5">
        <w:rPr>
          <w:rFonts w:ascii="Arial" w:eastAsia="Arial" w:hAnsi="Arial" w:cs="Arial"/>
          <w:b/>
          <w:sz w:val="24"/>
          <w:szCs w:val="24"/>
        </w:rPr>
        <w:t>HMRC Security Questionnaire</w:t>
      </w:r>
    </w:p>
    <w:bookmarkStart w:id="23" w:name="_MON_1737550412"/>
    <w:bookmarkEnd w:id="23"/>
    <w:p w14:paraId="1803671C" w14:textId="74B9E651" w:rsidR="00C24C8E" w:rsidRPr="005959A5" w:rsidRDefault="00400020">
      <w:pPr>
        <w:jc w:val="center"/>
        <w:rPr>
          <w:rFonts w:ascii="Arial" w:eastAsia="Arial" w:hAnsi="Arial" w:cs="Arial"/>
          <w:sz w:val="24"/>
          <w:szCs w:val="24"/>
        </w:rPr>
      </w:pPr>
      <w:r>
        <w:rPr>
          <w:rFonts w:ascii="Arial" w:eastAsia="Arial" w:hAnsi="Arial" w:cs="Arial"/>
          <w:sz w:val="24"/>
          <w:szCs w:val="24"/>
        </w:rPr>
        <w:object w:dxaOrig="1508" w:dyaOrig="982" w14:anchorId="1AC5A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5pt;height:49pt" o:ole="">
            <v:imagedata r:id="rId15" o:title=""/>
          </v:shape>
          <o:OLEObject Type="Embed" ProgID="Word.Document.12" ShapeID="_x0000_i1027" DrawAspect="Icon" ObjectID="_1737550418" r:id="rId16">
            <o:FieldCodes>\s</o:FieldCodes>
          </o:OLEObject>
        </w:object>
      </w:r>
      <w:bookmarkStart w:id="24" w:name="_GoBack"/>
      <w:bookmarkEnd w:id="24"/>
    </w:p>
    <w:p w14:paraId="5597499A" w14:textId="77777777" w:rsidR="00C24C8E" w:rsidRPr="005959A5" w:rsidRDefault="00C24C8E">
      <w:pPr>
        <w:jc w:val="center"/>
        <w:rPr>
          <w:rFonts w:ascii="Arial" w:eastAsia="Arial" w:hAnsi="Arial" w:cs="Arial"/>
          <w:sz w:val="24"/>
          <w:szCs w:val="24"/>
        </w:rPr>
      </w:pPr>
    </w:p>
    <w:p w14:paraId="27EF8E23" w14:textId="77777777" w:rsidR="00C24C8E" w:rsidRPr="005959A5" w:rsidRDefault="00C24C8E">
      <w:pPr>
        <w:jc w:val="center"/>
        <w:rPr>
          <w:rFonts w:ascii="Arial" w:eastAsia="Arial" w:hAnsi="Arial" w:cs="Arial"/>
          <w:sz w:val="24"/>
          <w:szCs w:val="24"/>
        </w:rPr>
      </w:pPr>
    </w:p>
    <w:p w14:paraId="2C2C8B7D" w14:textId="77777777" w:rsidR="00C24C8E" w:rsidRPr="005959A5" w:rsidRDefault="00C24C8E">
      <w:pPr>
        <w:jc w:val="center"/>
        <w:rPr>
          <w:rFonts w:ascii="Arial" w:eastAsia="Arial" w:hAnsi="Arial" w:cs="Arial"/>
          <w:sz w:val="24"/>
          <w:szCs w:val="24"/>
        </w:rPr>
      </w:pPr>
    </w:p>
    <w:p w14:paraId="43F00BC8" w14:textId="77777777" w:rsidR="00C24C8E" w:rsidRPr="005959A5" w:rsidRDefault="00C24C8E">
      <w:pPr>
        <w:jc w:val="center"/>
        <w:rPr>
          <w:rFonts w:ascii="Arial" w:eastAsia="Arial" w:hAnsi="Arial" w:cs="Arial"/>
          <w:sz w:val="24"/>
          <w:szCs w:val="24"/>
        </w:rPr>
      </w:pPr>
    </w:p>
    <w:p w14:paraId="6B00DB89" w14:textId="77777777" w:rsidR="00C24C8E" w:rsidRPr="005959A5" w:rsidRDefault="00C24C8E">
      <w:pPr>
        <w:jc w:val="center"/>
        <w:rPr>
          <w:rFonts w:ascii="Arial" w:eastAsia="Arial" w:hAnsi="Arial" w:cs="Arial"/>
          <w:sz w:val="24"/>
          <w:szCs w:val="24"/>
        </w:rPr>
      </w:pPr>
    </w:p>
    <w:p w14:paraId="1AF2F57B" w14:textId="77777777" w:rsidR="00C24C8E" w:rsidRPr="005959A5" w:rsidRDefault="00C24C8E">
      <w:pPr>
        <w:jc w:val="center"/>
        <w:rPr>
          <w:rFonts w:ascii="Arial" w:eastAsia="Arial" w:hAnsi="Arial" w:cs="Arial"/>
          <w:sz w:val="24"/>
          <w:szCs w:val="24"/>
        </w:rPr>
      </w:pPr>
    </w:p>
    <w:p w14:paraId="75C039EF" w14:textId="77777777" w:rsidR="00C24C8E" w:rsidRPr="005959A5" w:rsidRDefault="00C24C8E">
      <w:pPr>
        <w:jc w:val="center"/>
        <w:rPr>
          <w:rFonts w:ascii="Arial" w:eastAsia="Arial" w:hAnsi="Arial" w:cs="Arial"/>
          <w:sz w:val="24"/>
          <w:szCs w:val="24"/>
        </w:rPr>
      </w:pPr>
    </w:p>
    <w:p w14:paraId="6A7B8640" w14:textId="77777777" w:rsidR="00C24C8E" w:rsidRPr="005959A5" w:rsidRDefault="00C24C8E">
      <w:pPr>
        <w:jc w:val="center"/>
        <w:rPr>
          <w:rFonts w:ascii="Arial" w:eastAsia="Arial" w:hAnsi="Arial" w:cs="Arial"/>
          <w:sz w:val="24"/>
          <w:szCs w:val="24"/>
        </w:rPr>
      </w:pPr>
    </w:p>
    <w:p w14:paraId="1FDA2BFB" w14:textId="77777777" w:rsidR="00C24C8E" w:rsidRPr="005959A5" w:rsidRDefault="00C24C8E">
      <w:pPr>
        <w:jc w:val="center"/>
        <w:rPr>
          <w:rFonts w:ascii="Arial" w:eastAsia="Arial" w:hAnsi="Arial" w:cs="Arial"/>
          <w:sz w:val="24"/>
          <w:szCs w:val="24"/>
        </w:rPr>
      </w:pPr>
    </w:p>
    <w:p w14:paraId="0FD5F0C9" w14:textId="77777777" w:rsidR="00C24C8E" w:rsidRPr="005959A5" w:rsidRDefault="00C24C8E">
      <w:pPr>
        <w:jc w:val="center"/>
        <w:rPr>
          <w:rFonts w:ascii="Arial" w:eastAsia="Arial" w:hAnsi="Arial" w:cs="Arial"/>
          <w:sz w:val="24"/>
          <w:szCs w:val="24"/>
        </w:rPr>
      </w:pPr>
    </w:p>
    <w:p w14:paraId="1D831621" w14:textId="77777777" w:rsidR="00C24C8E" w:rsidRPr="005959A5" w:rsidRDefault="00C24C8E">
      <w:pPr>
        <w:jc w:val="center"/>
        <w:rPr>
          <w:rFonts w:ascii="Arial" w:eastAsia="Arial" w:hAnsi="Arial" w:cs="Arial"/>
          <w:sz w:val="24"/>
          <w:szCs w:val="24"/>
        </w:rPr>
      </w:pPr>
    </w:p>
    <w:p w14:paraId="48F4B1ED" w14:textId="77777777" w:rsidR="00C24C8E" w:rsidRPr="005959A5" w:rsidRDefault="00C24C8E">
      <w:pPr>
        <w:jc w:val="center"/>
        <w:rPr>
          <w:rFonts w:ascii="Arial" w:eastAsia="Arial" w:hAnsi="Arial" w:cs="Arial"/>
          <w:sz w:val="24"/>
          <w:szCs w:val="24"/>
        </w:rPr>
      </w:pPr>
    </w:p>
    <w:p w14:paraId="6E5AA4F1" w14:textId="77777777" w:rsidR="00C24C8E" w:rsidRPr="005959A5" w:rsidRDefault="00C24C8E">
      <w:pPr>
        <w:jc w:val="center"/>
        <w:rPr>
          <w:rFonts w:ascii="Arial" w:eastAsia="Arial" w:hAnsi="Arial" w:cs="Arial"/>
          <w:sz w:val="24"/>
          <w:szCs w:val="24"/>
        </w:rPr>
      </w:pPr>
    </w:p>
    <w:p w14:paraId="26769535" w14:textId="77777777" w:rsidR="00C24C8E" w:rsidRPr="005959A5" w:rsidRDefault="00C24C8E">
      <w:pPr>
        <w:jc w:val="center"/>
        <w:rPr>
          <w:rFonts w:ascii="Arial" w:eastAsia="Arial" w:hAnsi="Arial" w:cs="Arial"/>
          <w:sz w:val="24"/>
          <w:szCs w:val="24"/>
        </w:rPr>
      </w:pPr>
    </w:p>
    <w:p w14:paraId="2E46DC36" w14:textId="77777777" w:rsidR="00C24C8E" w:rsidRPr="005959A5" w:rsidRDefault="00C24C8E">
      <w:pPr>
        <w:jc w:val="center"/>
        <w:rPr>
          <w:rFonts w:ascii="Arial" w:eastAsia="Arial" w:hAnsi="Arial" w:cs="Arial"/>
          <w:sz w:val="24"/>
          <w:szCs w:val="24"/>
        </w:rPr>
      </w:pPr>
    </w:p>
    <w:p w14:paraId="6F7AC1CE" w14:textId="77777777" w:rsidR="00C24C8E" w:rsidRPr="005959A5" w:rsidRDefault="00C24C8E">
      <w:pPr>
        <w:jc w:val="center"/>
        <w:rPr>
          <w:rFonts w:ascii="Arial" w:eastAsia="Arial" w:hAnsi="Arial" w:cs="Arial"/>
          <w:sz w:val="24"/>
          <w:szCs w:val="24"/>
        </w:rPr>
      </w:pPr>
    </w:p>
    <w:p w14:paraId="5369F2E5" w14:textId="77777777" w:rsidR="00C24C8E" w:rsidRPr="005959A5" w:rsidRDefault="00C24C8E">
      <w:pPr>
        <w:jc w:val="center"/>
        <w:rPr>
          <w:rFonts w:ascii="Arial" w:eastAsia="Arial" w:hAnsi="Arial" w:cs="Arial"/>
          <w:sz w:val="24"/>
          <w:szCs w:val="24"/>
        </w:rPr>
      </w:pPr>
    </w:p>
    <w:p w14:paraId="22982D29" w14:textId="77777777" w:rsidR="00C24C8E" w:rsidRPr="005959A5" w:rsidRDefault="00C24C8E">
      <w:pPr>
        <w:jc w:val="center"/>
        <w:rPr>
          <w:rFonts w:ascii="Arial" w:eastAsia="Arial" w:hAnsi="Arial" w:cs="Arial"/>
          <w:sz w:val="24"/>
          <w:szCs w:val="24"/>
        </w:rPr>
      </w:pPr>
    </w:p>
    <w:p w14:paraId="43093BEF" w14:textId="77777777" w:rsidR="00C24C8E" w:rsidRPr="005959A5" w:rsidRDefault="00C24C8E">
      <w:pPr>
        <w:jc w:val="center"/>
        <w:rPr>
          <w:rFonts w:ascii="Arial" w:eastAsia="Arial" w:hAnsi="Arial" w:cs="Arial"/>
          <w:sz w:val="24"/>
          <w:szCs w:val="24"/>
        </w:rPr>
      </w:pPr>
    </w:p>
    <w:p w14:paraId="544D28F3" w14:textId="77777777" w:rsidR="00C24C8E" w:rsidRPr="005959A5" w:rsidRDefault="00C24C8E">
      <w:pPr>
        <w:jc w:val="center"/>
        <w:rPr>
          <w:rFonts w:ascii="Arial" w:eastAsia="Arial" w:hAnsi="Arial" w:cs="Arial"/>
          <w:sz w:val="24"/>
          <w:szCs w:val="24"/>
        </w:rPr>
      </w:pPr>
    </w:p>
    <w:p w14:paraId="2F28C60C" w14:textId="77777777" w:rsidR="00C24C8E" w:rsidRPr="005959A5" w:rsidRDefault="00C24C8E">
      <w:pPr>
        <w:jc w:val="center"/>
        <w:rPr>
          <w:rFonts w:ascii="Arial" w:eastAsia="Arial" w:hAnsi="Arial" w:cs="Arial"/>
          <w:sz w:val="24"/>
          <w:szCs w:val="24"/>
        </w:rPr>
      </w:pPr>
    </w:p>
    <w:p w14:paraId="4A42970C" w14:textId="77777777" w:rsidR="00C24C8E" w:rsidRPr="005959A5" w:rsidRDefault="00C24C8E">
      <w:pPr>
        <w:jc w:val="center"/>
        <w:rPr>
          <w:rFonts w:ascii="Arial" w:eastAsia="Arial" w:hAnsi="Arial" w:cs="Arial"/>
          <w:sz w:val="24"/>
          <w:szCs w:val="24"/>
        </w:rPr>
      </w:pPr>
    </w:p>
    <w:p w14:paraId="77A97548" w14:textId="77777777" w:rsidR="005841C4" w:rsidRPr="005959A5" w:rsidRDefault="005841C4">
      <w:pPr>
        <w:jc w:val="center"/>
        <w:rPr>
          <w:rFonts w:ascii="Arial" w:eastAsia="Arial" w:hAnsi="Arial" w:cs="Arial"/>
          <w:sz w:val="24"/>
          <w:szCs w:val="24"/>
        </w:rPr>
      </w:pPr>
    </w:p>
    <w:p w14:paraId="3B0547C3" w14:textId="77777777" w:rsidR="005841C4" w:rsidRPr="005959A5" w:rsidRDefault="005841C4">
      <w:pPr>
        <w:jc w:val="center"/>
        <w:rPr>
          <w:rFonts w:ascii="Arial" w:eastAsia="Arial" w:hAnsi="Arial" w:cs="Arial"/>
          <w:sz w:val="24"/>
          <w:szCs w:val="24"/>
        </w:rPr>
      </w:pPr>
    </w:p>
    <w:p w14:paraId="549EE060" w14:textId="77777777" w:rsidR="005841C4" w:rsidRPr="005959A5" w:rsidRDefault="005841C4">
      <w:pPr>
        <w:jc w:val="center"/>
        <w:rPr>
          <w:rFonts w:ascii="Arial" w:eastAsia="Arial" w:hAnsi="Arial" w:cs="Arial"/>
          <w:sz w:val="24"/>
          <w:szCs w:val="24"/>
        </w:rPr>
      </w:pPr>
    </w:p>
    <w:p w14:paraId="6E12A939" w14:textId="77777777" w:rsidR="00C24C8E" w:rsidRPr="005959A5" w:rsidRDefault="00C24C8E">
      <w:pPr>
        <w:jc w:val="center"/>
        <w:rPr>
          <w:rFonts w:ascii="Arial" w:eastAsia="Arial" w:hAnsi="Arial" w:cs="Arial"/>
          <w:sz w:val="24"/>
          <w:szCs w:val="24"/>
        </w:rPr>
      </w:pPr>
    </w:p>
    <w:p w14:paraId="5CF2F48E" w14:textId="77777777" w:rsidR="00C24C8E" w:rsidRPr="005959A5" w:rsidRDefault="00C24C8E">
      <w:pPr>
        <w:jc w:val="center"/>
        <w:rPr>
          <w:rFonts w:ascii="Arial" w:eastAsia="Arial" w:hAnsi="Arial" w:cs="Arial"/>
          <w:sz w:val="24"/>
          <w:szCs w:val="24"/>
        </w:rPr>
      </w:pPr>
    </w:p>
    <w:p w14:paraId="6F9CC75F" w14:textId="77777777" w:rsidR="00C24C8E" w:rsidRPr="005959A5" w:rsidRDefault="007B5535">
      <w:pPr>
        <w:jc w:val="center"/>
        <w:rPr>
          <w:rFonts w:ascii="Arial" w:eastAsia="Arial" w:hAnsi="Arial" w:cs="Arial"/>
          <w:b/>
          <w:sz w:val="24"/>
          <w:szCs w:val="24"/>
        </w:rPr>
      </w:pPr>
      <w:r w:rsidRPr="005959A5">
        <w:rPr>
          <w:rFonts w:ascii="Arial" w:eastAsia="Arial" w:hAnsi="Arial" w:cs="Arial"/>
          <w:b/>
          <w:sz w:val="24"/>
          <w:szCs w:val="24"/>
        </w:rPr>
        <w:t>Annex 4</w:t>
      </w:r>
    </w:p>
    <w:p w14:paraId="6C9974E8" w14:textId="77777777" w:rsidR="00C24C8E" w:rsidRPr="005959A5" w:rsidRDefault="007B5535">
      <w:pPr>
        <w:jc w:val="center"/>
        <w:rPr>
          <w:rFonts w:ascii="Arial" w:eastAsia="Arial" w:hAnsi="Arial" w:cs="Arial"/>
          <w:b/>
          <w:sz w:val="24"/>
          <w:szCs w:val="24"/>
        </w:rPr>
      </w:pPr>
      <w:r w:rsidRPr="005959A5">
        <w:rPr>
          <w:rFonts w:ascii="Arial" w:eastAsia="Arial" w:hAnsi="Arial" w:cs="Arial"/>
          <w:b/>
          <w:sz w:val="24"/>
          <w:szCs w:val="24"/>
        </w:rPr>
        <w:t>Expenses</w:t>
      </w:r>
    </w:p>
    <w:tbl>
      <w:tblPr>
        <w:tblStyle w:val="ac"/>
        <w:tblW w:w="6867"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3"/>
        <w:gridCol w:w="3434"/>
      </w:tblGrid>
      <w:tr w:rsidR="00C24C8E" w:rsidRPr="005959A5" w14:paraId="29116414" w14:textId="77777777">
        <w:trPr>
          <w:trHeight w:val="20"/>
          <w:tblHeader/>
        </w:trPr>
        <w:tc>
          <w:tcPr>
            <w:tcW w:w="6867" w:type="dxa"/>
            <w:gridSpan w:val="2"/>
            <w:shd w:val="clear" w:color="auto" w:fill="D9D9D9"/>
            <w:tcMar>
              <w:top w:w="210" w:type="dxa"/>
              <w:left w:w="210" w:type="dxa"/>
              <w:bottom w:w="210" w:type="dxa"/>
              <w:right w:w="210" w:type="dxa"/>
            </w:tcMar>
            <w:vAlign w:val="center"/>
          </w:tcPr>
          <w:p w14:paraId="5626C99D" w14:textId="77777777" w:rsidR="00C24C8E" w:rsidRPr="005959A5" w:rsidRDefault="007B5535">
            <w:pPr>
              <w:spacing w:line="276" w:lineRule="auto"/>
              <w:jc w:val="center"/>
              <w:rPr>
                <w:rFonts w:ascii="Arial" w:eastAsia="Arial" w:hAnsi="Arial" w:cs="Arial"/>
                <w:sz w:val="24"/>
                <w:szCs w:val="24"/>
              </w:rPr>
            </w:pPr>
            <w:r w:rsidRPr="005959A5">
              <w:rPr>
                <w:rFonts w:ascii="Arial" w:eastAsia="Arial" w:hAnsi="Arial" w:cs="Arial"/>
                <w:sz w:val="24"/>
                <w:szCs w:val="24"/>
              </w:rPr>
              <w:t>Short-term Night Subsistence Allowances</w:t>
            </w:r>
            <w:r w:rsidRPr="005959A5">
              <w:rPr>
                <w:rFonts w:ascii="Arial" w:eastAsia="Arial" w:hAnsi="Arial" w:cs="Arial"/>
                <w:sz w:val="24"/>
                <w:szCs w:val="24"/>
              </w:rPr>
              <w:br/>
              <w:t>Bed and Breakfast Capped Rates</w:t>
            </w:r>
            <w:r w:rsidRPr="005959A5">
              <w:rPr>
                <w:rFonts w:ascii="Arial" w:eastAsia="Arial" w:hAnsi="Arial" w:cs="Arial"/>
                <w:sz w:val="24"/>
                <w:szCs w:val="24"/>
              </w:rPr>
              <w:br/>
              <w:t>Effective from 01/12/2022</w:t>
            </w:r>
          </w:p>
        </w:tc>
      </w:tr>
      <w:tr w:rsidR="00C24C8E" w:rsidRPr="005959A5" w14:paraId="6393B41B" w14:textId="77777777">
        <w:trPr>
          <w:trHeight w:val="20"/>
        </w:trPr>
        <w:tc>
          <w:tcPr>
            <w:tcW w:w="3433" w:type="dxa"/>
            <w:shd w:val="clear" w:color="auto" w:fill="FFFFFF"/>
            <w:tcMar>
              <w:top w:w="210" w:type="dxa"/>
              <w:left w:w="210" w:type="dxa"/>
              <w:bottom w:w="210" w:type="dxa"/>
              <w:right w:w="210" w:type="dxa"/>
            </w:tcMar>
          </w:tcPr>
          <w:p w14:paraId="1B391727" w14:textId="77777777" w:rsidR="00C24C8E" w:rsidRPr="005959A5" w:rsidRDefault="007B5535">
            <w:pPr>
              <w:spacing w:line="276" w:lineRule="auto"/>
              <w:rPr>
                <w:rFonts w:ascii="Arial" w:eastAsia="Arial" w:hAnsi="Arial" w:cs="Arial"/>
                <w:sz w:val="24"/>
                <w:szCs w:val="24"/>
              </w:rPr>
            </w:pPr>
            <w:r w:rsidRPr="005959A5">
              <w:rPr>
                <w:rFonts w:ascii="Arial" w:eastAsia="Arial" w:hAnsi="Arial" w:cs="Arial"/>
                <w:sz w:val="24"/>
                <w:szCs w:val="24"/>
              </w:rPr>
              <w:t>Location</w:t>
            </w:r>
          </w:p>
        </w:tc>
        <w:tc>
          <w:tcPr>
            <w:tcW w:w="3434" w:type="dxa"/>
            <w:shd w:val="clear" w:color="auto" w:fill="FFFFFF"/>
            <w:tcMar>
              <w:top w:w="210" w:type="dxa"/>
              <w:left w:w="210" w:type="dxa"/>
              <w:bottom w:w="210" w:type="dxa"/>
              <w:right w:w="210" w:type="dxa"/>
            </w:tcMar>
          </w:tcPr>
          <w:p w14:paraId="7839FC5F" w14:textId="77777777" w:rsidR="00C24C8E" w:rsidRPr="005959A5" w:rsidRDefault="007B5535">
            <w:pPr>
              <w:spacing w:line="276" w:lineRule="auto"/>
              <w:rPr>
                <w:rFonts w:ascii="Arial" w:eastAsia="Arial" w:hAnsi="Arial" w:cs="Arial"/>
                <w:sz w:val="24"/>
                <w:szCs w:val="24"/>
              </w:rPr>
            </w:pPr>
            <w:r w:rsidRPr="005959A5">
              <w:rPr>
                <w:rFonts w:ascii="Arial" w:eastAsia="Arial" w:hAnsi="Arial" w:cs="Arial"/>
                <w:sz w:val="24"/>
                <w:szCs w:val="24"/>
              </w:rPr>
              <w:t>Maximum nightly rate</w:t>
            </w:r>
          </w:p>
        </w:tc>
      </w:tr>
      <w:tr w:rsidR="00C24C8E" w:rsidRPr="005959A5" w14:paraId="34B9F76A" w14:textId="77777777">
        <w:trPr>
          <w:trHeight w:val="20"/>
        </w:trPr>
        <w:tc>
          <w:tcPr>
            <w:tcW w:w="3433" w:type="dxa"/>
            <w:shd w:val="clear" w:color="auto" w:fill="FFFFFF"/>
            <w:tcMar>
              <w:top w:w="210" w:type="dxa"/>
              <w:left w:w="210" w:type="dxa"/>
              <w:bottom w:w="210" w:type="dxa"/>
              <w:right w:w="210" w:type="dxa"/>
            </w:tcMar>
          </w:tcPr>
          <w:p w14:paraId="347169B8" w14:textId="77777777" w:rsidR="00C24C8E" w:rsidRPr="005959A5" w:rsidRDefault="007B5535">
            <w:pPr>
              <w:spacing w:line="276" w:lineRule="auto"/>
              <w:rPr>
                <w:rFonts w:ascii="Arial" w:eastAsia="Arial" w:hAnsi="Arial" w:cs="Arial"/>
                <w:sz w:val="24"/>
                <w:szCs w:val="24"/>
              </w:rPr>
            </w:pPr>
            <w:r w:rsidRPr="005959A5">
              <w:rPr>
                <w:rFonts w:ascii="Arial" w:eastAsia="Arial" w:hAnsi="Arial" w:cs="Arial"/>
                <w:sz w:val="24"/>
                <w:szCs w:val="24"/>
              </w:rPr>
              <w:t>London / within M25 (excluding Heathrow Airport)</w:t>
            </w:r>
          </w:p>
        </w:tc>
        <w:tc>
          <w:tcPr>
            <w:tcW w:w="3434" w:type="dxa"/>
            <w:shd w:val="clear" w:color="auto" w:fill="FFFFFF"/>
            <w:tcMar>
              <w:top w:w="210" w:type="dxa"/>
              <w:left w:w="210" w:type="dxa"/>
              <w:bottom w:w="210" w:type="dxa"/>
              <w:right w:w="210" w:type="dxa"/>
            </w:tcMar>
          </w:tcPr>
          <w:p w14:paraId="7DF17F9F" w14:textId="77777777" w:rsidR="00C24C8E" w:rsidRPr="005959A5" w:rsidRDefault="007B5535">
            <w:pPr>
              <w:spacing w:line="276" w:lineRule="auto"/>
              <w:rPr>
                <w:rFonts w:ascii="Arial" w:eastAsia="Arial" w:hAnsi="Arial" w:cs="Arial"/>
                <w:sz w:val="24"/>
                <w:szCs w:val="24"/>
              </w:rPr>
            </w:pPr>
            <w:r w:rsidRPr="005959A5">
              <w:rPr>
                <w:rFonts w:ascii="Arial" w:eastAsia="Arial" w:hAnsi="Arial" w:cs="Arial"/>
                <w:sz w:val="24"/>
                <w:szCs w:val="24"/>
              </w:rPr>
              <w:t>£145 per night</w:t>
            </w:r>
          </w:p>
        </w:tc>
      </w:tr>
      <w:tr w:rsidR="00C24C8E" w:rsidRPr="005959A5" w14:paraId="4A655188" w14:textId="77777777">
        <w:trPr>
          <w:trHeight w:val="20"/>
        </w:trPr>
        <w:tc>
          <w:tcPr>
            <w:tcW w:w="3433" w:type="dxa"/>
            <w:shd w:val="clear" w:color="auto" w:fill="FFFFFF"/>
            <w:tcMar>
              <w:top w:w="210" w:type="dxa"/>
              <w:left w:w="210" w:type="dxa"/>
              <w:bottom w:w="210" w:type="dxa"/>
              <w:right w:w="210" w:type="dxa"/>
            </w:tcMar>
          </w:tcPr>
          <w:p w14:paraId="5D5572B3" w14:textId="77777777" w:rsidR="00C24C8E" w:rsidRPr="005959A5" w:rsidRDefault="007B5535">
            <w:pPr>
              <w:spacing w:line="276" w:lineRule="auto"/>
              <w:rPr>
                <w:rFonts w:ascii="Arial" w:eastAsia="Arial" w:hAnsi="Arial" w:cs="Arial"/>
                <w:sz w:val="24"/>
                <w:szCs w:val="24"/>
              </w:rPr>
            </w:pPr>
            <w:r w:rsidRPr="005959A5">
              <w:rPr>
                <w:rFonts w:ascii="Arial" w:eastAsia="Arial" w:hAnsi="Arial" w:cs="Arial"/>
                <w:sz w:val="24"/>
                <w:szCs w:val="24"/>
              </w:rPr>
              <w:t>Bristol; Heathrow Airport</w:t>
            </w:r>
          </w:p>
        </w:tc>
        <w:tc>
          <w:tcPr>
            <w:tcW w:w="3434" w:type="dxa"/>
            <w:shd w:val="clear" w:color="auto" w:fill="FFFFFF"/>
            <w:tcMar>
              <w:top w:w="210" w:type="dxa"/>
              <w:left w:w="210" w:type="dxa"/>
              <w:bottom w:w="210" w:type="dxa"/>
              <w:right w:w="210" w:type="dxa"/>
            </w:tcMar>
          </w:tcPr>
          <w:p w14:paraId="321E2B06" w14:textId="77777777" w:rsidR="00C24C8E" w:rsidRPr="005959A5" w:rsidRDefault="007B5535">
            <w:pPr>
              <w:spacing w:line="276" w:lineRule="auto"/>
              <w:rPr>
                <w:rFonts w:ascii="Arial" w:eastAsia="Arial" w:hAnsi="Arial" w:cs="Arial"/>
                <w:sz w:val="24"/>
                <w:szCs w:val="24"/>
              </w:rPr>
            </w:pPr>
            <w:r w:rsidRPr="005959A5">
              <w:rPr>
                <w:rFonts w:ascii="Arial" w:eastAsia="Arial" w:hAnsi="Arial" w:cs="Arial"/>
                <w:sz w:val="24"/>
                <w:szCs w:val="24"/>
              </w:rPr>
              <w:t>£110 per night</w:t>
            </w:r>
          </w:p>
        </w:tc>
      </w:tr>
      <w:tr w:rsidR="00C24C8E" w:rsidRPr="005959A5" w14:paraId="37DA9A33" w14:textId="77777777">
        <w:trPr>
          <w:trHeight w:val="20"/>
        </w:trPr>
        <w:tc>
          <w:tcPr>
            <w:tcW w:w="3433" w:type="dxa"/>
            <w:shd w:val="clear" w:color="auto" w:fill="FFFFFF"/>
            <w:tcMar>
              <w:top w:w="210" w:type="dxa"/>
              <w:left w:w="210" w:type="dxa"/>
              <w:bottom w:w="210" w:type="dxa"/>
              <w:right w:w="210" w:type="dxa"/>
            </w:tcMar>
          </w:tcPr>
          <w:p w14:paraId="2BF5ABC5" w14:textId="77777777" w:rsidR="00C24C8E" w:rsidRPr="005959A5" w:rsidRDefault="007B5535">
            <w:pPr>
              <w:spacing w:line="276" w:lineRule="auto"/>
              <w:rPr>
                <w:rFonts w:ascii="Arial" w:eastAsia="Arial" w:hAnsi="Arial" w:cs="Arial"/>
                <w:sz w:val="24"/>
                <w:szCs w:val="24"/>
              </w:rPr>
            </w:pPr>
            <w:r w:rsidRPr="005959A5">
              <w:rPr>
                <w:rFonts w:ascii="Arial" w:eastAsia="Arial" w:hAnsi="Arial" w:cs="Arial"/>
                <w:color w:val="000000"/>
                <w:sz w:val="24"/>
                <w:szCs w:val="24"/>
                <w:highlight w:val="white"/>
              </w:rPr>
              <w:t>Oxford; Portsmouth</w:t>
            </w:r>
          </w:p>
        </w:tc>
        <w:tc>
          <w:tcPr>
            <w:tcW w:w="3434" w:type="dxa"/>
            <w:shd w:val="clear" w:color="auto" w:fill="FFFFFF"/>
            <w:tcMar>
              <w:top w:w="210" w:type="dxa"/>
              <w:left w:w="210" w:type="dxa"/>
              <w:bottom w:w="210" w:type="dxa"/>
              <w:right w:w="210" w:type="dxa"/>
            </w:tcMar>
          </w:tcPr>
          <w:p w14:paraId="0ACB647C" w14:textId="77777777" w:rsidR="00C24C8E" w:rsidRPr="005959A5" w:rsidRDefault="007B5535">
            <w:pPr>
              <w:spacing w:line="276" w:lineRule="auto"/>
              <w:rPr>
                <w:rFonts w:ascii="Arial" w:eastAsia="Arial" w:hAnsi="Arial" w:cs="Arial"/>
                <w:sz w:val="24"/>
                <w:szCs w:val="24"/>
              </w:rPr>
            </w:pPr>
            <w:r w:rsidRPr="005959A5">
              <w:rPr>
                <w:rFonts w:ascii="Arial" w:eastAsia="Arial" w:hAnsi="Arial" w:cs="Arial"/>
                <w:sz w:val="24"/>
                <w:szCs w:val="24"/>
              </w:rPr>
              <w:t>£105 per night</w:t>
            </w:r>
          </w:p>
        </w:tc>
      </w:tr>
      <w:tr w:rsidR="00C24C8E" w:rsidRPr="005959A5" w14:paraId="1BEF43EF" w14:textId="77777777">
        <w:trPr>
          <w:trHeight w:val="20"/>
        </w:trPr>
        <w:tc>
          <w:tcPr>
            <w:tcW w:w="3433" w:type="dxa"/>
            <w:shd w:val="clear" w:color="auto" w:fill="FFFFFF"/>
            <w:tcMar>
              <w:top w:w="210" w:type="dxa"/>
              <w:left w:w="210" w:type="dxa"/>
              <w:bottom w:w="210" w:type="dxa"/>
              <w:right w:w="210" w:type="dxa"/>
            </w:tcMar>
          </w:tcPr>
          <w:p w14:paraId="585A765C" w14:textId="77777777" w:rsidR="00C24C8E" w:rsidRPr="005959A5" w:rsidRDefault="007B5535">
            <w:pPr>
              <w:spacing w:line="276" w:lineRule="auto"/>
              <w:rPr>
                <w:rFonts w:ascii="Arial" w:eastAsia="Arial" w:hAnsi="Arial" w:cs="Arial"/>
                <w:sz w:val="24"/>
                <w:szCs w:val="24"/>
              </w:rPr>
            </w:pPr>
            <w:r w:rsidRPr="005959A5">
              <w:rPr>
                <w:rFonts w:ascii="Arial" w:eastAsia="Arial" w:hAnsi="Arial" w:cs="Arial"/>
                <w:sz w:val="24"/>
                <w:szCs w:val="24"/>
              </w:rPr>
              <w:t>Elsewhere</w:t>
            </w:r>
          </w:p>
        </w:tc>
        <w:tc>
          <w:tcPr>
            <w:tcW w:w="3434" w:type="dxa"/>
            <w:shd w:val="clear" w:color="auto" w:fill="FFFFFF"/>
            <w:tcMar>
              <w:top w:w="210" w:type="dxa"/>
              <w:left w:w="210" w:type="dxa"/>
              <w:bottom w:w="210" w:type="dxa"/>
              <w:right w:w="210" w:type="dxa"/>
            </w:tcMar>
          </w:tcPr>
          <w:p w14:paraId="217B8D7A" w14:textId="77777777" w:rsidR="00C24C8E" w:rsidRPr="005959A5" w:rsidRDefault="007B5535">
            <w:pPr>
              <w:spacing w:line="276" w:lineRule="auto"/>
              <w:rPr>
                <w:rFonts w:ascii="Arial" w:eastAsia="Arial" w:hAnsi="Arial" w:cs="Arial"/>
                <w:sz w:val="24"/>
                <w:szCs w:val="24"/>
              </w:rPr>
            </w:pPr>
            <w:r w:rsidRPr="005959A5">
              <w:rPr>
                <w:rFonts w:ascii="Arial" w:eastAsia="Arial" w:hAnsi="Arial" w:cs="Arial"/>
                <w:sz w:val="24"/>
                <w:szCs w:val="24"/>
              </w:rPr>
              <w:t>£100 per night</w:t>
            </w:r>
          </w:p>
        </w:tc>
      </w:tr>
      <w:tr w:rsidR="00C24C8E" w:rsidRPr="005959A5" w14:paraId="42632AF6" w14:textId="77777777">
        <w:trPr>
          <w:trHeight w:val="20"/>
        </w:trPr>
        <w:tc>
          <w:tcPr>
            <w:tcW w:w="6867" w:type="dxa"/>
            <w:gridSpan w:val="2"/>
            <w:shd w:val="clear" w:color="auto" w:fill="FFFFFF"/>
            <w:tcMar>
              <w:top w:w="210" w:type="dxa"/>
              <w:left w:w="210" w:type="dxa"/>
              <w:bottom w:w="210" w:type="dxa"/>
              <w:right w:w="210" w:type="dxa"/>
            </w:tcMar>
          </w:tcPr>
          <w:p w14:paraId="450DEDA8" w14:textId="77777777" w:rsidR="00C24C8E" w:rsidRPr="005959A5" w:rsidRDefault="007B5535">
            <w:pPr>
              <w:spacing w:line="276" w:lineRule="auto"/>
              <w:jc w:val="center"/>
              <w:rPr>
                <w:rFonts w:ascii="Arial" w:eastAsia="Arial" w:hAnsi="Arial" w:cs="Arial"/>
                <w:sz w:val="24"/>
                <w:szCs w:val="24"/>
              </w:rPr>
            </w:pPr>
            <w:r w:rsidRPr="005959A5">
              <w:rPr>
                <w:rFonts w:ascii="Arial" w:eastAsia="Arial" w:hAnsi="Arial" w:cs="Arial"/>
                <w:sz w:val="24"/>
                <w:szCs w:val="24"/>
              </w:rPr>
              <w:t>Travel</w:t>
            </w:r>
          </w:p>
        </w:tc>
      </w:tr>
      <w:tr w:rsidR="00C24C8E" w:rsidRPr="005959A5" w14:paraId="33EE710B" w14:textId="77777777">
        <w:trPr>
          <w:trHeight w:val="20"/>
        </w:trPr>
        <w:tc>
          <w:tcPr>
            <w:tcW w:w="3433" w:type="dxa"/>
            <w:shd w:val="clear" w:color="auto" w:fill="FFFFFF"/>
            <w:tcMar>
              <w:top w:w="210" w:type="dxa"/>
              <w:left w:w="210" w:type="dxa"/>
              <w:bottom w:w="210" w:type="dxa"/>
              <w:right w:w="210" w:type="dxa"/>
            </w:tcMar>
          </w:tcPr>
          <w:p w14:paraId="7173EC8A" w14:textId="77777777" w:rsidR="00C24C8E" w:rsidRPr="005959A5" w:rsidRDefault="007B5535">
            <w:pPr>
              <w:spacing w:line="276" w:lineRule="auto"/>
              <w:rPr>
                <w:rFonts w:ascii="Arial" w:eastAsia="Arial" w:hAnsi="Arial" w:cs="Arial"/>
                <w:sz w:val="24"/>
                <w:szCs w:val="24"/>
              </w:rPr>
            </w:pPr>
            <w:r w:rsidRPr="005959A5">
              <w:rPr>
                <w:rFonts w:ascii="Arial" w:eastAsia="Arial" w:hAnsi="Arial" w:cs="Arial"/>
                <w:sz w:val="24"/>
                <w:szCs w:val="24"/>
              </w:rPr>
              <w:t>Mileage allowance</w:t>
            </w:r>
          </w:p>
        </w:tc>
        <w:tc>
          <w:tcPr>
            <w:tcW w:w="3434" w:type="dxa"/>
            <w:shd w:val="clear" w:color="auto" w:fill="FFFFFF"/>
            <w:tcMar>
              <w:top w:w="210" w:type="dxa"/>
              <w:left w:w="210" w:type="dxa"/>
              <w:bottom w:w="210" w:type="dxa"/>
              <w:right w:w="210" w:type="dxa"/>
            </w:tcMar>
          </w:tcPr>
          <w:p w14:paraId="07466DC9" w14:textId="77777777" w:rsidR="00C24C8E" w:rsidRPr="005959A5" w:rsidRDefault="007B5535">
            <w:pPr>
              <w:spacing w:line="276" w:lineRule="auto"/>
              <w:rPr>
                <w:rFonts w:ascii="Arial" w:eastAsia="Arial" w:hAnsi="Arial" w:cs="Arial"/>
                <w:sz w:val="24"/>
                <w:szCs w:val="24"/>
              </w:rPr>
            </w:pPr>
            <w:r w:rsidRPr="005959A5">
              <w:rPr>
                <w:rFonts w:ascii="Arial" w:eastAsia="Arial" w:hAnsi="Arial" w:cs="Arial"/>
                <w:sz w:val="24"/>
                <w:szCs w:val="24"/>
              </w:rPr>
              <w:t>25 pence per mile</w:t>
            </w:r>
          </w:p>
        </w:tc>
      </w:tr>
      <w:tr w:rsidR="00C24C8E" w:rsidRPr="005959A5" w14:paraId="1F8CBC16" w14:textId="77777777">
        <w:trPr>
          <w:trHeight w:val="20"/>
        </w:trPr>
        <w:tc>
          <w:tcPr>
            <w:tcW w:w="3433" w:type="dxa"/>
            <w:shd w:val="clear" w:color="auto" w:fill="FFFFFF"/>
            <w:tcMar>
              <w:top w:w="210" w:type="dxa"/>
              <w:left w:w="210" w:type="dxa"/>
              <w:bottom w:w="210" w:type="dxa"/>
              <w:right w:w="210" w:type="dxa"/>
            </w:tcMar>
          </w:tcPr>
          <w:p w14:paraId="5D736F3D" w14:textId="77777777" w:rsidR="00C24C8E" w:rsidRPr="005959A5" w:rsidRDefault="007B5535">
            <w:pPr>
              <w:spacing w:line="276" w:lineRule="auto"/>
              <w:rPr>
                <w:rFonts w:ascii="Arial" w:eastAsia="Arial" w:hAnsi="Arial" w:cs="Arial"/>
                <w:sz w:val="24"/>
                <w:szCs w:val="24"/>
              </w:rPr>
            </w:pPr>
            <w:r w:rsidRPr="005959A5">
              <w:rPr>
                <w:rFonts w:ascii="Arial" w:eastAsia="Arial" w:hAnsi="Arial" w:cs="Arial"/>
                <w:sz w:val="24"/>
                <w:szCs w:val="24"/>
              </w:rPr>
              <w:t>Rail Travel</w:t>
            </w:r>
          </w:p>
        </w:tc>
        <w:tc>
          <w:tcPr>
            <w:tcW w:w="3434" w:type="dxa"/>
            <w:shd w:val="clear" w:color="auto" w:fill="FFFFFF"/>
            <w:tcMar>
              <w:top w:w="210" w:type="dxa"/>
              <w:left w:w="210" w:type="dxa"/>
              <w:bottom w:w="210" w:type="dxa"/>
              <w:right w:w="210" w:type="dxa"/>
            </w:tcMar>
          </w:tcPr>
          <w:p w14:paraId="307F5280" w14:textId="77777777" w:rsidR="00C24C8E" w:rsidRPr="005959A5" w:rsidRDefault="007B5535">
            <w:pPr>
              <w:spacing w:line="276" w:lineRule="auto"/>
              <w:rPr>
                <w:rFonts w:ascii="Arial" w:eastAsia="Arial" w:hAnsi="Arial" w:cs="Arial"/>
                <w:sz w:val="24"/>
                <w:szCs w:val="24"/>
              </w:rPr>
            </w:pPr>
            <w:r w:rsidRPr="005959A5">
              <w:rPr>
                <w:rFonts w:ascii="Arial" w:eastAsia="Arial" w:hAnsi="Arial" w:cs="Arial"/>
                <w:sz w:val="24"/>
                <w:szCs w:val="24"/>
              </w:rPr>
              <w:t>Standard Class</w:t>
            </w:r>
          </w:p>
        </w:tc>
      </w:tr>
      <w:tr w:rsidR="00C24C8E" w:rsidRPr="005959A5" w14:paraId="166D4315" w14:textId="77777777">
        <w:trPr>
          <w:trHeight w:val="9"/>
        </w:trPr>
        <w:tc>
          <w:tcPr>
            <w:tcW w:w="3433" w:type="dxa"/>
            <w:shd w:val="clear" w:color="auto" w:fill="FFFFFF"/>
            <w:tcMar>
              <w:top w:w="210" w:type="dxa"/>
              <w:left w:w="210" w:type="dxa"/>
              <w:bottom w:w="210" w:type="dxa"/>
              <w:right w:w="210" w:type="dxa"/>
            </w:tcMar>
          </w:tcPr>
          <w:p w14:paraId="75186BAF" w14:textId="77777777" w:rsidR="00C24C8E" w:rsidRPr="005959A5" w:rsidRDefault="007B5535">
            <w:pPr>
              <w:spacing w:line="276" w:lineRule="auto"/>
              <w:rPr>
                <w:rFonts w:ascii="Arial" w:eastAsia="Arial" w:hAnsi="Arial" w:cs="Arial"/>
                <w:sz w:val="24"/>
                <w:szCs w:val="24"/>
              </w:rPr>
            </w:pPr>
            <w:r w:rsidRPr="005959A5">
              <w:rPr>
                <w:rFonts w:ascii="Arial" w:eastAsia="Arial" w:hAnsi="Arial" w:cs="Arial"/>
                <w:sz w:val="24"/>
                <w:szCs w:val="24"/>
              </w:rPr>
              <w:t>Air Travel</w:t>
            </w:r>
          </w:p>
        </w:tc>
        <w:tc>
          <w:tcPr>
            <w:tcW w:w="3434" w:type="dxa"/>
            <w:shd w:val="clear" w:color="auto" w:fill="FFFFFF"/>
            <w:tcMar>
              <w:top w:w="210" w:type="dxa"/>
              <w:left w:w="210" w:type="dxa"/>
              <w:bottom w:w="210" w:type="dxa"/>
              <w:right w:w="210" w:type="dxa"/>
            </w:tcMar>
          </w:tcPr>
          <w:p w14:paraId="44E814A8" w14:textId="77777777" w:rsidR="00C24C8E" w:rsidRPr="005959A5" w:rsidRDefault="007B5535">
            <w:pPr>
              <w:spacing w:line="276" w:lineRule="auto"/>
              <w:rPr>
                <w:rFonts w:ascii="Arial" w:eastAsia="Arial" w:hAnsi="Arial" w:cs="Arial"/>
                <w:sz w:val="24"/>
                <w:szCs w:val="24"/>
              </w:rPr>
            </w:pPr>
            <w:r w:rsidRPr="005959A5">
              <w:rPr>
                <w:rFonts w:ascii="Arial" w:eastAsia="Arial" w:hAnsi="Arial" w:cs="Arial"/>
                <w:sz w:val="24"/>
                <w:szCs w:val="24"/>
              </w:rPr>
              <w:t>Economy Class</w:t>
            </w:r>
          </w:p>
        </w:tc>
      </w:tr>
    </w:tbl>
    <w:p w14:paraId="78B32C21" w14:textId="77777777" w:rsidR="00C24C8E" w:rsidRPr="005959A5" w:rsidRDefault="00C24C8E">
      <w:pPr>
        <w:jc w:val="center"/>
        <w:rPr>
          <w:rFonts w:ascii="Arial" w:eastAsia="Arial" w:hAnsi="Arial" w:cs="Arial"/>
          <w:sz w:val="24"/>
          <w:szCs w:val="24"/>
        </w:rPr>
      </w:pPr>
    </w:p>
    <w:sectPr w:rsidR="00C24C8E" w:rsidRPr="005959A5">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A60A1" w14:textId="77777777" w:rsidR="00EC5002" w:rsidRDefault="00EC5002">
      <w:pPr>
        <w:spacing w:after="0" w:line="240" w:lineRule="auto"/>
      </w:pPr>
      <w:r>
        <w:separator/>
      </w:r>
    </w:p>
  </w:endnote>
  <w:endnote w:type="continuationSeparator" w:id="0">
    <w:p w14:paraId="49EB34C2" w14:textId="77777777" w:rsidR="00EC5002" w:rsidRDefault="00EC5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mo">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54333" w14:textId="77777777" w:rsidR="00C24C8E" w:rsidRDefault="00C24C8E">
    <w:pPr>
      <w:pBdr>
        <w:top w:val="nil"/>
        <w:left w:val="nil"/>
        <w:bottom w:val="nil"/>
        <w:right w:val="nil"/>
        <w:between w:val="nil"/>
      </w:pBdr>
      <w:tabs>
        <w:tab w:val="center" w:pos="4513"/>
        <w:tab w:val="right" w:pos="9026"/>
      </w:tabs>
      <w:spacing w:after="0" w:line="240" w:lineRule="auto"/>
      <w:rPr>
        <w:color w:val="000000"/>
      </w:rPr>
    </w:pPr>
  </w:p>
  <w:p w14:paraId="650FCD0C" w14:textId="77777777" w:rsidR="00C24C8E" w:rsidRDefault="00EC5002">
    <w:pPr>
      <w:pBdr>
        <w:top w:val="nil"/>
        <w:left w:val="nil"/>
        <w:bottom w:val="nil"/>
        <w:right w:val="nil"/>
        <w:between w:val="nil"/>
      </w:pBdr>
      <w:tabs>
        <w:tab w:val="center" w:pos="4513"/>
        <w:tab w:val="right" w:pos="9026"/>
      </w:tabs>
      <w:spacing w:after="0" w:line="240" w:lineRule="auto"/>
      <w:rPr>
        <w:color w:val="000000"/>
      </w:rPr>
    </w:pPr>
    <w:sdt>
      <w:sdtPr>
        <w:tag w:val="goog_rdk_151"/>
        <w:id w:val="438114983"/>
        <w:showingPlcHdr/>
      </w:sdtPr>
      <w:sdtEndPr/>
      <w:sdtContent>
        <w:r w:rsidR="000A0616">
          <w:t xml:space="preserve">     </w:t>
        </w:r>
      </w:sdtContent>
    </w:sdt>
    <w:sdt>
      <w:sdtPr>
        <w:tag w:val="goog_rdk_152"/>
        <w:id w:val="-851413668"/>
      </w:sdtPr>
      <w:sdtEndPr/>
      <w:sdtContent>
        <w:r w:rsidR="007B5535">
          <w:rPr>
            <w:color w:val="000000"/>
          </w:rPr>
          <w:t>76384014.8</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38FD1" w14:textId="77777777" w:rsidR="00C24C8E" w:rsidRDefault="007B5535">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45975">
      <w:rPr>
        <w:noProof/>
        <w:color w:val="000000"/>
      </w:rPr>
      <w:t>2</w:t>
    </w:r>
    <w:r>
      <w:rPr>
        <w:color w:val="000000"/>
      </w:rPr>
      <w:fldChar w:fldCharType="end"/>
    </w:r>
    <w:r>
      <w:rPr>
        <w:noProof/>
      </w:rPr>
      <mc:AlternateContent>
        <mc:Choice Requires="wps">
          <w:drawing>
            <wp:anchor distT="0" distB="0" distL="114300" distR="114300" simplePos="0" relativeHeight="251658240" behindDoc="0" locked="0" layoutInCell="1" hidden="0" allowOverlap="1" wp14:anchorId="0CBDEA3A" wp14:editId="6CCF7621">
              <wp:simplePos x="0" y="0"/>
              <wp:positionH relativeFrom="column">
                <wp:posOffset>-914399</wp:posOffset>
              </wp:positionH>
              <wp:positionV relativeFrom="paragraph">
                <wp:posOffset>10185400</wp:posOffset>
              </wp:positionV>
              <wp:extent cx="7598410" cy="311150"/>
              <wp:effectExtent l="0" t="0" r="0" b="0"/>
              <wp:wrapNone/>
              <wp:docPr id="245" name="Rectangle 245" descr="{&quot;HashCode&quot;:-156110202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2514C3EC" w14:textId="77777777" w:rsidR="00C24C8E" w:rsidRDefault="007B5535">
                          <w:pPr>
                            <w:spacing w:after="0" w:line="258" w:lineRule="auto"/>
                            <w:jc w:val="center"/>
                            <w:textDirection w:val="btLr"/>
                          </w:pPr>
                          <w:r>
                            <w:rPr>
                              <w:color w:val="000000"/>
                              <w:sz w:val="20"/>
                            </w:rPr>
                            <w:t>OFFICIAL-SENSITIVE</w:t>
                          </w:r>
                        </w:p>
                      </w:txbxContent>
                    </wps:txbx>
                    <wps:bodyPr spcFirstLastPara="1" wrap="square" lIns="91425" tIns="0" rIns="91425" bIns="0" anchor="b" anchorCtr="0">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0CBDEA3A" id="Rectangle 245" o:spid="_x0000_s1026" alt="{&quot;HashCode&quot;:-1561102028,&quot;Height&quot;:841.0,&quot;Width&quot;:595.0,&quot;Placement&quot;:&quot;Footer&quot;,&quot;Index&quot;:&quot;Primary&quot;,&quot;Section&quot;:1,&quot;Top&quot;:0.0,&quot;Left&quot;:0.0}" style="position:absolute;left:0;text-align:left;margin-left:-1in;margin-top:802pt;width:598.3pt;height:24.5pt;z-index:25165824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" filled="f" stroked="f">
              <v:textbox inset="2.53958mm,0,2.53958mm,0">
                <w:txbxContent>
                  <w:p w14:paraId="2514C3EC" w14:textId="77777777" w:rsidR="00C24C8E" w:rsidRDefault="007B5535">
                    <w:pPr>
                      <w:spacing w:after="0" w:line="258" w:lineRule="auto"/>
                      <w:jc w:val="center"/>
                      <w:textDirection w:val="btLr"/>
                    </w:pPr>
                    <w:r>
                      <w:rPr>
                        <w:color w:val="000000"/>
                        <w:sz w:val="20"/>
                      </w:rPr>
                      <w:t>OFFICIAL-SENSITIVE</w:t>
                    </w:r>
                  </w:p>
                </w:txbxContent>
              </v:textbox>
            </v:rect>
          </w:pict>
        </mc:Fallback>
      </mc:AlternateContent>
    </w:r>
  </w:p>
  <w:p w14:paraId="04910FEF" w14:textId="77777777" w:rsidR="00C24C8E" w:rsidRDefault="007B5535">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6DF3BFA1" wp14:editId="3B0B7634">
              <wp:simplePos x="0" y="0"/>
              <wp:positionH relativeFrom="column">
                <wp:posOffset>-914399</wp:posOffset>
              </wp:positionH>
              <wp:positionV relativeFrom="paragraph">
                <wp:posOffset>10210800</wp:posOffset>
              </wp:positionV>
              <wp:extent cx="7569835" cy="282575"/>
              <wp:effectExtent l="0" t="0" r="0" b="0"/>
              <wp:wrapNone/>
              <wp:docPr id="246" name="Rectangle 246" descr="{&quot;HashCode&quot;:-156110202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111DBA33" w14:textId="77777777" w:rsidR="00C24C8E" w:rsidRDefault="007B5535">
                          <w:pPr>
                            <w:spacing w:after="0" w:line="258" w:lineRule="auto"/>
                            <w:jc w:val="center"/>
                            <w:textDirection w:val="btLr"/>
                          </w:pPr>
                          <w:r>
                            <w:rPr>
                              <w:color w:val="000000"/>
                              <w:sz w:val="20"/>
                            </w:rPr>
                            <w:t>OFFICIAL-SENSITIVE</w:t>
                          </w:r>
                        </w:p>
                      </w:txbxContent>
                    </wps:txbx>
                    <wps:bodyPr spcFirstLastPara="1" wrap="square" lIns="91425" tIns="0" rIns="91425" bIns="0" anchor="b" anchorCtr="0">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6DF3BFA1" id="Rectangle 246" o:spid="_x0000_s1027" alt="{&quot;HashCode&quot;:-1561102028,&quot;Height&quot;:841.0,&quot;Width&quot;:595.0,&quot;Placement&quot;:&quot;Footer&quot;,&quot;Index&quot;:&quot;Primary&quot;,&quot;Section&quot;:1,&quot;Top&quot;:0.0,&quot;Left&quot;:0.0}" style="position:absolute;margin-left:-1in;margin-top:804pt;width:596.05pt;height:22.25pt;z-index:25165926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" filled="f" stroked="f">
              <v:textbox inset="2.53958mm,0,2.53958mm,0">
                <w:txbxContent>
                  <w:p w14:paraId="111DBA33" w14:textId="77777777" w:rsidR="00C24C8E" w:rsidRDefault="007B5535">
                    <w:pPr>
                      <w:spacing w:after="0" w:line="258" w:lineRule="auto"/>
                      <w:jc w:val="center"/>
                      <w:textDirection w:val="btLr"/>
                    </w:pPr>
                    <w:r>
                      <w:rPr>
                        <w:color w:val="000000"/>
                        <w:sz w:val="20"/>
                      </w:rPr>
                      <w:t>OFFICIAL-SENSITIVE</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670B6" w14:textId="77777777" w:rsidR="00C24C8E" w:rsidRDefault="007B5535">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60288" behindDoc="0" locked="0" layoutInCell="1" hidden="0" allowOverlap="1" wp14:anchorId="41C28654" wp14:editId="5EA80B65">
              <wp:simplePos x="0" y="0"/>
              <wp:positionH relativeFrom="column">
                <wp:posOffset>-914399</wp:posOffset>
              </wp:positionH>
              <wp:positionV relativeFrom="paragraph">
                <wp:posOffset>10185400</wp:posOffset>
              </wp:positionV>
              <wp:extent cx="7598410" cy="311150"/>
              <wp:effectExtent l="0" t="0" r="0" b="0"/>
              <wp:wrapNone/>
              <wp:docPr id="244" name="Rectangle 244" descr="{&quot;HashCode&quot;:-156110202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20776B09" w14:textId="77777777" w:rsidR="00C24C8E" w:rsidRDefault="007B5535">
                          <w:pPr>
                            <w:spacing w:after="0" w:line="258" w:lineRule="auto"/>
                            <w:jc w:val="center"/>
                            <w:textDirection w:val="btLr"/>
                          </w:pPr>
                          <w:r>
                            <w:rPr>
                              <w:color w:val="000000"/>
                              <w:sz w:val="20"/>
                            </w:rPr>
                            <w:t>OFFICIAL-SENSITIVE</w:t>
                          </w:r>
                        </w:p>
                      </w:txbxContent>
                    </wps:txbx>
                    <wps:bodyPr spcFirstLastPara="1" wrap="square" lIns="91425" tIns="0" rIns="91425" bIns="0" anchor="b" anchorCtr="0">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41C28654" id="Rectangle 244" o:spid="_x0000_s1028" alt="{&quot;HashCode&quot;:-1561102028,&quot;Height&quot;:841.0,&quot;Width&quot;:595.0,&quot;Placement&quot;:&quot;Footer&quot;,&quot;Index&quot;:&quot;FirstPage&quot;,&quot;Section&quot;:1,&quot;Top&quot;:0.0,&quot;Left&quot;:0.0}" style="position:absolute;margin-left:-1in;margin-top:802pt;width:598.3pt;height:24.5pt;z-index:25166028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" filled="f" stroked="f">
              <v:textbox inset="2.53958mm,0,2.53958mm,0">
                <w:txbxContent>
                  <w:p w14:paraId="20776B09" w14:textId="77777777" w:rsidR="00C24C8E" w:rsidRDefault="007B5535">
                    <w:pPr>
                      <w:spacing w:after="0" w:line="258" w:lineRule="auto"/>
                      <w:jc w:val="center"/>
                      <w:textDirection w:val="btLr"/>
                    </w:pPr>
                    <w:r>
                      <w:rPr>
                        <w:color w:val="000000"/>
                        <w:sz w:val="20"/>
                      </w:rPr>
                      <w:t>OFFICIAL-SENSITIVE</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6FCA1B73" wp14:editId="378BEAFC">
              <wp:simplePos x="0" y="0"/>
              <wp:positionH relativeFrom="column">
                <wp:posOffset>-914399</wp:posOffset>
              </wp:positionH>
              <wp:positionV relativeFrom="paragraph">
                <wp:posOffset>10210800</wp:posOffset>
              </wp:positionV>
              <wp:extent cx="7569835" cy="282575"/>
              <wp:effectExtent l="0" t="0" r="0" b="0"/>
              <wp:wrapNone/>
              <wp:docPr id="247" name="Rectangle 247" descr="{&quot;HashCode&quot;:-156110202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04D5ED25" w14:textId="77777777" w:rsidR="00C24C8E" w:rsidRDefault="007B5535">
                          <w:pPr>
                            <w:spacing w:after="0" w:line="258" w:lineRule="auto"/>
                            <w:jc w:val="center"/>
                            <w:textDirection w:val="btLr"/>
                          </w:pPr>
                          <w:r>
                            <w:rPr>
                              <w:color w:val="000000"/>
                              <w:sz w:val="20"/>
                            </w:rPr>
                            <w:t>OFFICIAL-SENSITIVE</w:t>
                          </w:r>
                        </w:p>
                      </w:txbxContent>
                    </wps:txbx>
                    <wps:bodyPr spcFirstLastPara="1" wrap="square" lIns="91425" tIns="0" rIns="91425" bIns="0" anchor="b" anchorCtr="0">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6FCA1B73" id="Rectangle 247" o:spid="_x0000_s1029" alt="{&quot;HashCode&quot;:-1561102028,&quot;Height&quot;:841.0,&quot;Width&quot;:595.0,&quot;Placement&quot;:&quot;Footer&quot;,&quot;Index&quot;:&quot;FirstPage&quot;,&quot;Section&quot;:1,&quot;Top&quot;:0.0,&quot;Left&quot;:0.0}" style="position:absolute;margin-left:-1in;margin-top:804pt;width:596.05pt;height:22.25pt;z-index:25166131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" filled="f" stroked="f">
              <v:textbox inset="2.53958mm,0,2.53958mm,0">
                <w:txbxContent>
                  <w:p w14:paraId="04D5ED25" w14:textId="77777777" w:rsidR="00C24C8E" w:rsidRDefault="007B5535">
                    <w:pPr>
                      <w:spacing w:after="0" w:line="258" w:lineRule="auto"/>
                      <w:jc w:val="center"/>
                      <w:textDirection w:val="btLr"/>
                    </w:pPr>
                    <w:r>
                      <w:rPr>
                        <w:color w:val="000000"/>
                        <w:sz w:val="20"/>
                      </w:rPr>
                      <w:t>OFFICIAL-SENSITIVE</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724EC" w14:textId="77777777" w:rsidR="00EC5002" w:rsidRDefault="00EC5002">
      <w:pPr>
        <w:spacing w:after="0" w:line="240" w:lineRule="auto"/>
      </w:pPr>
      <w:r>
        <w:separator/>
      </w:r>
    </w:p>
  </w:footnote>
  <w:footnote w:type="continuationSeparator" w:id="0">
    <w:p w14:paraId="3975A80E" w14:textId="77777777" w:rsidR="00EC5002" w:rsidRDefault="00EC5002">
      <w:pPr>
        <w:spacing w:after="0" w:line="240" w:lineRule="auto"/>
      </w:pPr>
      <w:r>
        <w:continuationSeparator/>
      </w:r>
    </w:p>
  </w:footnote>
  <w:footnote w:id="1">
    <w:p w14:paraId="0DC2A815" w14:textId="77777777" w:rsidR="00C24C8E" w:rsidRDefault="007B553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1">
        <w:r>
          <w:rPr>
            <w:color w:val="0000FF"/>
            <w:sz w:val="20"/>
            <w:szCs w:val="20"/>
            <w:u w:val="single"/>
          </w:rPr>
          <w:t>https://www.iasplus.com/en/standards/ifrs/ifrs10</w:t>
        </w:r>
      </w:hyperlink>
      <w:r>
        <w:rPr>
          <w:color w:val="000000"/>
          <w:sz w:val="20"/>
          <w:szCs w:val="20"/>
        </w:rPr>
        <w:t xml:space="preserve"> </w:t>
      </w:r>
    </w:p>
  </w:footnote>
  <w:footnote w:id="2">
    <w:p w14:paraId="12BE88B9" w14:textId="77777777" w:rsidR="00BC60A3" w:rsidRDefault="00BC60A3" w:rsidP="00BC60A3">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328FE2C5" w14:textId="77777777" w:rsidR="00BC60A3" w:rsidRDefault="00BC60A3" w:rsidP="00BC60A3">
      <w:pPr>
        <w:pStyle w:val="FootnoteText"/>
        <w:jc w:val="both"/>
      </w:pPr>
      <w:r>
        <w:rPr>
          <w:rStyle w:val="FootnoteReference"/>
        </w:rPr>
        <w:footnoteRef/>
      </w:r>
      <w:r>
        <w:t xml:space="preserve"> “General Anti-Abuse Rule” means (a) the legislation in Part 5 of the Finance Act 2013; and (b) any</w:t>
      </w:r>
    </w:p>
    <w:p w14:paraId="54FB76EF" w14:textId="77777777" w:rsidR="00BC60A3" w:rsidRDefault="00BC60A3" w:rsidP="00BC60A3">
      <w:pPr>
        <w:pStyle w:val="FootnoteText"/>
        <w:jc w:val="both"/>
      </w:pPr>
      <w:r>
        <w:t>future legislation introduced into Parliament to counteract tax advantages arising from abusive</w:t>
      </w:r>
    </w:p>
    <w:p w14:paraId="4E0E80B8" w14:textId="77777777" w:rsidR="00BC60A3" w:rsidRDefault="00BC60A3" w:rsidP="00BC60A3">
      <w:pPr>
        <w:pStyle w:val="FootnoteText"/>
      </w:pPr>
      <w:r>
        <w:t>arrangements to avoid national insurance contributions</w:t>
      </w:r>
    </w:p>
  </w:footnote>
  <w:footnote w:id="4">
    <w:p w14:paraId="1D6D0124" w14:textId="77777777" w:rsidR="00BC60A3" w:rsidRDefault="00BC60A3" w:rsidP="00BC60A3">
      <w:pPr>
        <w:pStyle w:val="FootnoteText"/>
      </w:pPr>
      <w:r>
        <w:rPr>
          <w:rStyle w:val="FootnoteReference"/>
        </w:rPr>
        <w:footnoteRef/>
      </w:r>
      <w:r>
        <w:t xml:space="preserve"> “Halifax Abuse Principle” means the principle explained in the CJEU Case C-255/02 Halifax and others</w:t>
      </w:r>
    </w:p>
  </w:footnote>
  <w:footnote w:id="5">
    <w:p w14:paraId="5A953008" w14:textId="77777777" w:rsidR="00BC60A3" w:rsidRDefault="00BC60A3" w:rsidP="00BC60A3">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61B6BC3A" w14:textId="77777777" w:rsidR="00BC60A3" w:rsidRDefault="00BC60A3" w:rsidP="00BC60A3">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7">
    <w:p w14:paraId="3B134FDE" w14:textId="77777777" w:rsidR="00BC60A3" w:rsidRDefault="00BC60A3" w:rsidP="00BC60A3">
      <w:pPr>
        <w:pStyle w:val="FootnoteText"/>
        <w:jc w:val="both"/>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E63BD" w14:textId="77777777" w:rsidR="00C24C8E" w:rsidRDefault="00C24C8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8E9DE" w14:textId="77777777" w:rsidR="00C24C8E" w:rsidRDefault="007B5535">
    <w:pPr>
      <w:pBdr>
        <w:top w:val="nil"/>
        <w:left w:val="nil"/>
        <w:bottom w:val="nil"/>
        <w:right w:val="nil"/>
        <w:between w:val="nil"/>
      </w:pBdr>
      <w:tabs>
        <w:tab w:val="center" w:pos="4513"/>
        <w:tab w:val="right" w:pos="9026"/>
      </w:tabs>
      <w:spacing w:after="0" w:line="240" w:lineRule="auto"/>
      <w:rPr>
        <w:color w:val="000000"/>
      </w:rPr>
    </w:pPr>
    <w:r>
      <w:rPr>
        <w:b/>
        <w:color w:val="000000"/>
      </w:rPr>
      <w:t>Call-Off Schedule 23 (HMRC Mandatory Terms)</w:t>
    </w:r>
  </w:p>
  <w:p w14:paraId="2580C73C" w14:textId="77777777" w:rsidR="00C24C8E" w:rsidRDefault="007B5535">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xml:space="preserve">Call-Off Ref: </w:t>
    </w:r>
  </w:p>
  <w:p w14:paraId="58681D9D" w14:textId="77777777" w:rsidR="00C24C8E" w:rsidRDefault="007B5535">
    <w:pPr>
      <w:pBdr>
        <w:top w:val="nil"/>
        <w:left w:val="nil"/>
        <w:bottom w:val="nil"/>
        <w:right w:val="nil"/>
        <w:between w:val="nil"/>
      </w:pBdr>
      <w:tabs>
        <w:tab w:val="center" w:pos="4513"/>
        <w:tab w:val="right" w:pos="9026"/>
      </w:tabs>
      <w:spacing w:after="0" w:line="240" w:lineRule="auto"/>
      <w:rPr>
        <w:color w:val="000000"/>
      </w:rPr>
    </w:pPr>
    <w:r>
      <w:rPr>
        <w:color w:val="000000"/>
      </w:rPr>
      <w:t>Crown Copyright</w:t>
    </w:r>
    <w:r>
      <w:rPr>
        <w:rFonts w:ascii="Arial" w:eastAsia="Arial" w:hAnsi="Arial" w:cs="Arial"/>
        <w:color w:val="000000"/>
        <w:sz w:val="16"/>
        <w:szCs w:val="16"/>
      </w:rPr>
      <w:t xml:space="preserve"> </w:t>
    </w:r>
    <w:r>
      <w:rPr>
        <w:color w:val="000000"/>
      </w:rPr>
      <w:t>2023</w:t>
    </w:r>
  </w:p>
  <w:p w14:paraId="2D45018E" w14:textId="77777777" w:rsidR="00C24C8E" w:rsidRDefault="00C24C8E">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2826B" w14:textId="77777777" w:rsidR="00C24C8E" w:rsidRDefault="007B5535">
    <w:pPr>
      <w:pBdr>
        <w:top w:val="nil"/>
        <w:left w:val="nil"/>
        <w:bottom w:val="nil"/>
        <w:right w:val="nil"/>
        <w:between w:val="nil"/>
      </w:pBdr>
      <w:tabs>
        <w:tab w:val="center" w:pos="4513"/>
        <w:tab w:val="right" w:pos="9026"/>
      </w:tabs>
      <w:spacing w:after="0" w:line="240" w:lineRule="auto"/>
      <w:rPr>
        <w:color w:val="000000"/>
      </w:rPr>
    </w:pPr>
    <w:r>
      <w:rPr>
        <w:b/>
        <w:color w:val="000000"/>
      </w:rPr>
      <w:t>Call-Off Schedule 23 (HMRC Mandatory Schedule</w:t>
    </w:r>
    <w:r w:rsidR="000A0616">
      <w:rPr>
        <w:b/>
        <w:color w:val="000000"/>
      </w:rPr>
      <w:t>)</w:t>
    </w:r>
    <w:r>
      <w:rPr>
        <w:b/>
        <w:color w:val="000000"/>
      </w:rPr>
      <w:t xml:space="preserve"> </w:t>
    </w:r>
  </w:p>
  <w:p w14:paraId="4B91ED48" w14:textId="77777777" w:rsidR="00C24C8E" w:rsidRDefault="007B5535">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xml:space="preserve">Call-Off Ref: </w:t>
    </w:r>
  </w:p>
  <w:p w14:paraId="3848B5A7" w14:textId="77777777" w:rsidR="00C24C8E" w:rsidRDefault="007B5535">
    <w:pPr>
      <w:pBdr>
        <w:top w:val="nil"/>
        <w:left w:val="nil"/>
        <w:bottom w:val="nil"/>
        <w:right w:val="nil"/>
        <w:between w:val="nil"/>
      </w:pBdr>
      <w:tabs>
        <w:tab w:val="center" w:pos="4513"/>
        <w:tab w:val="right" w:pos="9026"/>
      </w:tabs>
      <w:spacing w:after="0" w:line="240" w:lineRule="auto"/>
      <w:rPr>
        <w:color w:val="000000"/>
      </w:rPr>
    </w:pPr>
    <w:r>
      <w:rPr>
        <w:color w:val="000000"/>
      </w:rPr>
      <w:t>Crown Copyright</w:t>
    </w:r>
    <w:r>
      <w:rPr>
        <w:rFonts w:ascii="Arial" w:eastAsia="Arial" w:hAnsi="Arial" w:cs="Arial"/>
        <w:color w:val="000000"/>
        <w:sz w:val="16"/>
        <w:szCs w:val="16"/>
      </w:rPr>
      <w:t xml:space="preserve"> </w:t>
    </w:r>
    <w:r>
      <w:rPr>
        <w:color w:val="000000"/>
      </w:rPr>
      <w:t>2023</w:t>
    </w:r>
  </w:p>
  <w:p w14:paraId="586DA0FB" w14:textId="77777777" w:rsidR="00C24C8E" w:rsidRDefault="007B5535">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2566"/>
    <w:multiLevelType w:val="hybridMultilevel"/>
    <w:tmpl w:val="075234F0"/>
    <w:lvl w:ilvl="0" w:tplc="C87498EC">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15:restartNumberingAfterBreak="0">
    <w:nsid w:val="08350682"/>
    <w:multiLevelType w:val="multilevel"/>
    <w:tmpl w:val="C1849CF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14E9D"/>
    <w:multiLevelType w:val="multilevel"/>
    <w:tmpl w:val="6720C97C"/>
    <w:lvl w:ilvl="0">
      <w:start w:val="1"/>
      <w:numFmt w:val="lowerLetter"/>
      <w:lvlText w:val="(%1)"/>
      <w:lvlJc w:val="left"/>
      <w:pPr>
        <w:ind w:left="1647" w:hanging="360"/>
      </w:pPr>
      <w:rPr>
        <w:b w:val="0"/>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3" w15:restartNumberingAfterBreak="0">
    <w:nsid w:val="0A3C3FDD"/>
    <w:multiLevelType w:val="multilevel"/>
    <w:tmpl w:val="89E24AF8"/>
    <w:lvl w:ilvl="0">
      <w:start w:val="1"/>
      <w:numFmt w:val="lowerLetter"/>
      <w:lvlText w:val="(%1)"/>
      <w:lvlJc w:val="left"/>
      <w:pPr>
        <w:ind w:left="720" w:hanging="360"/>
      </w:pPr>
      <w:rPr>
        <w:rFonts w:ascii="Arimo" w:eastAsia="Arimo" w:hAnsi="Arimo" w:cs="Arim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760B80"/>
    <w:multiLevelType w:val="multilevel"/>
    <w:tmpl w:val="AE42C5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AA6BC8"/>
    <w:multiLevelType w:val="multilevel"/>
    <w:tmpl w:val="3870819A"/>
    <w:lvl w:ilvl="0">
      <w:start w:val="1"/>
      <w:numFmt w:val="lowerLetter"/>
      <w:lvlText w:val="(%1)"/>
      <w:lvlJc w:val="left"/>
      <w:pPr>
        <w:ind w:left="360" w:hanging="360"/>
      </w:p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695"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6" w15:restartNumberingAfterBreak="0">
    <w:nsid w:val="1AD937E5"/>
    <w:multiLevelType w:val="multilevel"/>
    <w:tmpl w:val="175EDC04"/>
    <w:lvl w:ilvl="0">
      <w:start w:val="1"/>
      <w:numFmt w:val="decimal"/>
      <w:lvlText w:val="%1."/>
      <w:lvlJc w:val="left"/>
      <w:pPr>
        <w:ind w:left="720" w:hanging="360"/>
      </w:pPr>
    </w:lvl>
    <w:lvl w:ilvl="1">
      <w:start w:val="1"/>
      <w:numFmt w:val="decimal"/>
      <w:lvlText w:val="%1.%2."/>
      <w:lvlJc w:val="left"/>
      <w:pPr>
        <w:ind w:left="2417"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ED1FBF"/>
    <w:multiLevelType w:val="multilevel"/>
    <w:tmpl w:val="3F74D382"/>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8" w15:restartNumberingAfterBreak="0">
    <w:nsid w:val="2DD86E28"/>
    <w:multiLevelType w:val="multilevel"/>
    <w:tmpl w:val="7AF8D8FE"/>
    <w:lvl w:ilvl="0">
      <w:start w:val="1"/>
      <w:numFmt w:val="decimal"/>
      <w:lvlText w:val="%1."/>
      <w:lvlJc w:val="left"/>
      <w:pPr>
        <w:ind w:left="720" w:hanging="360"/>
      </w:pPr>
    </w:lvl>
    <w:lvl w:ilvl="1">
      <w:start w:val="1"/>
      <w:numFmt w:val="decimal"/>
      <w:lvlText w:val="%1.%2."/>
      <w:lvlJc w:val="left"/>
      <w:pPr>
        <w:ind w:left="2417"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FC011E"/>
    <w:multiLevelType w:val="multilevel"/>
    <w:tmpl w:val="F890682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39CB72E7"/>
    <w:multiLevelType w:val="multilevel"/>
    <w:tmpl w:val="A0A66C96"/>
    <w:lvl w:ilvl="0">
      <w:start w:val="1"/>
      <w:numFmt w:val="decimal"/>
      <w:pStyle w:val="DALAS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B864935"/>
    <w:multiLevelType w:val="multilevel"/>
    <w:tmpl w:val="9628E5A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4ADC2AB2"/>
    <w:multiLevelType w:val="multilevel"/>
    <w:tmpl w:val="6554A66A"/>
    <w:lvl w:ilvl="0">
      <w:start w:val="1"/>
      <w:numFmt w:val="decimal"/>
      <w:lvlText w:val="%1."/>
      <w:lvlJc w:val="left"/>
      <w:pPr>
        <w:ind w:left="720" w:hanging="360"/>
      </w:pPr>
    </w:lvl>
    <w:lvl w:ilvl="1">
      <w:start w:val="1"/>
      <w:numFmt w:val="decimal"/>
      <w:lvlText w:val="%1.%2."/>
      <w:lvlJc w:val="left"/>
      <w:pPr>
        <w:ind w:left="2417" w:hanging="432"/>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E6657E"/>
    <w:multiLevelType w:val="hybridMultilevel"/>
    <w:tmpl w:val="58BC8296"/>
    <w:lvl w:ilvl="0" w:tplc="2096A35A">
      <w:numFmt w:val="bullet"/>
      <w:lvlText w:val="•"/>
      <w:lvlJc w:val="left"/>
      <w:pPr>
        <w:ind w:left="1279" w:hanging="570"/>
      </w:pPr>
      <w:rPr>
        <w:rFonts w:ascii="Arial" w:eastAsia="Arial"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4E1B2948"/>
    <w:multiLevelType w:val="multilevel"/>
    <w:tmpl w:val="B53AFD0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4FC4494C"/>
    <w:multiLevelType w:val="multilevel"/>
    <w:tmpl w:val="4FC81074"/>
    <w:lvl w:ilvl="0">
      <w:start w:val="1"/>
      <w:numFmt w:val="decimal"/>
      <w:lvlText w:val="%1."/>
      <w:lvlJc w:val="left"/>
      <w:pPr>
        <w:ind w:left="1287" w:hanging="360"/>
      </w:pPr>
      <w:rPr>
        <w:rFonts w:ascii="Arial" w:eastAsia="Calibri" w:hAnsi="Arial" w:cs="Arial" w:hint="default"/>
        <w:b/>
        <w:sz w:val="24"/>
        <w:szCs w:val="24"/>
      </w:rPr>
    </w:lvl>
    <w:lvl w:ilvl="1">
      <w:start w:val="1"/>
      <w:numFmt w:val="decimal"/>
      <w:lvlText w:val="%1.%2"/>
      <w:lvlJc w:val="left"/>
      <w:pPr>
        <w:ind w:left="1287" w:hanging="360"/>
      </w:pPr>
      <w:rPr>
        <w:rFonts w:ascii="Arial" w:eastAsia="Calibri" w:hAnsi="Arial" w:cs="Arial" w:hint="default"/>
        <w:b w:val="0"/>
        <w:bCs/>
        <w:sz w:val="24"/>
        <w:szCs w:val="24"/>
      </w:rPr>
    </w:lvl>
    <w:lvl w:ilvl="2">
      <w:start w:val="1"/>
      <w:numFmt w:val="decimal"/>
      <w:lvlText w:val="%1.%2.%3"/>
      <w:lvlJc w:val="left"/>
      <w:pPr>
        <w:ind w:left="1647" w:hanging="720"/>
      </w:pPr>
      <w:rPr>
        <w:rFonts w:ascii="Arial" w:eastAsia="Calibri" w:hAnsi="Arial" w:cs="Arial" w:hint="default"/>
        <w:b w:val="0"/>
        <w:bCs/>
        <w:sz w:val="24"/>
        <w:szCs w:val="24"/>
      </w:r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367" w:hanging="1440"/>
      </w:pPr>
    </w:lvl>
  </w:abstractNum>
  <w:abstractNum w:abstractNumId="16" w15:restartNumberingAfterBreak="0">
    <w:nsid w:val="55FC71E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E047DB2"/>
    <w:multiLevelType w:val="multilevel"/>
    <w:tmpl w:val="F01271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933F6A"/>
    <w:multiLevelType w:val="multilevel"/>
    <w:tmpl w:val="3096632C"/>
    <w:lvl w:ilvl="0">
      <w:start w:val="14"/>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6CDC0FBA"/>
    <w:multiLevelType w:val="multilevel"/>
    <w:tmpl w:val="1C1007A2"/>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0247736"/>
    <w:multiLevelType w:val="multilevel"/>
    <w:tmpl w:val="B75CC72C"/>
    <w:lvl w:ilvl="0">
      <w:numFmt w:val="decimal"/>
      <w:lvlText w:val="%1."/>
      <w:lvlJc w:val="left"/>
      <w:pPr>
        <w:ind w:left="0" w:firstLine="0"/>
      </w:pPr>
    </w:lvl>
    <w:lvl w:ilvl="1">
      <w:start w:val="1"/>
      <w:numFmt w:val="lowerLetter"/>
      <w:lvlText w:val="%2."/>
      <w:lvlJc w:val="left"/>
      <w:pPr>
        <w:ind w:left="0" w:firstLine="0"/>
      </w:pPr>
      <w:rPr>
        <w:rFonts w:asciiTheme="minorHAnsi" w:eastAsia="Arial Unicode MS" w:hAnsiTheme="minorHAnsi" w:cstheme="minorHAnsi"/>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71AD5626"/>
    <w:multiLevelType w:val="multilevel"/>
    <w:tmpl w:val="59AC7C6E"/>
    <w:lvl w:ilvl="0">
      <w:start w:val="1"/>
      <w:numFmt w:val="decimal"/>
      <w:lvlText w:val="%1."/>
      <w:lvlJc w:val="left"/>
      <w:pPr>
        <w:ind w:left="720" w:hanging="360"/>
      </w:pPr>
    </w:lvl>
    <w:lvl w:ilvl="1">
      <w:start w:val="1"/>
      <w:numFmt w:val="decimal"/>
      <w:lvlText w:val="%1.%2."/>
      <w:lvlJc w:val="left"/>
      <w:pPr>
        <w:ind w:left="2417"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420311"/>
    <w:multiLevelType w:val="multilevel"/>
    <w:tmpl w:val="BD0612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5DB3699"/>
    <w:multiLevelType w:val="multilevel"/>
    <w:tmpl w:val="7046A4FA"/>
    <w:lvl w:ilvl="0">
      <w:start w:val="1"/>
      <w:numFmt w:val="decimal"/>
      <w:lvlText w:val="%1."/>
      <w:lvlJc w:val="left"/>
      <w:pPr>
        <w:ind w:left="720" w:hanging="360"/>
      </w:pPr>
    </w:lvl>
    <w:lvl w:ilvl="1">
      <w:start w:val="1"/>
      <w:numFmt w:val="decimal"/>
      <w:lvlText w:val="%1.%2."/>
      <w:lvlJc w:val="left"/>
      <w:pPr>
        <w:ind w:left="2417"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A170F36"/>
    <w:multiLevelType w:val="multilevel"/>
    <w:tmpl w:val="91526146"/>
    <w:lvl w:ilvl="0">
      <w:start w:val="5"/>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num w:numId="1">
    <w:abstractNumId w:val="24"/>
  </w:num>
  <w:num w:numId="2">
    <w:abstractNumId w:val="11"/>
  </w:num>
  <w:num w:numId="3">
    <w:abstractNumId w:val="20"/>
  </w:num>
  <w:num w:numId="4">
    <w:abstractNumId w:val="6"/>
  </w:num>
  <w:num w:numId="5">
    <w:abstractNumId w:val="2"/>
  </w:num>
  <w:num w:numId="6">
    <w:abstractNumId w:val="4"/>
  </w:num>
  <w:num w:numId="7">
    <w:abstractNumId w:val="9"/>
  </w:num>
  <w:num w:numId="8">
    <w:abstractNumId w:val="12"/>
  </w:num>
  <w:num w:numId="9">
    <w:abstractNumId w:val="21"/>
  </w:num>
  <w:num w:numId="10">
    <w:abstractNumId w:val="17"/>
  </w:num>
  <w:num w:numId="11">
    <w:abstractNumId w:val="7"/>
  </w:num>
  <w:num w:numId="12">
    <w:abstractNumId w:val="16"/>
  </w:num>
  <w:num w:numId="13">
    <w:abstractNumId w:val="23"/>
  </w:num>
  <w:num w:numId="14">
    <w:abstractNumId w:val="14"/>
  </w:num>
  <w:num w:numId="15">
    <w:abstractNumId w:val="19"/>
  </w:num>
  <w:num w:numId="16">
    <w:abstractNumId w:val="25"/>
  </w:num>
  <w:num w:numId="17">
    <w:abstractNumId w:val="3"/>
  </w:num>
  <w:num w:numId="18">
    <w:abstractNumId w:val="8"/>
  </w:num>
  <w:num w:numId="19">
    <w:abstractNumId w:val="1"/>
  </w:num>
  <w:num w:numId="20">
    <w:abstractNumId w:val="15"/>
  </w:num>
  <w:num w:numId="21">
    <w:abstractNumId w:val="22"/>
  </w:num>
  <w:num w:numId="22">
    <w:abstractNumId w:val="5"/>
  </w:num>
  <w:num w:numId="23">
    <w:abstractNumId w:val="10"/>
  </w:num>
  <w:num w:numId="24">
    <w:abstractNumId w:val="0"/>
  </w:num>
  <w:num w:numId="25">
    <w:abstractNumId w:val="13"/>
  </w:num>
  <w:num w:numId="26">
    <w:abstractNumId w:val="18"/>
    <w:lvlOverride w:ilvl="0">
      <w:lvl w:ilvl="0">
        <w:numFmt w:val="decimal"/>
        <w:lvlText w:val="%1."/>
        <w:lvlJc w:val="left"/>
      </w:lvl>
    </w:lvlOverride>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C8E"/>
    <w:rsid w:val="000A0616"/>
    <w:rsid w:val="000E0704"/>
    <w:rsid w:val="000F4669"/>
    <w:rsid w:val="00161A86"/>
    <w:rsid w:val="001717CB"/>
    <w:rsid w:val="001C0EBB"/>
    <w:rsid w:val="001E444C"/>
    <w:rsid w:val="002408AD"/>
    <w:rsid w:val="002916E0"/>
    <w:rsid w:val="002A7D88"/>
    <w:rsid w:val="003A218E"/>
    <w:rsid w:val="00400020"/>
    <w:rsid w:val="00463C86"/>
    <w:rsid w:val="005178D3"/>
    <w:rsid w:val="005841C4"/>
    <w:rsid w:val="005959A5"/>
    <w:rsid w:val="00690881"/>
    <w:rsid w:val="00786D2E"/>
    <w:rsid w:val="007B5535"/>
    <w:rsid w:val="007E1A40"/>
    <w:rsid w:val="00832CB7"/>
    <w:rsid w:val="0086529C"/>
    <w:rsid w:val="00BC60A3"/>
    <w:rsid w:val="00BF2A48"/>
    <w:rsid w:val="00C24C8E"/>
    <w:rsid w:val="00CD095E"/>
    <w:rsid w:val="00CF424B"/>
    <w:rsid w:val="00D2759E"/>
    <w:rsid w:val="00D513F1"/>
    <w:rsid w:val="00E27A34"/>
    <w:rsid w:val="00E45975"/>
    <w:rsid w:val="00EC5002"/>
    <w:rsid w:val="00ED1604"/>
    <w:rsid w:val="00FE3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328D6"/>
  <w15:docId w15:val="{32334202-C3AA-434D-BE9E-3CFA6EF6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A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
    <w:unhideWhenUsed/>
    <w:qFormat/>
    <w:rsid w:val="00F74A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41B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ody2">
    <w:name w:val="Body2"/>
    <w:basedOn w:val="Normal"/>
    <w:uiPriority w:val="99"/>
    <w:rsid w:val="005D2DCE"/>
    <w:pPr>
      <w:spacing w:after="220" w:line="240" w:lineRule="auto"/>
      <w:ind w:left="709"/>
      <w:jc w:val="both"/>
    </w:pPr>
    <w:rPr>
      <w:rFonts w:ascii="Trebuchet MS" w:eastAsia="Times New Roman" w:hAnsi="Trebuchet MS" w:cs="Times New Roman"/>
      <w:sz w:val="20"/>
      <w:szCs w:val="20"/>
    </w:rPr>
  </w:style>
  <w:style w:type="table" w:styleId="TableGrid">
    <w:name w:val="Table Grid"/>
    <w:basedOn w:val="TableNormal"/>
    <w:uiPriority w:val="39"/>
    <w:rsid w:val="00165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Bullet 1,List Paragraph1,Bullet Points,Legal numbered paragraph,aHeading 2 - Sussex,Normal SWO Bullets,F5 List Paragraph,Colorful List - Accent 11,SOW Bullets"/>
    <w:basedOn w:val="Normal"/>
    <w:link w:val="ListParagraphChar"/>
    <w:uiPriority w:val="34"/>
    <w:qFormat/>
    <w:rsid w:val="00F8367D"/>
    <w:pPr>
      <w:ind w:left="720"/>
      <w:contextualSpacing/>
    </w:pPr>
  </w:style>
  <w:style w:type="paragraph" w:styleId="BodyText">
    <w:name w:val="Body Text"/>
    <w:basedOn w:val="Normal"/>
    <w:link w:val="BodyTextChar"/>
    <w:semiHidden/>
    <w:rsid w:val="008A5F1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8A5F1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53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3FD"/>
  </w:style>
  <w:style w:type="paragraph" w:styleId="Footer">
    <w:name w:val="footer"/>
    <w:basedOn w:val="Normal"/>
    <w:link w:val="FooterChar"/>
    <w:uiPriority w:val="99"/>
    <w:unhideWhenUsed/>
    <w:rsid w:val="003533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3FD"/>
  </w:style>
  <w:style w:type="paragraph" w:styleId="BalloonText">
    <w:name w:val="Balloon Text"/>
    <w:basedOn w:val="Normal"/>
    <w:link w:val="BalloonTextChar"/>
    <w:uiPriority w:val="99"/>
    <w:semiHidden/>
    <w:unhideWhenUsed/>
    <w:rsid w:val="007630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06D"/>
    <w:rPr>
      <w:rFonts w:ascii="Segoe UI" w:hAnsi="Segoe UI" w:cs="Segoe UI"/>
      <w:sz w:val="18"/>
      <w:szCs w:val="18"/>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F74A0D"/>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CD5173"/>
    <w:rPr>
      <w:sz w:val="16"/>
      <w:szCs w:val="16"/>
    </w:rPr>
  </w:style>
  <w:style w:type="paragraph" w:styleId="CommentText">
    <w:name w:val="annotation text"/>
    <w:basedOn w:val="Normal"/>
    <w:link w:val="CommentTextChar"/>
    <w:uiPriority w:val="99"/>
    <w:unhideWhenUsed/>
    <w:rsid w:val="00CD5173"/>
    <w:pPr>
      <w:spacing w:line="240" w:lineRule="auto"/>
    </w:pPr>
    <w:rPr>
      <w:sz w:val="20"/>
      <w:szCs w:val="20"/>
    </w:rPr>
  </w:style>
  <w:style w:type="character" w:customStyle="1" w:styleId="CommentTextChar">
    <w:name w:val="Comment Text Char"/>
    <w:basedOn w:val="DefaultParagraphFont"/>
    <w:link w:val="CommentText"/>
    <w:uiPriority w:val="99"/>
    <w:rsid w:val="00CD5173"/>
    <w:rPr>
      <w:sz w:val="20"/>
      <w:szCs w:val="20"/>
    </w:rPr>
  </w:style>
  <w:style w:type="paragraph" w:styleId="CommentSubject">
    <w:name w:val="annotation subject"/>
    <w:basedOn w:val="CommentText"/>
    <w:next w:val="CommentText"/>
    <w:link w:val="CommentSubjectChar"/>
    <w:uiPriority w:val="99"/>
    <w:semiHidden/>
    <w:unhideWhenUsed/>
    <w:rsid w:val="00CD5173"/>
    <w:rPr>
      <w:b/>
      <w:bCs/>
    </w:rPr>
  </w:style>
  <w:style w:type="character" w:customStyle="1" w:styleId="CommentSubjectChar">
    <w:name w:val="Comment Subject Char"/>
    <w:basedOn w:val="CommentTextChar"/>
    <w:link w:val="CommentSubject"/>
    <w:uiPriority w:val="99"/>
    <w:semiHidden/>
    <w:rsid w:val="00CD5173"/>
    <w:rPr>
      <w:b/>
      <w:bCs/>
      <w:sz w:val="20"/>
      <w:szCs w:val="20"/>
    </w:rPr>
  </w:style>
  <w:style w:type="paragraph" w:customStyle="1" w:styleId="TableNormal1">
    <w:name w:val="Table Normal1"/>
    <w:basedOn w:val="Normal"/>
    <w:rsid w:val="00555F2E"/>
    <w:pPr>
      <w:spacing w:before="120" w:after="120" w:line="240" w:lineRule="auto"/>
      <w:ind w:left="34"/>
    </w:pPr>
    <w:rPr>
      <w:rFonts w:ascii="Trebuchet MS" w:eastAsia="Trebuchet MS" w:hAnsi="Trebuchet MS" w:cs="Times New Roman"/>
    </w:rPr>
  </w:style>
  <w:style w:type="character" w:styleId="Hyperlink">
    <w:name w:val="Hyperlink"/>
    <w:basedOn w:val="DefaultParagraphFont"/>
    <w:uiPriority w:val="99"/>
    <w:unhideWhenUsed/>
    <w:rsid w:val="00C103F3"/>
    <w:rPr>
      <w:color w:val="0000FF"/>
      <w:u w:val="single"/>
    </w:rPr>
  </w:style>
  <w:style w:type="paragraph" w:styleId="Revision">
    <w:name w:val="Revision"/>
    <w:hidden/>
    <w:uiPriority w:val="99"/>
    <w:semiHidden/>
    <w:rsid w:val="00413E82"/>
    <w:pPr>
      <w:spacing w:after="0" w:line="240" w:lineRule="auto"/>
    </w:pPr>
  </w:style>
  <w:style w:type="paragraph" w:styleId="NormalWeb">
    <w:name w:val="Normal (Web)"/>
    <w:basedOn w:val="Normal"/>
    <w:uiPriority w:val="99"/>
    <w:rsid w:val="00601C72"/>
    <w:pPr>
      <w:spacing w:after="100" w:afterAutospacing="1" w:line="312" w:lineRule="atLeast"/>
    </w:pPr>
    <w:rPr>
      <w:rFonts w:ascii="Arial Unicode MS" w:eastAsia="Arial Unicode MS" w:hAnsi="Arial Unicode MS" w:cs="Arial Unicode MS"/>
      <w:sz w:val="24"/>
      <w:szCs w:val="24"/>
    </w:rPr>
  </w:style>
  <w:style w:type="paragraph" w:styleId="FootnoteText">
    <w:name w:val="footnote text"/>
    <w:basedOn w:val="Normal"/>
    <w:link w:val="FootnoteTextChar"/>
    <w:uiPriority w:val="99"/>
    <w:unhideWhenUsed/>
    <w:rsid w:val="00601C72"/>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601C72"/>
    <w:rPr>
      <w:rFonts w:ascii="Calibri" w:eastAsia="Calibri" w:hAnsi="Calibri" w:cs="Times New Roman"/>
      <w:sz w:val="20"/>
      <w:szCs w:val="20"/>
    </w:rPr>
  </w:style>
  <w:style w:type="character" w:styleId="FootnoteReference">
    <w:name w:val="footnote reference"/>
    <w:uiPriority w:val="99"/>
    <w:unhideWhenUsed/>
    <w:rsid w:val="00601C72"/>
    <w:rPr>
      <w:vertAlign w:val="superscript"/>
    </w:rPr>
  </w:style>
  <w:style w:type="paragraph" w:customStyle="1" w:styleId="paragraph">
    <w:name w:val="paragraph"/>
    <w:basedOn w:val="Normal"/>
    <w:rsid w:val="00E07350"/>
    <w:pPr>
      <w:spacing w:after="0"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E07350"/>
  </w:style>
  <w:style w:type="character" w:customStyle="1" w:styleId="normaltextrun1">
    <w:name w:val="normaltextrun1"/>
    <w:basedOn w:val="DefaultParagraphFont"/>
    <w:rsid w:val="00E07350"/>
  </w:style>
  <w:style w:type="character" w:customStyle="1" w:styleId="eop">
    <w:name w:val="eop"/>
    <w:basedOn w:val="DefaultParagraphFont"/>
    <w:rsid w:val="00E07350"/>
  </w:style>
  <w:style w:type="character" w:customStyle="1" w:styleId="findhit">
    <w:name w:val="findhit"/>
    <w:basedOn w:val="DefaultParagraphFont"/>
    <w:rsid w:val="00CE122B"/>
    <w:rPr>
      <w:shd w:val="clear" w:color="auto" w:fill="FFEE80"/>
    </w:rPr>
  </w:style>
  <w:style w:type="character" w:customStyle="1" w:styleId="Heading3Char">
    <w:name w:val="Heading 3 Char"/>
    <w:basedOn w:val="DefaultParagraphFont"/>
    <w:link w:val="Heading3"/>
    <w:uiPriority w:val="9"/>
    <w:rsid w:val="00F41BDE"/>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DefaultParagraphFont"/>
    <w:rsid w:val="00F052EE"/>
  </w:style>
  <w:style w:type="character" w:customStyle="1" w:styleId="UnresolvedMention1">
    <w:name w:val="Unresolved Mention1"/>
    <w:basedOn w:val="DefaultParagraphFont"/>
    <w:uiPriority w:val="99"/>
    <w:semiHidden/>
    <w:unhideWhenUsed/>
    <w:rsid w:val="005114EE"/>
    <w:rPr>
      <w:color w:val="605E5C"/>
      <w:shd w:val="clear" w:color="auto" w:fill="E1DFDD"/>
    </w:rPr>
  </w:style>
  <w:style w:type="character" w:styleId="FollowedHyperlink">
    <w:name w:val="FollowedHyperlink"/>
    <w:basedOn w:val="DefaultParagraphFont"/>
    <w:uiPriority w:val="99"/>
    <w:semiHidden/>
    <w:unhideWhenUsed/>
    <w:rsid w:val="005114EE"/>
    <w:rPr>
      <w:color w:val="954F72" w:themeColor="followedHyperlink"/>
      <w:u w:val="single"/>
    </w:rPr>
  </w:style>
  <w:style w:type="character" w:customStyle="1" w:styleId="GPSSchTitleandNumberChar">
    <w:name w:val="GPS Sch Title and Number Char"/>
    <w:link w:val="GPSSchTitleandNumber"/>
    <w:locked/>
    <w:rsid w:val="003C3257"/>
    <w:rPr>
      <w:rFonts w:ascii="Arial Bold" w:eastAsia="STZhongsong" w:hAnsi="Arial Bold" w:cs="Times New Roman"/>
      <w:b/>
      <w:caps/>
      <w:lang w:eastAsia="zh-CN"/>
    </w:rPr>
  </w:style>
  <w:style w:type="paragraph" w:customStyle="1" w:styleId="GPSSchTitleandNumber">
    <w:name w:val="GPS Sch Title and Number"/>
    <w:basedOn w:val="Normal"/>
    <w:link w:val="GPSSchTitleandNumberChar"/>
    <w:qFormat/>
    <w:rsid w:val="003C3257"/>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ListParagraphChar">
    <w:name w:val="List Paragraph Char"/>
    <w:aliases w:val="Numbered Para 1 Char,Dot pt Char,No Spacing1 Char,List Paragraph Char Char Char Char,Indicator Text Char,Bullet 1 Char,List Paragraph1 Char,Bullet Points Char,Legal numbered paragraph Char,aHeading 2 - Sussex Char,SOW Bullets Char"/>
    <w:link w:val="ListParagraph"/>
    <w:uiPriority w:val="34"/>
    <w:qFormat/>
    <w:locked/>
    <w:rsid w:val="008B5A37"/>
  </w:style>
  <w:style w:type="paragraph" w:customStyle="1" w:styleId="DALASHeading">
    <w:name w:val="DALAS Heading"/>
    <w:basedOn w:val="Heading1"/>
    <w:link w:val="DALASHeadingChar"/>
    <w:qFormat/>
    <w:rsid w:val="008B5A37"/>
    <w:pPr>
      <w:numPr>
        <w:numId w:val="23"/>
      </w:numPr>
      <w:shd w:val="clear" w:color="auto" w:fill="FFFFFF"/>
      <w:tabs>
        <w:tab w:val="clear" w:pos="720"/>
        <w:tab w:val="num" w:pos="360"/>
        <w:tab w:val="left" w:pos="709"/>
      </w:tabs>
      <w:suppressAutoHyphens/>
      <w:autoSpaceDN w:val="0"/>
      <w:spacing w:after="200" w:line="276" w:lineRule="auto"/>
      <w:ind w:left="0" w:firstLine="0"/>
      <w:textAlignment w:val="baseline"/>
    </w:pPr>
    <w:rPr>
      <w:rFonts w:ascii="Arial" w:eastAsia="Arial" w:hAnsi="Arial" w:cs="Arial"/>
      <w:b/>
      <w:color w:val="auto"/>
      <w:sz w:val="28"/>
      <w:szCs w:val="28"/>
    </w:rPr>
  </w:style>
  <w:style w:type="character" w:customStyle="1" w:styleId="Heading1Char">
    <w:name w:val="Heading 1 Char"/>
    <w:basedOn w:val="DefaultParagraphFont"/>
    <w:link w:val="Heading1"/>
    <w:uiPriority w:val="9"/>
    <w:rsid w:val="008B5A37"/>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0" w:type="dxa"/>
        <w:right w:w="10" w:type="dxa"/>
      </w:tblCellMar>
    </w:tblPr>
  </w:style>
  <w:style w:type="character" w:customStyle="1" w:styleId="ui-provider">
    <w:name w:val="ui-provider"/>
    <w:basedOn w:val="DefaultParagraphFont"/>
    <w:rsid w:val="003028F1"/>
  </w:style>
  <w:style w:type="table" w:customStyle="1" w:styleId="a3">
    <w:basedOn w:val="TableNormal"/>
    <w:pPr>
      <w:spacing w:after="0" w:line="240" w:lineRule="auto"/>
    </w:pPr>
    <w:tblPr>
      <w:tblStyleRowBandSize w:val="1"/>
      <w:tblStyleColBandSize w:val="1"/>
      <w:tblCellMar>
        <w:left w:w="10" w:type="dxa"/>
        <w:right w:w="10" w:type="dxa"/>
      </w:tblCellMar>
    </w:tblPr>
  </w:style>
  <w:style w:type="table" w:customStyle="1" w:styleId="a4">
    <w:basedOn w:val="TableNormal"/>
    <w:pPr>
      <w:spacing w:after="0" w:line="240" w:lineRule="auto"/>
    </w:pPr>
    <w:tblPr>
      <w:tblStyleRowBandSize w:val="1"/>
      <w:tblStyleColBandSize w:val="1"/>
      <w:tblCellMar>
        <w:left w:w="10" w:type="dxa"/>
        <w:right w:w="10" w:type="dxa"/>
      </w:tblCellMar>
    </w:tblPr>
  </w:style>
  <w:style w:type="table" w:customStyle="1" w:styleId="a5">
    <w:basedOn w:val="TableNormal"/>
    <w:pPr>
      <w:spacing w:after="0" w:line="240" w:lineRule="auto"/>
    </w:pPr>
    <w:tblPr>
      <w:tblStyleRowBandSize w:val="1"/>
      <w:tblStyleColBandSize w:val="1"/>
      <w:tblCellMar>
        <w:left w:w="10" w:type="dxa"/>
        <w:right w:w="10" w:type="dxa"/>
      </w:tblCellMar>
    </w:tblPr>
  </w:style>
  <w:style w:type="table" w:customStyle="1" w:styleId="a6">
    <w:basedOn w:val="TableNormal"/>
    <w:pPr>
      <w:spacing w:after="0" w:line="240" w:lineRule="auto"/>
    </w:pPr>
    <w:tblPr>
      <w:tblStyleRowBandSize w:val="1"/>
      <w:tblStyleColBandSize w:val="1"/>
      <w:tblCellMar>
        <w:left w:w="10" w:type="dxa"/>
        <w:right w:w="10" w:type="dxa"/>
      </w:tblCellMar>
    </w:tblPr>
  </w:style>
  <w:style w:type="character" w:customStyle="1" w:styleId="DALASHeadingChar">
    <w:name w:val="DALAS Heading Char"/>
    <w:basedOn w:val="DefaultParagraphFont"/>
    <w:link w:val="DALASHeading"/>
    <w:uiPriority w:val="1"/>
    <w:rsid w:val="782EBE18"/>
    <w:rPr>
      <w:rFonts w:ascii="Arial" w:eastAsia="Arial" w:hAnsi="Arial" w:cs="Arial"/>
      <w:b/>
      <w:bCs/>
      <w:sz w:val="28"/>
      <w:szCs w:val="28"/>
      <w:lang w:eastAsia="en-GB"/>
    </w:rPr>
  </w:style>
  <w:style w:type="table" w:customStyle="1" w:styleId="a7">
    <w:basedOn w:val="TableNormal"/>
    <w:pPr>
      <w:spacing w:after="0" w:line="240" w:lineRule="auto"/>
    </w:pPr>
    <w:tblPr>
      <w:tblStyleRowBandSize w:val="1"/>
      <w:tblStyleColBandSize w:val="1"/>
      <w:tblCellMar>
        <w:left w:w="10" w:type="dxa"/>
        <w:right w:w="10" w:type="dxa"/>
      </w:tblCellMar>
    </w:tblPr>
  </w:style>
  <w:style w:type="table" w:customStyle="1" w:styleId="a8">
    <w:basedOn w:val="TableNormal"/>
    <w:pPr>
      <w:spacing w:after="0" w:line="240" w:lineRule="auto"/>
    </w:pPr>
    <w:tblPr>
      <w:tblStyleRowBandSize w:val="1"/>
      <w:tblStyleColBandSize w:val="1"/>
      <w:tblCellMar>
        <w:left w:w="10" w:type="dxa"/>
        <w:right w:w="10" w:type="dxa"/>
      </w:tblCellMar>
    </w:tblPr>
  </w:style>
  <w:style w:type="table" w:customStyle="1" w:styleId="a9">
    <w:basedOn w:val="TableNormal"/>
    <w:pPr>
      <w:spacing w:after="0" w:line="240" w:lineRule="auto"/>
    </w:pPr>
    <w:tblPr>
      <w:tblStyleRowBandSize w:val="1"/>
      <w:tblStyleColBandSize w:val="1"/>
      <w:tblCellMar>
        <w:left w:w="10" w:type="dxa"/>
        <w:right w:w="10" w:type="dxa"/>
      </w:tblCellMar>
    </w:tblPr>
  </w:style>
  <w:style w:type="table" w:customStyle="1" w:styleId="aa">
    <w:basedOn w:val="TableNormal"/>
    <w:pPr>
      <w:spacing w:after="0" w:line="240" w:lineRule="auto"/>
    </w:pPr>
    <w:tblPr>
      <w:tblStyleRowBandSize w:val="1"/>
      <w:tblStyleColBandSize w:val="1"/>
      <w:tblCellMar>
        <w:left w:w="10" w:type="dxa"/>
        <w:right w:w="10" w:type="dxa"/>
      </w:tblCellMar>
    </w:tblPr>
  </w:style>
  <w:style w:type="table" w:customStyle="1" w:styleId="ab">
    <w:basedOn w:val="TableNormal"/>
    <w:pPr>
      <w:spacing w:after="0" w:line="240" w:lineRule="auto"/>
    </w:pPr>
    <w:tblPr>
      <w:tblStyleRowBandSize w:val="1"/>
      <w:tblStyleColBandSize w:val="1"/>
      <w:tblCellMar>
        <w:left w:w="10" w:type="dxa"/>
        <w:right w:w="10" w:type="dxa"/>
      </w:tblCellMar>
    </w:tblPr>
  </w:style>
  <w:style w:type="table" w:customStyle="1" w:styleId="ac">
    <w:basedOn w:val="TableNormal"/>
    <w:pPr>
      <w:spacing w:after="0" w:line="240" w:lineRule="auto"/>
    </w:pPr>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503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tect-eu.mimecast.com/s/FnjSCxkLETDwKx4uv6ie3"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protect-eu.mimecast.com/s/FnjSCxkLETDwKx4uv6ie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tect-eu.mimecast.com/s/DUsSCwp7Dsk9XyzFVpJo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hyperlink" Target="https://www.mentalhealthatwork.org.uk/commitment/"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protect-eu.mimecast.com/s/bkcjCyP2GuKkELzTQUes2"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muQcb1OU6J2wJXHhmbPMKSpRLQ==">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DB50A91-2B5A-43E0-8369-C66002B04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4282</Words>
  <Characters>24410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Nightingale, Maksuda (Sols)</dc:creator>
  <cp:lastModifiedBy>Peter Youngman</cp:lastModifiedBy>
  <cp:revision>4</cp:revision>
  <dcterms:created xsi:type="dcterms:W3CDTF">2023-02-10T10:10:00Z</dcterms:created>
  <dcterms:modified xsi:type="dcterms:W3CDTF">2023-02-10T16:07:00Z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0x010100029664E0AF151B459DAF8BEF41159AB7</vt:lpwstr>
  </property>
  <property fmtid="{D5CDD505-2E9C-101B-9397-08002B2CF9AE}" pid="3" name="Order">
    <vt:r8>10400</vt:r8>
  </property>
  <property fmtid="{D5CDD505-2E9C-101B-9397-08002B2CF9AE}" pid="4" name="MediaServiceImageTags">
    <vt:lpwstr/>
  </property>
  <property fmtid="{D5CDD505-2E9C-101B-9397-08002B2CF9AE}" pid="5" name="MSIP_Label_eca3f16c-393f-48b5-a5cb-cb7982a1d1a2_Enabled">
    <vt:lpwstr>true</vt:lpwstr>
  </property>
  <property fmtid="{D5CDD505-2E9C-101B-9397-08002B2CF9AE}" pid="6" name="MSIP_Label_eca3f16c-393f-48b5-a5cb-cb7982a1d1a2_SetDate">
    <vt:lpwstr>2022-10-24T11:34:13Z</vt:lpwstr>
  </property>
  <property fmtid="{D5CDD505-2E9C-101B-9397-08002B2CF9AE}" pid="7" name="MSIP_Label_eca3f16c-393f-48b5-a5cb-cb7982a1d1a2_Method">
    <vt:lpwstr>Privileged</vt:lpwstr>
  </property>
  <property fmtid="{D5CDD505-2E9C-101B-9397-08002B2CF9AE}" pid="8" name="MSIP_Label_eca3f16c-393f-48b5-a5cb-cb7982a1d1a2_Name">
    <vt:lpwstr>Internal</vt:lpwstr>
  </property>
  <property fmtid="{D5CDD505-2E9C-101B-9397-08002B2CF9AE}" pid="9" name="MSIP_Label_eca3f16c-393f-48b5-a5cb-cb7982a1d1a2_SiteId">
    <vt:lpwstr>ac52f73c-fd1a-4a9a-8e7a-4a248f3139e1</vt:lpwstr>
  </property>
  <property fmtid="{D5CDD505-2E9C-101B-9397-08002B2CF9AE}" pid="10" name="MSIP_Label_eca3f16c-393f-48b5-a5cb-cb7982a1d1a2_ActionId">
    <vt:lpwstr>31372b45-8220-4554-8a80-8c75313ce9f7</vt:lpwstr>
  </property>
  <property fmtid="{D5CDD505-2E9C-101B-9397-08002B2CF9AE}" pid="11" name="MSIP_Label_eca3f16c-393f-48b5-a5cb-cb7982a1d1a2_ContentBits">
    <vt:lpwstr>2</vt:lpwstr>
  </property>
  <property fmtid="{D5CDD505-2E9C-101B-9397-08002B2CF9AE}" pid="12" name="DocID">
    <vt:lpwstr>76687363.1</vt:lpwstr>
  </property>
</Properties>
</file>