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b w:val="1"/>
          <w:sz w:val="36"/>
          <w:szCs w:val="36"/>
        </w:rPr>
      </w:pPr>
      <w:r w:rsidDel="00000000" w:rsidR="00000000" w:rsidRPr="00000000">
        <w:rPr>
          <w:b w:val="1"/>
          <w:sz w:val="36"/>
          <w:szCs w:val="36"/>
          <w:rtl w:val="0"/>
        </w:rPr>
        <w:t xml:space="preserve">Joint Schedule 1 (Definitions)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rtl w:val="0"/>
        </w:rPr>
      </w:r>
    </w:p>
    <w:p w:rsidR="00000000" w:rsidDel="00000000" w:rsidP="00000000" w:rsidRDefault="00000000" w:rsidRPr="00000000" w14:paraId="00000003">
      <w:pPr>
        <w:numPr>
          <w:ilvl w:val="0"/>
          <w:numId w:val="29"/>
        </w:numPr>
        <w:pBdr>
          <w:top w:space="0" w:sz="0" w:val="nil"/>
          <w:left w:space="0" w:sz="0" w:val="nil"/>
          <w:bottom w:space="0" w:sz="0" w:val="nil"/>
          <w:right w:space="0" w:sz="0" w:val="nil"/>
          <w:between w:space="0" w:sz="0" w:val="nil"/>
        </w:pBdr>
        <w:spacing w:after="120" w:before="120" w:line="240" w:lineRule="auto"/>
        <w:ind w:left="426" w:hanging="426"/>
        <w:rPr>
          <w:b w:val="1"/>
        </w:rPr>
      </w:pPr>
      <w:r w:rsidDel="00000000" w:rsidR="00000000" w:rsidRPr="00000000">
        <w:rPr>
          <w:b w:val="1"/>
          <w:rtl w:val="0"/>
        </w:rPr>
        <w:t xml:space="preserve">Definitions</w:t>
      </w:r>
    </w:p>
    <w:p w:rsidR="00000000" w:rsidDel="00000000" w:rsidP="00000000" w:rsidRDefault="00000000" w:rsidRPr="00000000" w14:paraId="00000004">
      <w:pPr>
        <w:numPr>
          <w:ilvl w:val="1"/>
          <w:numId w:val="29"/>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In </w:t>
      </w:r>
      <w:bookmarkStart w:colFirst="0" w:colLast="0" w:name="bookmark=id.gjdgxs" w:id="0"/>
      <w:bookmarkEnd w:id="0"/>
      <w:r w:rsidDel="00000000" w:rsidR="00000000" w:rsidRPr="00000000">
        <w:rPr>
          <w:rtl w:val="0"/>
        </w:rPr>
        <w:t xml:space="preserve">each Contract, unless the context otherwise requires, capitalised expressions shall have the meanings set out in this Joint Schedule 1 (Definitions) or the relevant Schedule in which that capitalised expression appears.</w:t>
      </w:r>
    </w:p>
    <w:p w:rsidR="00000000" w:rsidDel="00000000" w:rsidP="00000000" w:rsidRDefault="00000000" w:rsidRPr="00000000" w14:paraId="00000005">
      <w:pPr>
        <w:numPr>
          <w:ilvl w:val="1"/>
          <w:numId w:val="29"/>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30j0zll" w:id="1"/>
      <w:bookmarkEnd w:id="1"/>
      <w:r w:rsidDel="00000000" w:rsidR="00000000" w:rsidRPr="00000000">
        <w:rPr>
          <w:rtl w:val="0"/>
        </w:rPr>
        <w:t xml:space="preserve">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000000" w:rsidDel="00000000" w:rsidP="00000000" w:rsidRDefault="00000000" w:rsidRPr="00000000" w14:paraId="00000006">
      <w:pPr>
        <w:numPr>
          <w:ilvl w:val="1"/>
          <w:numId w:val="29"/>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In each Contract, unless the context otherwise requires:</w:t>
      </w:r>
    </w:p>
    <w:p w:rsidR="00000000" w:rsidDel="00000000" w:rsidP="00000000" w:rsidRDefault="00000000" w:rsidRPr="00000000" w14:paraId="00000007">
      <w:pPr>
        <w:numPr>
          <w:ilvl w:val="2"/>
          <w:numId w:val="29"/>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reference to a gender includes the other gender and the neuter;</w:t>
      </w:r>
    </w:p>
    <w:p w:rsidR="00000000" w:rsidDel="00000000" w:rsidP="00000000" w:rsidRDefault="00000000" w:rsidRPr="00000000" w14:paraId="00000008">
      <w:pPr>
        <w:numPr>
          <w:ilvl w:val="2"/>
          <w:numId w:val="29"/>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references to a person include an individual, company, body corporate, corporation, unincorporated association, firm, partnership or other legal entity or Crown Body;</w:t>
      </w:r>
    </w:p>
    <w:p w:rsidR="00000000" w:rsidDel="00000000" w:rsidP="00000000" w:rsidRDefault="00000000" w:rsidRPr="00000000" w14:paraId="00000009">
      <w:pPr>
        <w:numPr>
          <w:ilvl w:val="2"/>
          <w:numId w:val="29"/>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a reference to any Law includes a reference to that Law as modified, amended, extended, consolidated, replaced or re-enacted from time to time (including as a consequence of the Retained EU Law (Revocation and Reform) Act 2023) before or after the date of the Contract and any prior or subsequent legislation under it;</w:t>
      </w:r>
    </w:p>
    <w:p w:rsidR="00000000" w:rsidDel="00000000" w:rsidP="00000000" w:rsidRDefault="00000000" w:rsidRPr="00000000" w14:paraId="0000000A">
      <w:pPr>
        <w:numPr>
          <w:ilvl w:val="2"/>
          <w:numId w:val="29"/>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the words "</w:t>
      </w:r>
      <w:r w:rsidDel="00000000" w:rsidR="00000000" w:rsidRPr="00000000">
        <w:rPr>
          <w:b w:val="1"/>
          <w:rtl w:val="0"/>
        </w:rPr>
        <w:t xml:space="preserve">including</w:t>
      </w:r>
      <w:r w:rsidDel="00000000" w:rsidR="00000000" w:rsidRPr="00000000">
        <w:rPr>
          <w:rtl w:val="0"/>
        </w:rPr>
        <w:t xml:space="preserve">", "</w:t>
      </w:r>
      <w:r w:rsidDel="00000000" w:rsidR="00000000" w:rsidRPr="00000000">
        <w:rPr>
          <w:b w:val="1"/>
          <w:rtl w:val="0"/>
        </w:rPr>
        <w:t xml:space="preserve">other</w:t>
      </w:r>
      <w:r w:rsidDel="00000000" w:rsidR="00000000" w:rsidRPr="00000000">
        <w:rPr>
          <w:rtl w:val="0"/>
        </w:rPr>
        <w:t xml:space="preserve">", "</w:t>
      </w:r>
      <w:r w:rsidDel="00000000" w:rsidR="00000000" w:rsidRPr="00000000">
        <w:rPr>
          <w:b w:val="1"/>
          <w:rtl w:val="0"/>
        </w:rPr>
        <w:t xml:space="preserve">in particular</w:t>
      </w:r>
      <w:r w:rsidDel="00000000" w:rsidR="00000000" w:rsidRPr="00000000">
        <w:rPr>
          <w:rtl w:val="0"/>
        </w:rPr>
        <w:t xml:space="preserve">", "</w:t>
      </w:r>
      <w:r w:rsidDel="00000000" w:rsidR="00000000" w:rsidRPr="00000000">
        <w:rPr>
          <w:b w:val="1"/>
          <w:rtl w:val="0"/>
        </w:rPr>
        <w:t xml:space="preserve">for example</w:t>
      </w:r>
      <w:r w:rsidDel="00000000" w:rsidR="00000000" w:rsidRPr="00000000">
        <w:rPr>
          <w:rtl w:val="0"/>
        </w:rPr>
        <w:t xml:space="preserve">" and similar words shall not limit the generality of the preceding words and shall be construed as if they were immediately followed by the words "</w:t>
      </w:r>
      <w:r w:rsidDel="00000000" w:rsidR="00000000" w:rsidRPr="00000000">
        <w:rPr>
          <w:b w:val="1"/>
          <w:rtl w:val="0"/>
        </w:rPr>
        <w:t xml:space="preserve">without limitation</w:t>
      </w:r>
      <w:r w:rsidDel="00000000" w:rsidR="00000000" w:rsidRPr="00000000">
        <w:rPr>
          <w:rtl w:val="0"/>
        </w:rPr>
        <w:t xml:space="preserve">";</w:t>
      </w:r>
    </w:p>
    <w:p w:rsidR="00000000" w:rsidDel="00000000" w:rsidP="00000000" w:rsidRDefault="00000000" w:rsidRPr="00000000" w14:paraId="0000000B">
      <w:pPr>
        <w:numPr>
          <w:ilvl w:val="2"/>
          <w:numId w:val="29"/>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references to "</w:t>
      </w:r>
      <w:r w:rsidDel="00000000" w:rsidR="00000000" w:rsidRPr="00000000">
        <w:rPr>
          <w:b w:val="1"/>
          <w:rtl w:val="0"/>
        </w:rPr>
        <w:t xml:space="preserve">writing</w:t>
      </w:r>
      <w:r w:rsidDel="00000000" w:rsidR="00000000" w:rsidRPr="00000000">
        <w:rPr>
          <w:rtl w:val="0"/>
        </w:rPr>
        <w:t xml:space="preserve">" include typing, printing, lithography, photography, display on a screen, electronic and facsimile transmission and other modes of representing or reproducing words in a visible form, and expressions referring to writing shall be construed accordingly;</w:t>
      </w:r>
    </w:p>
    <w:p w:rsidR="00000000" w:rsidDel="00000000" w:rsidP="00000000" w:rsidRDefault="00000000" w:rsidRPr="00000000" w14:paraId="0000000C">
      <w:pPr>
        <w:numPr>
          <w:ilvl w:val="2"/>
          <w:numId w:val="29"/>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references to "</w:t>
      </w:r>
      <w:r w:rsidDel="00000000" w:rsidR="00000000" w:rsidRPr="00000000">
        <w:rPr>
          <w:b w:val="1"/>
          <w:rtl w:val="0"/>
        </w:rPr>
        <w:t xml:space="preserve">representations</w:t>
      </w:r>
      <w:r w:rsidDel="00000000" w:rsidR="00000000" w:rsidRPr="00000000">
        <w:rPr>
          <w:rtl w:val="0"/>
        </w:rPr>
        <w:t xml:space="preserve">" shall be construed as references to present facts, to "</w:t>
      </w:r>
      <w:r w:rsidDel="00000000" w:rsidR="00000000" w:rsidRPr="00000000">
        <w:rPr>
          <w:b w:val="1"/>
          <w:rtl w:val="0"/>
        </w:rPr>
        <w:t xml:space="preserve">warranties</w:t>
      </w:r>
      <w:r w:rsidDel="00000000" w:rsidR="00000000" w:rsidRPr="00000000">
        <w:rPr>
          <w:rtl w:val="0"/>
        </w:rPr>
        <w:t xml:space="preserve">" as references to present and future facts and to "</w:t>
      </w:r>
      <w:r w:rsidDel="00000000" w:rsidR="00000000" w:rsidRPr="00000000">
        <w:rPr>
          <w:b w:val="1"/>
          <w:rtl w:val="0"/>
        </w:rPr>
        <w:t xml:space="preserve">undertakings"</w:t>
      </w:r>
      <w:r w:rsidDel="00000000" w:rsidR="00000000" w:rsidRPr="00000000">
        <w:rPr>
          <w:rtl w:val="0"/>
        </w:rPr>
        <w:t xml:space="preserve"> as references to obligations under the Contract; </w:t>
      </w:r>
    </w:p>
    <w:p w:rsidR="00000000" w:rsidDel="00000000" w:rsidP="00000000" w:rsidRDefault="00000000" w:rsidRPr="00000000" w14:paraId="0000000D">
      <w:pPr>
        <w:numPr>
          <w:ilvl w:val="2"/>
          <w:numId w:val="29"/>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references to </w:t>
      </w:r>
      <w:r w:rsidDel="00000000" w:rsidR="00000000" w:rsidRPr="00000000">
        <w:rPr>
          <w:b w:val="1"/>
          <w:rtl w:val="0"/>
        </w:rPr>
        <w:t xml:space="preserve">"Clauses" </w:t>
      </w:r>
      <w:r w:rsidDel="00000000" w:rsidR="00000000" w:rsidRPr="00000000">
        <w:rPr>
          <w:rtl w:val="0"/>
        </w:rPr>
        <w:t xml:space="preserve">and </w:t>
      </w:r>
      <w:r w:rsidDel="00000000" w:rsidR="00000000" w:rsidRPr="00000000">
        <w:rPr>
          <w:b w:val="1"/>
          <w:rtl w:val="0"/>
        </w:rPr>
        <w:t xml:space="preserve">"Schedules"</w:t>
      </w:r>
      <w:r w:rsidDel="00000000" w:rsidR="00000000" w:rsidRPr="00000000">
        <w:rPr>
          <w:rtl w:val="0"/>
        </w:rPr>
        <w:t xml:space="preserve"> are, unless otherwise provided, references to the clauses and schedules of the General Terms and references in any Schedule to parts, paragraphs, annexes and tables are, unless otherwise provided, references to the parts, paragraphs, annexes and tables of the Schedule in which these references appear; </w:t>
      </w:r>
    </w:p>
    <w:p w:rsidR="00000000" w:rsidDel="00000000" w:rsidP="00000000" w:rsidRDefault="00000000" w:rsidRPr="00000000" w14:paraId="0000000E">
      <w:pPr>
        <w:numPr>
          <w:ilvl w:val="2"/>
          <w:numId w:val="29"/>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references to </w:t>
      </w:r>
      <w:r w:rsidDel="00000000" w:rsidR="00000000" w:rsidRPr="00000000">
        <w:rPr>
          <w:b w:val="1"/>
          <w:rtl w:val="0"/>
        </w:rPr>
        <w:t xml:space="preserve">"Paragraphs"</w:t>
      </w:r>
      <w:r w:rsidDel="00000000" w:rsidR="00000000" w:rsidRPr="00000000">
        <w:rPr>
          <w:rtl w:val="0"/>
        </w:rPr>
        <w:t xml:space="preserve"> are, unless otherwise provided, references to the paragraph of the appropriate Schedules unless otherwise provided; </w:t>
      </w:r>
    </w:p>
    <w:p w:rsidR="00000000" w:rsidDel="00000000" w:rsidP="00000000" w:rsidRDefault="00000000" w:rsidRPr="00000000" w14:paraId="0000000F">
      <w:pPr>
        <w:numPr>
          <w:ilvl w:val="2"/>
          <w:numId w:val="29"/>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references to a series of Clauses or Paragraphs shall be inclusive of the clause numbers specified;</w:t>
      </w:r>
    </w:p>
    <w:p w:rsidR="00000000" w:rsidDel="00000000" w:rsidP="00000000" w:rsidRDefault="00000000" w:rsidRPr="00000000" w14:paraId="00000010">
      <w:pPr>
        <w:numPr>
          <w:ilvl w:val="2"/>
          <w:numId w:val="29"/>
        </w:numPr>
        <w:pBdr>
          <w:top w:space="0" w:sz="0" w:val="nil"/>
          <w:left w:space="0" w:sz="0" w:val="nil"/>
          <w:bottom w:space="0" w:sz="0" w:val="nil"/>
          <w:right w:space="0" w:sz="0" w:val="nil"/>
          <w:between w:space="0" w:sz="0" w:val="nil"/>
        </w:pBdr>
        <w:spacing w:after="120" w:before="120" w:line="240" w:lineRule="auto"/>
        <w:ind w:left="1985" w:hanging="851"/>
        <w:rPr/>
      </w:pPr>
      <w:bookmarkStart w:colFirst="0" w:colLast="0" w:name="_heading=h.1fob9te" w:id="2"/>
      <w:bookmarkEnd w:id="2"/>
      <w:r w:rsidDel="00000000" w:rsidR="00000000" w:rsidRPr="00000000">
        <w:rPr>
          <w:rtl w:val="0"/>
        </w:rPr>
        <w:t xml:space="preserve">where the Buyer is a Crown Body the Supplier shall be treated as contracting with the Crown as a whole;</w:t>
      </w:r>
    </w:p>
    <w:p w:rsidR="00000000" w:rsidDel="00000000" w:rsidP="00000000" w:rsidRDefault="00000000" w:rsidRPr="00000000" w14:paraId="00000011">
      <w:pPr>
        <w:numPr>
          <w:ilvl w:val="2"/>
          <w:numId w:val="29"/>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any reference in a Contract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Del="00000000" w:rsidR="00000000" w:rsidRPr="00000000">
        <w:rPr>
          <w:b w:val="1"/>
          <w:rtl w:val="0"/>
        </w:rPr>
        <w:t xml:space="preserve">EU References</w:t>
      </w:r>
      <w:r w:rsidDel="00000000" w:rsidR="00000000" w:rsidRPr="00000000">
        <w:rPr>
          <w:rtl w:val="0"/>
        </w:rPr>
        <w:t xml:space="preserve">”)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 </w:t>
      </w:r>
    </w:p>
    <w:p w:rsidR="00000000" w:rsidDel="00000000" w:rsidP="00000000" w:rsidRDefault="00000000" w:rsidRPr="00000000" w14:paraId="00000012">
      <w:pPr>
        <w:numPr>
          <w:ilvl w:val="2"/>
          <w:numId w:val="29"/>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a reference to a document (including the Contract) is to that document as varied, amended, novated, ratified or replaced from time to time;</w:t>
      </w:r>
    </w:p>
    <w:p w:rsidR="00000000" w:rsidDel="00000000" w:rsidP="00000000" w:rsidRDefault="00000000" w:rsidRPr="00000000" w14:paraId="00000013">
      <w:pPr>
        <w:numPr>
          <w:ilvl w:val="2"/>
          <w:numId w:val="29"/>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unless otherwise provided, references to “</w:t>
      </w:r>
      <w:r w:rsidDel="00000000" w:rsidR="00000000" w:rsidRPr="00000000">
        <w:rPr>
          <w:b w:val="1"/>
          <w:rtl w:val="0"/>
        </w:rPr>
        <w:t xml:space="preserve">Buyer</w:t>
      </w:r>
      <w:r w:rsidDel="00000000" w:rsidR="00000000" w:rsidRPr="00000000">
        <w:rPr>
          <w:rtl w:val="0"/>
        </w:rPr>
        <w:t xml:space="preserve">” shall be construed as including Exempt Buyers; and</w:t>
      </w:r>
    </w:p>
    <w:p w:rsidR="00000000" w:rsidDel="00000000" w:rsidP="00000000" w:rsidRDefault="00000000" w:rsidRPr="00000000" w14:paraId="00000014">
      <w:pPr>
        <w:numPr>
          <w:ilvl w:val="2"/>
          <w:numId w:val="29"/>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unless otherwise provided, references to “</w:t>
      </w:r>
      <w:r w:rsidDel="00000000" w:rsidR="00000000" w:rsidRPr="00000000">
        <w:rPr>
          <w:b w:val="1"/>
          <w:rtl w:val="0"/>
        </w:rPr>
        <w:t xml:space="preserve">Call-Off Contract</w:t>
      </w:r>
      <w:r w:rsidDel="00000000" w:rsidR="00000000" w:rsidRPr="00000000">
        <w:rPr>
          <w:rtl w:val="0"/>
        </w:rPr>
        <w:t xml:space="preserve">” and “</w:t>
      </w:r>
      <w:r w:rsidDel="00000000" w:rsidR="00000000" w:rsidRPr="00000000">
        <w:rPr>
          <w:b w:val="1"/>
          <w:rtl w:val="0"/>
        </w:rPr>
        <w:t xml:space="preserve">Contract</w:t>
      </w:r>
      <w:r w:rsidDel="00000000" w:rsidR="00000000" w:rsidRPr="00000000">
        <w:rPr>
          <w:rtl w:val="0"/>
        </w:rPr>
        <w:t xml:space="preserve">” shall be construed as including Exempt Call-off Contracts.</w:t>
      </w:r>
    </w:p>
    <w:p w:rsidR="00000000" w:rsidDel="00000000" w:rsidP="00000000" w:rsidRDefault="00000000" w:rsidRPr="00000000" w14:paraId="00000015">
      <w:pPr>
        <w:numPr>
          <w:ilvl w:val="1"/>
          <w:numId w:val="29"/>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In each Contract, unless the context otherwise requires, the following words shall have the following meanings:</w:t>
      </w:r>
    </w:p>
    <w:tbl>
      <w:tblPr>
        <w:tblStyle w:val="Table1"/>
        <w:tblW w:w="7943.0" w:type="dxa"/>
        <w:jc w:val="left"/>
        <w:tblInd w:w="1129.0" w:type="dxa"/>
        <w:tblLayout w:type="fixed"/>
        <w:tblLook w:val="0400"/>
      </w:tblPr>
      <w:tblGrid>
        <w:gridCol w:w="1985"/>
        <w:gridCol w:w="5958"/>
        <w:tblGridChange w:id="0">
          <w:tblGrid>
            <w:gridCol w:w="1985"/>
            <w:gridCol w:w="5958"/>
          </w:tblGrid>
        </w:tblGridChange>
      </w:tblGrid>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"Accounting Reference Date"</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each year the date to which the Supplier prepares its annual audited financial statements;</w:t>
            </w:r>
          </w:p>
        </w:tc>
      </w:tr>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Rule="auto"/>
              <w:rPr>
                <w:b w:val="1"/>
                <w:sz w:val="24"/>
                <w:szCs w:val="24"/>
              </w:rPr>
            </w:pPr>
            <w:bookmarkStart w:colFirst="0" w:colLast="0" w:name="_heading=h.3znysh7" w:id="3"/>
            <w:bookmarkEnd w:id="3"/>
            <w:r w:rsidDel="00000000" w:rsidR="00000000" w:rsidRPr="00000000">
              <w:rPr>
                <w:b w:val="1"/>
                <w:sz w:val="24"/>
                <w:szCs w:val="24"/>
                <w:rtl w:val="0"/>
              </w:rPr>
              <w:t xml:space="preserve">"Achieve"</w:t>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respect of a Test, to successfully pass such Test without any Test Issues and in respect of a Milestone, the issue of a Satisfaction Certificate in respect of that Milestone and "</w:t>
            </w:r>
            <w:r w:rsidDel="00000000" w:rsidR="00000000" w:rsidRPr="00000000">
              <w:rPr>
                <w:b w:val="1"/>
                <w:sz w:val="24"/>
                <w:szCs w:val="24"/>
                <w:rtl w:val="0"/>
              </w:rPr>
              <w:t xml:space="preserve">Achieved</w:t>
            </w:r>
            <w:r w:rsidDel="00000000" w:rsidR="00000000" w:rsidRPr="00000000">
              <w:rPr>
                <w:sz w:val="24"/>
                <w:szCs w:val="24"/>
                <w:rtl w:val="0"/>
              </w:rPr>
              <w:t xml:space="preserve">", "</w:t>
            </w:r>
            <w:r w:rsidDel="00000000" w:rsidR="00000000" w:rsidRPr="00000000">
              <w:rPr>
                <w:b w:val="1"/>
                <w:sz w:val="24"/>
                <w:szCs w:val="24"/>
                <w:rtl w:val="0"/>
              </w:rPr>
              <w:t xml:space="preserve">Achieving</w:t>
            </w:r>
            <w:r w:rsidDel="00000000" w:rsidR="00000000" w:rsidRPr="00000000">
              <w:rPr>
                <w:sz w:val="24"/>
                <w:szCs w:val="24"/>
                <w:rtl w:val="0"/>
              </w:rPr>
              <w:t xml:space="preserve">" and "</w:t>
            </w:r>
            <w:r w:rsidDel="00000000" w:rsidR="00000000" w:rsidRPr="00000000">
              <w:rPr>
                <w:b w:val="1"/>
                <w:sz w:val="24"/>
                <w:szCs w:val="24"/>
                <w:rtl w:val="0"/>
              </w:rPr>
              <w:t xml:space="preserve">Achievement</w:t>
            </w:r>
            <w:r w:rsidDel="00000000" w:rsidR="00000000" w:rsidRPr="00000000">
              <w:rPr>
                <w:sz w:val="24"/>
                <w:szCs w:val="24"/>
                <w:rtl w:val="0"/>
              </w:rPr>
              <w:t xml:space="preserve">" shall be construed accordingly;</w:t>
            </w:r>
          </w:p>
        </w:tc>
      </w:tr>
      <w:tr>
        <w:trPr>
          <w:cantSplit w:val="0"/>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"Additional Insurances"</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insurance requirements relating to a Call-Off Contract specified in the Order Form additional to those outlined in Joint Schedule 3 </w:t>
            </w:r>
            <w:r w:rsidDel="00000000" w:rsidR="00000000" w:rsidRPr="00000000">
              <w:rPr>
                <w:i w:val="1"/>
                <w:sz w:val="24"/>
                <w:szCs w:val="24"/>
                <w:rtl w:val="0"/>
              </w:rPr>
              <w:t xml:space="preserve">(Insurance Requirements)</w:t>
            </w:r>
            <w:r w:rsidDel="00000000" w:rsidR="00000000" w:rsidRPr="00000000">
              <w:rPr>
                <w:sz w:val="24"/>
                <w:szCs w:val="24"/>
                <w:rtl w:val="0"/>
              </w:rPr>
              <w:t xml:space="preserve">; </w:t>
            </w:r>
          </w:p>
        </w:tc>
      </w:tr>
      <w:tr>
        <w:trPr>
          <w:cantSplit w:val="0"/>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"Admin Fee”</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costs incurred by CCS in dealing with MI Failures calculated in accordance with the tariff of administration charges published by CCS on: https://www.gov.uk/guidance/current-crown-commercial-service-suppliers-what-you-need-to-know under the document titled "Management Information: admin fees and default charges;</w:t>
            </w:r>
          </w:p>
        </w:tc>
      </w:tr>
      <w:tr>
        <w:trPr>
          <w:cantSplit w:val="0"/>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"Affected Party"</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Party seeking to claim relief in respect of a Force Majeure Event;</w:t>
            </w:r>
          </w:p>
        </w:tc>
      </w:tr>
      <w:tr>
        <w:trPr>
          <w:cantSplit w:val="0"/>
          <w:tblHeader w:val="0"/>
        </w:trPr>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"Affiliates"</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relation to a body corporate, any other entity which directly or indirectly Controls, is Controlled by, or is under direct or indirect common Control of that body corporate from time to time;</w:t>
            </w:r>
          </w:p>
        </w:tc>
      </w:tr>
      <w:tr>
        <w:trPr>
          <w:cantSplit w:val="0"/>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“Annex”</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extra information which supports a Schedule;</w:t>
            </w:r>
          </w:p>
        </w:tc>
      </w:tr>
      <w:tr>
        <w:trPr>
          <w:cantSplit w:val="0"/>
          <w:tblHeader w:val="0"/>
        </w:trPr>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"Approval"</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prior written consent of the Buyer and "</w:t>
            </w:r>
            <w:r w:rsidDel="00000000" w:rsidR="00000000" w:rsidRPr="00000000">
              <w:rPr>
                <w:b w:val="1"/>
                <w:sz w:val="24"/>
                <w:szCs w:val="24"/>
                <w:rtl w:val="0"/>
              </w:rPr>
              <w:t xml:space="preserve">Approve</w:t>
            </w:r>
            <w:r w:rsidDel="00000000" w:rsidR="00000000" w:rsidRPr="00000000">
              <w:rPr>
                <w:sz w:val="24"/>
                <w:szCs w:val="24"/>
                <w:rtl w:val="0"/>
              </w:rPr>
              <w:t xml:space="preserve">" and "</w:t>
            </w:r>
            <w:r w:rsidDel="00000000" w:rsidR="00000000" w:rsidRPr="00000000">
              <w:rPr>
                <w:b w:val="1"/>
                <w:sz w:val="24"/>
                <w:szCs w:val="24"/>
                <w:rtl w:val="0"/>
              </w:rPr>
              <w:t xml:space="preserve">Approved</w:t>
            </w:r>
            <w:r w:rsidDel="00000000" w:rsidR="00000000" w:rsidRPr="00000000">
              <w:rPr>
                <w:sz w:val="24"/>
                <w:szCs w:val="24"/>
                <w:rtl w:val="0"/>
              </w:rPr>
              <w:t xml:space="preserve">" shall be construed accordingly;</w:t>
            </w:r>
          </w:p>
        </w:tc>
      </w:tr>
      <w:tr>
        <w:trPr>
          <w:cantSplit w:val="0"/>
          <w:tblHeader w:val="0"/>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“Associates”</w:t>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trPr>
          <w:cantSplit w:val="0"/>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"Audit"</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Relevant Authority’s right to: </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verify the accuracy of the Charges and any other amounts payable by a Buyer under a Call-Off Contract (including proposed or actual variations to them in accordance with the Contract); </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verify the costs of the Supplier (including the costs of all Subcontractors and any third party suppliers) in connection with the provision of the Services;</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verify the Open Book Data;</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verify the Supplier’s and each Subcontractor’s compliance with the Contract and applicable Law;</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identify or investigate actual or suspected breach of Clauses 30 to 35 of the General Terms and/or Joint Schedule 5 </w:t>
            </w:r>
            <w:r w:rsidDel="00000000" w:rsidR="00000000" w:rsidRPr="00000000">
              <w:rPr>
                <w:i w:val="1"/>
                <w:sz w:val="24"/>
                <w:szCs w:val="24"/>
                <w:rtl w:val="0"/>
              </w:rPr>
              <w:t xml:space="preserve">(Sustainability)</w:t>
            </w:r>
            <w:r w:rsidDel="00000000" w:rsidR="00000000" w:rsidRPr="00000000">
              <w:rPr>
                <w:sz w:val="24"/>
                <w:szCs w:val="24"/>
                <w:rtl w:val="0"/>
              </w:rPr>
              <w:t xml:space="preserve">, impropriety or accounting mistakes or any breach or threatened breach of security and in these circumstances the Relevant Authority shall have no obligation to inform the Supplier of the purpose or objective of its investigations;</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identify or investigate any circumstances which may impact upon the financial stability of the Supplier, any Guarantor, and/or any Subcontractors or their ability to provide the Deliverables;</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obtain such information as is necessary to fulfil the Relevant Authority’s obligations to supply information for parliamentary, ministerial, judicial or administrative purposes including the supply of information to the Comptroller and Auditor General;</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review any books of account and the internal contract management accounts kept by the Supplier in connection with each Contract;</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carry out the Relevant Authority’s internal and statutory audits and to prepare, examine and/or certify the Relevant Authority's annual and interim reports and accounts;</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enable the National Audit Office to carry out an examination pursuant to Section 6(1) of the National Audit Act 1983 of the economy, efficiency and effectiveness with which the Relevant Authority has used its resources; or</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verify the accuracy and completeness of any Management Information delivered or required by the Framework Contract;</w:t>
            </w:r>
          </w:p>
        </w:tc>
      </w:tr>
      <w:tr>
        <w:trPr>
          <w:cantSplit w:val="0"/>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"Auditor"</w:t>
            </w:r>
          </w:p>
        </w:tc>
        <w:tc>
          <w:tcPr/>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Relevant Authority’s internal and external auditors;</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Relevant Authority’s statutory or regulatory auditors;</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Comptroller and Auditor General, their staff and/or any appointed representatives of the National Audit Office;</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HM Treasury or the Cabinet Office;</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any party formally appointed by the Relevant Authority to carry out audit or similar review functions; and</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successors or assigns of any of the above;</w:t>
            </w:r>
          </w:p>
        </w:tc>
      </w:tr>
      <w:tr>
        <w:trPr>
          <w:cantSplit w:val="0"/>
          <w:trHeight w:val="601" w:hRule="atLeast"/>
          <w:tblHeader w:val="0"/>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"Authority"</w:t>
            </w:r>
          </w:p>
        </w:tc>
        <w:tc>
          <w:tcPr/>
          <w:p w:rsidR="00000000" w:rsidDel="00000000" w:rsidP="00000000" w:rsidRDefault="00000000" w:rsidRPr="00000000" w14:paraId="0000003D">
            <w:pPr>
              <w:spacing w:after="120" w:before="120" w:lineRule="auto"/>
              <w:ind w:left="170" w:firstLine="0"/>
              <w:rPr>
                <w:sz w:val="24"/>
                <w:szCs w:val="24"/>
              </w:rPr>
            </w:pPr>
            <w:r w:rsidDel="00000000" w:rsidR="00000000" w:rsidRPr="00000000">
              <w:rPr>
                <w:sz w:val="24"/>
                <w:szCs w:val="24"/>
                <w:rtl w:val="0"/>
              </w:rPr>
              <w:t xml:space="preserve">CCS and each Buyer;</w:t>
            </w:r>
          </w:p>
        </w:tc>
      </w:tr>
      <w:tr>
        <w:trPr>
          <w:cantSplit w:val="0"/>
          <w:tblHeader w:val="0"/>
        </w:trPr>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"Authority Cause"</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trPr>
          <w:cantSplit w:val="0"/>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"Baseline Personnel Security Standard" or "BPSS"</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Rule="auto"/>
              <w:ind w:left="170" w:firstLine="0"/>
              <w:rPr>
                <w:b w:val="1"/>
                <w:sz w:val="24"/>
                <w:szCs w:val="24"/>
              </w:rPr>
            </w:pPr>
            <w:r w:rsidDel="00000000" w:rsidR="00000000" w:rsidRPr="00000000">
              <w:rPr>
                <w:sz w:val="24"/>
                <w:szCs w:val="24"/>
                <w:rtl w:val="0"/>
              </w:rPr>
              <w:t xml:space="preserve">the HMG Baseline Personnel Security Standard found at https://assets.publishing.service.gov.uk/media/5b169993ed915d2cbae4af03/HMG_Baseline_Personnel_Security_Standard_-_May_2018.pdf, as replaced or updated from time to time, or equivalent standard using Good Industry Practice;</w:t>
            </w:r>
            <w:r w:rsidDel="00000000" w:rsidR="00000000" w:rsidRPr="00000000">
              <w:rPr>
                <w:rtl w:val="0"/>
              </w:rPr>
            </w:r>
          </w:p>
        </w:tc>
      </w:tr>
      <w:tr>
        <w:trPr>
          <w:cantSplit w:val="0"/>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"Beneficiary"</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Party having (or claiming to have) the benefit of an indemnity under the Contract;</w:t>
            </w:r>
          </w:p>
        </w:tc>
      </w:tr>
      <w:tr>
        <w:trPr>
          <w:cantSplit w:val="0"/>
          <w:tblHeader w:val="0"/>
        </w:trPr>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"Business Continuity Plan"</w:t>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Call-Off Schedule 8 </w:t>
            </w:r>
            <w:r w:rsidDel="00000000" w:rsidR="00000000" w:rsidRPr="00000000">
              <w:rPr>
                <w:i w:val="1"/>
                <w:sz w:val="24"/>
                <w:szCs w:val="24"/>
                <w:rtl w:val="0"/>
              </w:rPr>
              <w:t xml:space="preserve">(Business Continuity and Disaster Recovery)</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"Buyer"</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relevant public sector purchaser identified as such in the Order Form;</w:t>
            </w:r>
          </w:p>
        </w:tc>
      </w:tr>
      <w:tr>
        <w:trPr>
          <w:cantSplit w:val="0"/>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"Buyer Equipment"</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hardware, computer or telecoms devices, and equipment that forms part of the Buyer System;</w:t>
            </w:r>
          </w:p>
        </w:tc>
      </w:tr>
      <w:tr>
        <w:trPr>
          <w:cantSplit w:val="0"/>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“Buyer Existing IPR”</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and all IPR that are owned by or licensed to the Buyer, and where the Buyer is a Crown Body, any Crown IPR, and which are or have been developed independently of the Contract (whether prior to the Effective Date or otherwise), but excluding, where an IPR Option in Part B of Call-Off Schedule 1 </w:t>
            </w:r>
            <w:r w:rsidDel="00000000" w:rsidR="00000000" w:rsidRPr="00000000">
              <w:rPr>
                <w:i w:val="1"/>
                <w:sz w:val="24"/>
                <w:szCs w:val="24"/>
                <w:rtl w:val="0"/>
              </w:rPr>
              <w:t xml:space="preserve">(Intellectual Property Rights)</w:t>
            </w:r>
            <w:r w:rsidDel="00000000" w:rsidR="00000000" w:rsidRPr="00000000">
              <w:rPr>
                <w:sz w:val="24"/>
                <w:szCs w:val="24"/>
                <w:rtl w:val="0"/>
              </w:rPr>
              <w:t xml:space="preserve"> applies, any Buyer Software;</w:t>
            </w:r>
          </w:p>
        </w:tc>
      </w:tr>
      <w:tr>
        <w:trPr>
          <w:cantSplit w:val="0"/>
          <w:tblHeader w:val="0"/>
        </w:trPr>
        <w:tc>
          <w:tcPr/>
          <w:p w:rsidR="00000000" w:rsidDel="00000000" w:rsidP="00000000" w:rsidRDefault="00000000" w:rsidRPr="00000000" w14:paraId="0000004C">
            <w:pPr>
              <w:keepNext w:val="1"/>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"Buyer Assets"</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trPr>
          <w:cantSplit w:val="0"/>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"Buyer Authorised Representative"</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representative appointed by the Buyer from time to time in relation to the Call-Off Contract initially identified in the Order Form;</w:t>
            </w:r>
          </w:p>
        </w:tc>
      </w:tr>
      <w:tr>
        <w:trPr>
          <w:cantSplit w:val="0"/>
          <w:tblHeader w:val="0"/>
        </w:trPr>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"Buyer Premises"</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premises owned, controlled or occupied by the Buyer which are made available for use by the Supplier or its Subcontractors for the provision of the Deliverables (or any of them);</w:t>
            </w:r>
          </w:p>
        </w:tc>
      </w:tr>
      <w:tr>
        <w:trPr>
          <w:cantSplit w:val="0"/>
          <w:tblHeader w:val="0"/>
        </w:trPr>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“Buyer Software”</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software which is owned by or licensed to the Buyer and which is or will be used by the Supplier for the purposes of providing the Deliverables;</w:t>
            </w:r>
          </w:p>
        </w:tc>
      </w:tr>
      <w:tr>
        <w:trPr>
          <w:cantSplit w:val="0"/>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“Buyer System”</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Buyer's information and communications technology system, including any software or Buyer Equipment, owned by the Buyer, or leased or licences to it by a third party, that: </w:t>
            </w:r>
          </w:p>
          <w:p w:rsidR="00000000" w:rsidDel="00000000" w:rsidP="00000000" w:rsidRDefault="00000000" w:rsidRPr="00000000" w14:paraId="0000005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used by the Buyer or the Supplier in connection with the Contract;</w:t>
            </w:r>
          </w:p>
          <w:p w:rsidR="00000000" w:rsidDel="00000000" w:rsidP="00000000" w:rsidRDefault="00000000" w:rsidRPr="00000000" w14:paraId="0000005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interfaces with the Supplier System; and/or</w:t>
            </w:r>
          </w:p>
          <w:p w:rsidR="00000000" w:rsidDel="00000000" w:rsidP="00000000" w:rsidRDefault="00000000" w:rsidRPr="00000000" w14:paraId="0000005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necessary for the Buyer to receive the Services;</w:t>
            </w:r>
          </w:p>
        </w:tc>
      </w:tr>
      <w:tr>
        <w:trPr>
          <w:cantSplit w:val="0"/>
          <w:tblHeader w:val="0"/>
        </w:trPr>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Contract"</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contract between the Buyer and the Supplier (entered into pursuant to the provisions of the Framework Contract), which consists of the terms set out and referred to in the Order Form;</w:t>
            </w:r>
          </w:p>
        </w:tc>
      </w:tr>
      <w:tr>
        <w:trPr>
          <w:cantSplit w:val="0"/>
          <w:tblHeader w:val="0"/>
        </w:trPr>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Contract Period"</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Contract Period in respect of the Call-Off Contract;</w:t>
            </w:r>
          </w:p>
        </w:tc>
      </w:tr>
      <w:tr>
        <w:trPr>
          <w:cantSplit w:val="0"/>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Expiry Date"</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scheduled date of the end of a Call-Off Contract as stated in the Order Form;</w:t>
            </w:r>
          </w:p>
        </w:tc>
      </w:tr>
      <w:tr>
        <w:trPr>
          <w:cantSplit w:val="0"/>
          <w:tblHeader w:val="0"/>
        </w:trPr>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Incorporated Terms"</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contractual terms applicable to the Call-Off Contract specified under the relevant heading in the Order Form;</w:t>
            </w:r>
          </w:p>
        </w:tc>
      </w:tr>
      <w:tr>
        <w:trPr>
          <w:cantSplit w:val="0"/>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Initial Period"</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Initial Period of a Call-Off Contract specified in the Order Form;</w:t>
            </w:r>
          </w:p>
        </w:tc>
      </w:tr>
      <w:tr>
        <w:trPr>
          <w:cantSplit w:val="0"/>
          <w:tblHeader w:val="0"/>
        </w:trPr>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Optional Extension Period"</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such period or periods beyond which the Call-Off Initial Period may be extended as specified in the Order Form;</w:t>
            </w:r>
          </w:p>
        </w:tc>
      </w:tr>
      <w:tr>
        <w:trPr>
          <w:cantSplit w:val="0"/>
          <w:tblHeader w:val="0"/>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Procedure"</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process for awarding a Call-Off Contract pursuant to Clause 2 </w:t>
            </w:r>
            <w:r w:rsidDel="00000000" w:rsidR="00000000" w:rsidRPr="00000000">
              <w:rPr>
                <w:i w:val="1"/>
                <w:sz w:val="24"/>
                <w:szCs w:val="24"/>
                <w:rtl w:val="0"/>
              </w:rPr>
              <w:t xml:space="preserve">(How the contract works)</w:t>
            </w:r>
            <w:r w:rsidDel="00000000" w:rsidR="00000000" w:rsidRPr="00000000">
              <w:rPr>
                <w:sz w:val="24"/>
                <w:szCs w:val="24"/>
                <w:rtl w:val="0"/>
              </w:rPr>
              <w:t xml:space="preserve"> of the General Terms and Framework Schedule 7 </w:t>
            </w:r>
            <w:r w:rsidDel="00000000" w:rsidR="00000000" w:rsidRPr="00000000">
              <w:rPr>
                <w:i w:val="1"/>
                <w:sz w:val="24"/>
                <w:szCs w:val="24"/>
                <w:rtl w:val="0"/>
              </w:rPr>
              <w:t xml:space="preserve">(Call-Off Award Procedure)</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Special Terms"</w:t>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additional terms and conditions specified in the Order Form incorporated into the applicable Call-Off Contract; </w:t>
            </w:r>
          </w:p>
        </w:tc>
      </w:tr>
      <w:tr>
        <w:trPr>
          <w:cantSplit w:val="0"/>
          <w:tblHeader w:val="0"/>
        </w:trPr>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Start Date"</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date of start of a Call-Off Contract as stated in the Order Form;</w:t>
            </w:r>
          </w:p>
        </w:tc>
      </w:tr>
      <w:tr>
        <w:trPr>
          <w:cantSplit w:val="0"/>
          <w:tblHeader w:val="0"/>
        </w:trPr>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Tender"</w:t>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tender submitted by the Supplier in response to the Buyer’s Statement of Requirements following a Competitive Selection Process and set out at Call-Off Schedule 4 </w:t>
            </w:r>
            <w:r w:rsidDel="00000000" w:rsidR="00000000" w:rsidRPr="00000000">
              <w:rPr>
                <w:i w:val="1"/>
                <w:sz w:val="24"/>
                <w:szCs w:val="24"/>
                <w:rtl w:val="0"/>
              </w:rPr>
              <w:t xml:space="preserve">(Call-Off Tender)</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"CCS"</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Minister for the Cabinet Office as represented by Crown Commercial Service, which is an executive agency and operates as a trading fund of the Cabinet Office, whose offices are located at 9th Floor, The Capital, Old Hall Street, Liverpool L3 9PP;</w:t>
            </w:r>
          </w:p>
        </w:tc>
      </w:tr>
      <w:tr>
        <w:trPr>
          <w:cantSplit w:val="0"/>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"CCS Authorised Representative"</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representative appointed by CCS from time to time in relation to the Framework Contract initially identified in the Framework Award Form;</w:t>
            </w:r>
          </w:p>
        </w:tc>
      </w:tr>
      <w:tr>
        <w:trPr>
          <w:cantSplit w:val="0"/>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"Change in Law"</w:t>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change in Law which impacts on the supply of the Deliverables and performance of the Contract which comes into force after the Effective Date;</w:t>
            </w:r>
            <w:r w:rsidDel="00000000" w:rsidR="00000000" w:rsidRPr="00000000">
              <w:rPr>
                <w:b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"Change of Control"</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change of control within the meaning of Section 450 of the Corporation Tax Act 2010;</w:t>
            </w:r>
          </w:p>
        </w:tc>
      </w:tr>
      <w:tr>
        <w:trPr>
          <w:cantSplit w:val="0"/>
          <w:tblHeader w:val="0"/>
        </w:trPr>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"Charges"</w:t>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prices (exclusive of any applicable VAT), payable to the Supplier by the Buyer under the Call-Off Contract, as set out in the Order Form, for the full and proper performance by the Supplier of its obligations under the Call-Off Contract less any Deductions;</w:t>
            </w:r>
          </w:p>
        </w:tc>
      </w:tr>
      <w:tr>
        <w:trPr>
          <w:cantSplit w:val="0"/>
          <w:tblHeader w:val="0"/>
        </w:trPr>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"Claim"</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claim which it appears that a Beneficiary is, or may become, entitled to indemnification under the Contract;</w:t>
            </w:r>
          </w:p>
        </w:tc>
      </w:tr>
      <w:tr>
        <w:trPr>
          <w:cantSplit w:val="0"/>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"Code"</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where used in the Security Requirements in respect of the Developed System (and unless the context requires otherwise) means:</w:t>
            </w:r>
          </w:p>
          <w:p w:rsidR="00000000" w:rsidDel="00000000" w:rsidP="00000000" w:rsidRDefault="00000000" w:rsidRPr="00000000" w14:paraId="0000007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source code;</w:t>
            </w:r>
          </w:p>
          <w:p w:rsidR="00000000" w:rsidDel="00000000" w:rsidP="00000000" w:rsidRDefault="00000000" w:rsidRPr="00000000" w14:paraId="0000007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object code;</w:t>
            </w:r>
          </w:p>
          <w:p w:rsidR="00000000" w:rsidDel="00000000" w:rsidP="00000000" w:rsidRDefault="00000000" w:rsidRPr="00000000" w14:paraId="0000007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third party components, including third party coding frameworks and libraries; and</w:t>
            </w:r>
          </w:p>
          <w:p w:rsidR="00000000" w:rsidDel="00000000" w:rsidP="00000000" w:rsidRDefault="00000000" w:rsidRPr="00000000" w14:paraId="0000007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supporting documentation;</w:t>
            </w:r>
          </w:p>
        </w:tc>
      </w:tr>
      <w:tr>
        <w:trPr>
          <w:cantSplit w:val="0"/>
          <w:tblHeader w:val="0"/>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"Commercially Sensitive Information"</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Confidential Information listed in the Framework Award Form or Order Form (if any) or listed in Joint Schedule 4 </w:t>
            </w:r>
            <w:r w:rsidDel="00000000" w:rsidR="00000000" w:rsidRPr="00000000">
              <w:rPr>
                <w:i w:val="1"/>
                <w:sz w:val="24"/>
                <w:szCs w:val="24"/>
                <w:rtl w:val="0"/>
              </w:rPr>
              <w:t xml:space="preserve">(Commercially Sensitive Information)</w:t>
            </w:r>
            <w:r w:rsidDel="00000000" w:rsidR="00000000" w:rsidRPr="00000000">
              <w:rPr>
                <w:sz w:val="24"/>
                <w:szCs w:val="24"/>
                <w:rtl w:val="0"/>
              </w:rPr>
              <w:t xml:space="preserve">, comprising of commercially sensitive information relating to the Supplier, its IPR or its business or which the Supplier has indicated to the Relevant Authority that, if disclosed by the Relevant Authority, would cause the Supplier significant commercial disadvantage or material financial loss;</w:t>
            </w:r>
          </w:p>
        </w:tc>
      </w:tr>
      <w:tr>
        <w:trPr>
          <w:cantSplit w:val="0"/>
          <w:tblHeader w:val="0"/>
        </w:trPr>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"Comparable Supply"</w:t>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supply of Deliverables to another Buyer of the Supplier that are the same or similar to the Deliverables;</w:t>
            </w:r>
          </w:p>
        </w:tc>
      </w:tr>
      <w:tr>
        <w:trPr>
          <w:cantSplit w:val="0"/>
          <w:tblHeader w:val="0"/>
        </w:trPr>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"Competitive Selection Process"</w:t>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in Framework Schedule 7 </w:t>
            </w:r>
            <w:r w:rsidDel="00000000" w:rsidR="00000000" w:rsidRPr="00000000">
              <w:rPr>
                <w:i w:val="1"/>
                <w:sz w:val="24"/>
                <w:szCs w:val="24"/>
                <w:rtl w:val="0"/>
              </w:rPr>
              <w:t xml:space="preserve">(Call-Off Award Procedure)</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"Compliance Officer"</w:t>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person(s) appointed by the Supplier who is responsible for ensuring that the Supplier complies with its legal obligations;</w:t>
            </w:r>
          </w:p>
        </w:tc>
      </w:tr>
      <w:tr>
        <w:trPr>
          <w:cantSplit w:val="0"/>
          <w:tblHeader w:val="0"/>
        </w:trPr>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"Confidential Information"</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Del="00000000" w:rsidR="00000000" w:rsidRPr="00000000">
              <w:rPr>
                <w:b w:val="1"/>
                <w:sz w:val="24"/>
                <w:szCs w:val="24"/>
                <w:rtl w:val="0"/>
              </w:rPr>
              <w:t xml:space="preserve">"confidential"</w:t>
            </w:r>
            <w:r w:rsidDel="00000000" w:rsidR="00000000" w:rsidRPr="00000000">
              <w:rPr>
                <w:sz w:val="24"/>
                <w:szCs w:val="24"/>
                <w:rtl w:val="0"/>
              </w:rPr>
              <w:t xml:space="preserve">) or which ought reasonably to be considered to be confidential;</w:t>
            </w:r>
          </w:p>
        </w:tc>
      </w:tr>
      <w:tr>
        <w:trPr>
          <w:cantSplit w:val="0"/>
          <w:tblHeader w:val="0"/>
        </w:trPr>
        <w:tc>
          <w:tcPr/>
          <w:p w:rsidR="00000000" w:rsidDel="00000000" w:rsidP="00000000" w:rsidRDefault="00000000" w:rsidRPr="00000000" w14:paraId="00000089">
            <w:pPr>
              <w:keepNext w:val="1"/>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"Conflict of Interest"</w:t>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direct or indirect conflict between the financial, professional or personal interests of the Supplier or the Supplier Staff and the duties owed to CCS or any Buyer under a Contract, in the reasonable opinion of the Buyer or CCS;</w:t>
            </w:r>
          </w:p>
        </w:tc>
      </w:tr>
      <w:tr>
        <w:trPr>
          <w:cantSplit w:val="0"/>
          <w:tblHeader w:val="0"/>
        </w:trPr>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"Contract"</w:t>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either the Framework Contract or the Call-Off Contract, as the context requires;</w:t>
            </w:r>
          </w:p>
        </w:tc>
      </w:tr>
      <w:tr>
        <w:trPr>
          <w:cantSplit w:val="0"/>
          <w:tblHeader w:val="0"/>
        </w:trPr>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"Contract Period"</w:t>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term of either a Framework Contract or Call-Off Contract on and from the earlier of the:</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120" w:before="120" w:lineRule="auto"/>
              <w:ind w:left="878" w:hanging="708"/>
              <w:rPr>
                <w:sz w:val="24"/>
                <w:szCs w:val="24"/>
              </w:rPr>
            </w:pPr>
            <w:r w:rsidDel="00000000" w:rsidR="00000000" w:rsidRPr="00000000">
              <w:rPr>
                <w:sz w:val="24"/>
                <w:szCs w:val="24"/>
                <w:rtl w:val="0"/>
              </w:rPr>
              <w:t xml:space="preserve">a)       Start Date; or</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120" w:before="120" w:lineRule="auto"/>
              <w:ind w:left="878" w:hanging="708"/>
              <w:rPr>
                <w:sz w:val="24"/>
                <w:szCs w:val="24"/>
              </w:rPr>
            </w:pPr>
            <w:r w:rsidDel="00000000" w:rsidR="00000000" w:rsidRPr="00000000">
              <w:rPr>
                <w:sz w:val="24"/>
                <w:szCs w:val="24"/>
                <w:rtl w:val="0"/>
              </w:rPr>
              <w:t xml:space="preserve">b)       Effective Date,</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until the End Date; </w:t>
            </w:r>
          </w:p>
        </w:tc>
      </w:tr>
      <w:tr>
        <w:trPr>
          <w:cantSplit w:val="0"/>
          <w:tblHeader w:val="0"/>
        </w:trPr>
        <w:tc>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"Contract Value"</w:t>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higher of the actual or expected total Charges paid or payable under a Contract where all obligations are met by the Supplier;</w:t>
            </w:r>
          </w:p>
        </w:tc>
      </w:tr>
      <w:tr>
        <w:trPr>
          <w:cantSplit w:val="0"/>
          <w:tblHeader w:val="0"/>
        </w:trPr>
        <w:tc>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"Contract Year"</w:t>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consecutive period of twelve (12) Months commencing on the Start Date or each anniversary thereof;</w:t>
            </w:r>
          </w:p>
        </w:tc>
      </w:tr>
      <w:tr>
        <w:trPr>
          <w:cantSplit w:val="0"/>
          <w:tblHeader w:val="0"/>
        </w:trPr>
        <w:tc>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"Control"</w:t>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control in either of the senses defined in sections 450 and 1124 of the Corporation Tax Act 2010 and "</w:t>
            </w:r>
            <w:r w:rsidDel="00000000" w:rsidR="00000000" w:rsidRPr="00000000">
              <w:rPr>
                <w:b w:val="1"/>
                <w:sz w:val="24"/>
                <w:szCs w:val="24"/>
                <w:rtl w:val="0"/>
              </w:rPr>
              <w:t xml:space="preserve">Controlled</w:t>
            </w:r>
            <w:r w:rsidDel="00000000" w:rsidR="00000000" w:rsidRPr="00000000">
              <w:rPr>
                <w:sz w:val="24"/>
                <w:szCs w:val="24"/>
                <w:rtl w:val="0"/>
              </w:rPr>
              <w:t xml:space="preserve">" shall be construed accordingly;</w:t>
            </w:r>
          </w:p>
        </w:tc>
      </w:tr>
      <w:tr>
        <w:trPr>
          <w:cantSplit w:val="0"/>
          <w:tblHeader w:val="0"/>
        </w:trPr>
        <w:tc>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120" w:before="120" w:lineRule="auto"/>
              <w:ind w:left="-108" w:firstLine="0"/>
              <w:rPr>
                <w:b w:val="1"/>
                <w:sz w:val="24"/>
                <w:szCs w:val="24"/>
              </w:rPr>
            </w:pPr>
            <w:r w:rsidDel="00000000" w:rsidR="00000000" w:rsidRPr="00000000">
              <w:rPr>
                <w:b w:val="1"/>
                <w:sz w:val="24"/>
                <w:szCs w:val="24"/>
                <w:rtl w:val="0"/>
              </w:rPr>
              <w:t xml:space="preserve">“"Controller”</w:t>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UK GDPR or the EU GDPR as the context requires;</w:t>
            </w:r>
          </w:p>
        </w:tc>
      </w:tr>
      <w:tr>
        <w:trPr>
          <w:cantSplit w:val="0"/>
          <w:tblHeader w:val="0"/>
        </w:trPr>
        <w:tc>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"Costs"</w:t>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following costs (without double recovery) to the extent that they are reasonably and properly incurred by the Supplier in providing the Deliverables:</w:t>
            </w:r>
          </w:p>
          <w:p w:rsidR="00000000" w:rsidDel="00000000" w:rsidP="00000000" w:rsidRDefault="00000000" w:rsidRPr="00000000" w14:paraId="0000009C">
            <w:pPr>
              <w:numPr>
                <w:ilvl w:val="1"/>
                <w:numId w:val="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cost to the Supplier or the Key Subcontractor (as the context requires), calculated per Work Day, of engaging the Supplier Staff, including:</w:t>
            </w:r>
          </w:p>
          <w:p w:rsidR="00000000" w:rsidDel="00000000" w:rsidP="00000000" w:rsidRDefault="00000000" w:rsidRPr="00000000" w14:paraId="0000009D">
            <w:pPr>
              <w:numPr>
                <w:ilvl w:val="2"/>
                <w:numId w:val="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base salary paid to the Supplier Staff;</w:t>
            </w:r>
          </w:p>
          <w:p w:rsidR="00000000" w:rsidDel="00000000" w:rsidP="00000000" w:rsidRDefault="00000000" w:rsidRPr="00000000" w14:paraId="0000009E">
            <w:pPr>
              <w:numPr>
                <w:ilvl w:val="2"/>
                <w:numId w:val="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employer’s National Insurance contributions;</w:t>
            </w:r>
          </w:p>
          <w:p w:rsidR="00000000" w:rsidDel="00000000" w:rsidP="00000000" w:rsidRDefault="00000000" w:rsidRPr="00000000" w14:paraId="0000009F">
            <w:pPr>
              <w:numPr>
                <w:ilvl w:val="2"/>
                <w:numId w:val="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pension contributions;</w:t>
            </w:r>
          </w:p>
          <w:p w:rsidR="00000000" w:rsidDel="00000000" w:rsidP="00000000" w:rsidRDefault="00000000" w:rsidRPr="00000000" w14:paraId="000000A0">
            <w:pPr>
              <w:numPr>
                <w:ilvl w:val="2"/>
                <w:numId w:val="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car allowances; </w:t>
            </w:r>
          </w:p>
          <w:p w:rsidR="00000000" w:rsidDel="00000000" w:rsidP="00000000" w:rsidRDefault="00000000" w:rsidRPr="00000000" w14:paraId="000000A1">
            <w:pPr>
              <w:numPr>
                <w:ilvl w:val="2"/>
                <w:numId w:val="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any other contractual employment benefits;</w:t>
            </w:r>
          </w:p>
          <w:p w:rsidR="00000000" w:rsidDel="00000000" w:rsidP="00000000" w:rsidRDefault="00000000" w:rsidRPr="00000000" w14:paraId="000000A2">
            <w:pPr>
              <w:numPr>
                <w:ilvl w:val="2"/>
                <w:numId w:val="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staff training;</w:t>
            </w:r>
          </w:p>
          <w:p w:rsidR="00000000" w:rsidDel="00000000" w:rsidP="00000000" w:rsidRDefault="00000000" w:rsidRPr="00000000" w14:paraId="000000A3">
            <w:pPr>
              <w:numPr>
                <w:ilvl w:val="2"/>
                <w:numId w:val="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work place accommodation;</w:t>
            </w:r>
          </w:p>
          <w:p w:rsidR="00000000" w:rsidDel="00000000" w:rsidP="00000000" w:rsidRDefault="00000000" w:rsidRPr="00000000" w14:paraId="000000A4">
            <w:pPr>
              <w:numPr>
                <w:ilvl w:val="2"/>
                <w:numId w:val="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work place IT equipment and tools reasonably necessary to provide the Deliverables (but not including items included within limb b) below); and</w:t>
            </w:r>
          </w:p>
          <w:p w:rsidR="00000000" w:rsidDel="00000000" w:rsidP="00000000" w:rsidRDefault="00000000" w:rsidRPr="00000000" w14:paraId="000000A5">
            <w:pPr>
              <w:numPr>
                <w:ilvl w:val="2"/>
                <w:numId w:val="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reasonable recruitment costs, as agreed with the Buyer; </w:t>
            </w:r>
          </w:p>
          <w:p w:rsidR="00000000" w:rsidDel="00000000" w:rsidP="00000000" w:rsidRDefault="00000000" w:rsidRPr="00000000" w14:paraId="000000A6">
            <w:pPr>
              <w:numPr>
                <w:ilvl w:val="1"/>
                <w:numId w:val="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000000" w:rsidDel="00000000" w:rsidP="00000000" w:rsidRDefault="00000000" w:rsidRPr="00000000" w14:paraId="000000A7">
            <w:pPr>
              <w:numPr>
                <w:ilvl w:val="1"/>
                <w:numId w:val="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operational costs which are not included within a) or b) above, to the extent that such costs are necessary and properly incurred by the Supplier in the provision of the Deliverables; and</w:t>
            </w:r>
          </w:p>
          <w:p w:rsidR="00000000" w:rsidDel="00000000" w:rsidP="00000000" w:rsidRDefault="00000000" w:rsidRPr="00000000" w14:paraId="000000A8">
            <w:pPr>
              <w:numPr>
                <w:ilvl w:val="1"/>
                <w:numId w:val="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Reimbursable Expenses to the extent these have been specified as allowable in the Order Form and are incurred in delivering any Deliverables;</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but excluding:</w:t>
            </w:r>
          </w:p>
          <w:p w:rsidR="00000000" w:rsidDel="00000000" w:rsidP="00000000" w:rsidRDefault="00000000" w:rsidRPr="00000000" w14:paraId="000000AA">
            <w:pPr>
              <w:numPr>
                <w:ilvl w:val="1"/>
                <w:numId w:val="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Overhead;</w:t>
            </w:r>
          </w:p>
          <w:p w:rsidR="00000000" w:rsidDel="00000000" w:rsidP="00000000" w:rsidRDefault="00000000" w:rsidRPr="00000000" w14:paraId="000000AB">
            <w:pPr>
              <w:numPr>
                <w:ilvl w:val="1"/>
                <w:numId w:val="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financing or similar constraints;</w:t>
            </w:r>
          </w:p>
          <w:p w:rsidR="00000000" w:rsidDel="00000000" w:rsidP="00000000" w:rsidRDefault="00000000" w:rsidRPr="00000000" w14:paraId="000000AC">
            <w:pPr>
              <w:numPr>
                <w:ilvl w:val="1"/>
                <w:numId w:val="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maintenance and support costs to the extent that these relate to maintenance and/or support Deliverables provided beyond the Call-Off Contract Period whether in relation to Supplier Assets or otherwise;</w:t>
            </w:r>
          </w:p>
          <w:p w:rsidR="00000000" w:rsidDel="00000000" w:rsidP="00000000" w:rsidRDefault="00000000" w:rsidRPr="00000000" w14:paraId="000000AD">
            <w:pPr>
              <w:numPr>
                <w:ilvl w:val="1"/>
                <w:numId w:val="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taxation;</w:t>
            </w:r>
          </w:p>
          <w:p w:rsidR="00000000" w:rsidDel="00000000" w:rsidP="00000000" w:rsidRDefault="00000000" w:rsidRPr="00000000" w14:paraId="000000AE">
            <w:pPr>
              <w:numPr>
                <w:ilvl w:val="1"/>
                <w:numId w:val="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fines and penalties;</w:t>
            </w:r>
          </w:p>
          <w:p w:rsidR="00000000" w:rsidDel="00000000" w:rsidP="00000000" w:rsidRDefault="00000000" w:rsidRPr="00000000" w14:paraId="000000AF">
            <w:pPr>
              <w:numPr>
                <w:ilvl w:val="1"/>
                <w:numId w:val="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amounts payable under Call-Off Schedule 16 </w:t>
            </w:r>
            <w:r w:rsidDel="00000000" w:rsidR="00000000" w:rsidRPr="00000000">
              <w:rPr>
                <w:i w:val="1"/>
                <w:sz w:val="24"/>
                <w:szCs w:val="24"/>
                <w:rtl w:val="0"/>
              </w:rPr>
              <w:t xml:space="preserve">(Benchmarking)</w:t>
            </w:r>
            <w:r w:rsidDel="00000000" w:rsidR="00000000" w:rsidRPr="00000000">
              <w:rPr>
                <w:sz w:val="24"/>
                <w:szCs w:val="24"/>
                <w:rtl w:val="0"/>
              </w:rPr>
              <w:t xml:space="preserve"> where such Schedule is used; and</w:t>
            </w:r>
          </w:p>
          <w:p w:rsidR="00000000" w:rsidDel="00000000" w:rsidP="00000000" w:rsidRDefault="00000000" w:rsidRPr="00000000" w14:paraId="000000B0">
            <w:pPr>
              <w:numPr>
                <w:ilvl w:val="1"/>
                <w:numId w:val="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non-cash items (including depreciation, amortisation, impairments and movements in provisions);</w:t>
            </w:r>
          </w:p>
        </w:tc>
      </w:tr>
      <w:tr>
        <w:trPr>
          <w:cantSplit w:val="0"/>
          <w:tblHeader w:val="0"/>
        </w:trPr>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“COTS Software” or “Commercial off the shelf Software”</w:t>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non-customised software where the IPR may be owned and licensed either by the Supplier or a third party depending on the context, and which is commercially available for purchase and subject to standard licence terms;</w:t>
            </w:r>
          </w:p>
        </w:tc>
      </w:tr>
      <w:tr>
        <w:trPr>
          <w:cantSplit w:val="0"/>
          <w:tblHeader w:val="0"/>
        </w:trPr>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“Critical KPI Failure”</w:t>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Order Form;</w:t>
            </w:r>
          </w:p>
        </w:tc>
      </w:tr>
      <w:tr>
        <w:trPr>
          <w:cantSplit w:val="0"/>
          <w:tblHeader w:val="0"/>
        </w:trPr>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“Crown Body”</w:t>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government of the United Kingdom (including the Northern Ireland Assembly and Executive Committee, the Scottish Government and the Welsh Government), including government ministers and government departments and particular bodies, persons, commissions or agencies from time to time carrying out functions on its behalf;</w:t>
            </w:r>
          </w:p>
        </w:tc>
      </w:tr>
      <w:tr>
        <w:trPr>
          <w:cantSplit w:val="0"/>
          <w:tblHeader w:val="0"/>
        </w:trPr>
        <w:tc>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“Crown IPR”</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IPR which is owned by or licensed to the Crown, and which are or have been developed independently of the Contract (whether prior to the Effective Date or otherwise);</w:t>
            </w:r>
          </w:p>
        </w:tc>
      </w:tr>
      <w:tr>
        <w:trPr>
          <w:cantSplit w:val="0"/>
          <w:tblHeader w:val="0"/>
        </w:trPr>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"CRTPA"</w:t>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Contract Rights of Third Parties Act 1999;</w:t>
            </w:r>
          </w:p>
        </w:tc>
      </w:tr>
      <w:tr>
        <w:trPr>
          <w:cantSplit w:val="0"/>
          <w:tblHeader w:val="0"/>
        </w:trPr>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“Data Loss Event”</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event that results, or may result, in unauthorised access to Personal Data held by the Controller and/or Processor under the Contract, and/or actual or potential loss and/or destruction of Personal Data in breach of the Contract, including any Personal Data Breach.</w:t>
            </w:r>
          </w:p>
        </w:tc>
      </w:tr>
      <w:tr>
        <w:trPr>
          <w:cantSplit w:val="0"/>
          <w:tblHeader w:val="0"/>
        </w:trPr>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“Data Protection Impact Assessment”</w:t>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 assessment by the Controller of the impact of the envisaged Processing on the protection of Personal Data;</w:t>
            </w:r>
          </w:p>
        </w:tc>
      </w:tr>
      <w:tr>
        <w:trPr>
          <w:cantSplit w:val="0"/>
          <w:tblHeader w:val="0"/>
        </w:trPr>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"Data Protection Legislation"</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 the UK GDPR (ii) the DPA 2018 to the extent that it relates to processing of personal data and privacy; (iii) all applicable Law about the processing of personal data and privacy and (iv) (to the extent that it applies) the EU GDPR;</w:t>
            </w:r>
          </w:p>
        </w:tc>
      </w:tr>
      <w:tr>
        <w:trPr>
          <w:cantSplit w:val="0"/>
          <w:tblHeader w:val="0"/>
        </w:trPr>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“Data Protection Liability Cap”</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Framework Award Form;</w:t>
            </w:r>
          </w:p>
        </w:tc>
      </w:tr>
      <w:tr>
        <w:trPr>
          <w:cantSplit w:val="0"/>
          <w:tblHeader w:val="0"/>
        </w:trPr>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"Data Protection Officer"</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UK GDPR or EU GDPR as the context requires;</w:t>
            </w:r>
          </w:p>
        </w:tc>
      </w:tr>
      <w:tr>
        <w:trPr>
          <w:cantSplit w:val="0"/>
          <w:tblHeader w:val="0"/>
        </w:trPr>
        <w:tc>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"Data Subject"</w:t>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UK GDPR or EU GDPR as the context requires;</w:t>
            </w:r>
          </w:p>
        </w:tc>
      </w:tr>
      <w:tr>
        <w:trPr>
          <w:cantSplit w:val="0"/>
          <w:tblHeader w:val="0"/>
        </w:trPr>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"Data Subject Access Request"</w:t>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request made by, or on behalf of, a Data Subject in accordance with rights granted pursuant to the Data Protection Legislation to access their Personal Data;</w:t>
            </w:r>
          </w:p>
        </w:tc>
      </w:tr>
      <w:tr>
        <w:trPr>
          <w:cantSplit w:val="0"/>
          <w:tblHeader w:val="0"/>
        </w:trPr>
        <w:tc>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"Deductions"</w:t>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all Service Credits, Delay Payments (if applicable), or any other deduction which the Buyer is paid or is payable to the Buyer under a Call-Off Contract;</w:t>
            </w:r>
          </w:p>
        </w:tc>
      </w:tr>
      <w:tr>
        <w:trPr>
          <w:cantSplit w:val="0"/>
          <w:tblHeader w:val="0"/>
        </w:trPr>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"Default"</w:t>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trPr>
          <w:cantSplit w:val="0"/>
          <w:tblHeader w:val="0"/>
        </w:trPr>
        <w:tc>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"Default Management Charge"</w:t>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Paragraph 8.1.1 of Framework Schedule 5 </w:t>
            </w:r>
            <w:r w:rsidDel="00000000" w:rsidR="00000000" w:rsidRPr="00000000">
              <w:rPr>
                <w:i w:val="1"/>
                <w:sz w:val="24"/>
                <w:szCs w:val="24"/>
                <w:rtl w:val="0"/>
              </w:rPr>
              <w:t xml:space="preserve">(Management Charges and Information)</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"Delay Payments"</w:t>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amounts (if any) payable by the Supplier to the Buyer in respect of a delay in respect of a Milestone as specified in the Implementation Plan;</w:t>
            </w:r>
          </w:p>
        </w:tc>
      </w:tr>
      <w:tr>
        <w:trPr>
          <w:cantSplit w:val="0"/>
          <w:tblHeader w:val="0"/>
        </w:trPr>
        <w:tc>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"Deliverables"</w:t>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Goods, Services or software that may be ordered under the Contract including the Documentation; </w:t>
            </w:r>
          </w:p>
        </w:tc>
      </w:tr>
      <w:tr>
        <w:trPr>
          <w:cantSplit w:val="0"/>
          <w:tblHeader w:val="0"/>
        </w:trPr>
        <w:tc>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"Delivery"</w:t>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sidDel="00000000" w:rsidR="00000000" w:rsidRPr="00000000">
              <w:rPr>
                <w:b w:val="1"/>
                <w:sz w:val="24"/>
                <w:szCs w:val="24"/>
                <w:rtl w:val="0"/>
              </w:rPr>
              <w:t xml:space="preserve">Deliver</w:t>
            </w:r>
            <w:r w:rsidDel="00000000" w:rsidR="00000000" w:rsidRPr="00000000">
              <w:rPr>
                <w:sz w:val="24"/>
                <w:szCs w:val="24"/>
                <w:rtl w:val="0"/>
              </w:rPr>
              <w:t xml:space="preserve">" and "</w:t>
            </w:r>
            <w:r w:rsidDel="00000000" w:rsidR="00000000" w:rsidRPr="00000000">
              <w:rPr>
                <w:b w:val="1"/>
                <w:sz w:val="24"/>
                <w:szCs w:val="24"/>
                <w:rtl w:val="0"/>
              </w:rPr>
              <w:t xml:space="preserve">Delivered</w:t>
            </w:r>
            <w:r w:rsidDel="00000000" w:rsidR="00000000" w:rsidRPr="00000000">
              <w:rPr>
                <w:sz w:val="24"/>
                <w:szCs w:val="24"/>
                <w:rtl w:val="0"/>
              </w:rPr>
              <w:t xml:space="preserve">" shall be construed accordingly;</w:t>
            </w:r>
          </w:p>
        </w:tc>
      </w:tr>
      <w:tr>
        <w:trPr>
          <w:cantSplit w:val="0"/>
          <w:tblHeader w:val="0"/>
        </w:trPr>
        <w:tc>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“Dependent Parent Undertaking”</w:t>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trPr>
          <w:cantSplit w:val="0"/>
          <w:tblHeader w:val="0"/>
        </w:trPr>
        <w:tc>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"Developed System"</w:t>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for the purposes of the Security Requirements (if any), and unless the context requires otherwise, any software or system that the Supplier will develop under the Contract:</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715"/>
              </w:tabs>
              <w:spacing w:after="120" w:before="120" w:lineRule="auto"/>
              <w:ind w:left="720" w:hanging="572"/>
              <w:rPr>
                <w:sz w:val="24"/>
                <w:szCs w:val="24"/>
              </w:rPr>
            </w:pPr>
            <w:r w:rsidDel="00000000" w:rsidR="00000000" w:rsidRPr="00000000">
              <w:rPr>
                <w:sz w:val="24"/>
                <w:szCs w:val="24"/>
                <w:rtl w:val="0"/>
              </w:rPr>
              <w:t xml:space="preserve">a)     as part of the Services;</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715"/>
              </w:tabs>
              <w:spacing w:after="120" w:before="120" w:lineRule="auto"/>
              <w:ind w:left="720" w:hanging="572"/>
              <w:rPr>
                <w:sz w:val="24"/>
                <w:szCs w:val="24"/>
              </w:rPr>
            </w:pPr>
            <w:r w:rsidDel="00000000" w:rsidR="00000000" w:rsidRPr="00000000">
              <w:rPr>
                <w:sz w:val="24"/>
                <w:szCs w:val="24"/>
                <w:rtl w:val="0"/>
              </w:rPr>
              <w:t xml:space="preserve">b)     to provide the Services; or</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715"/>
              </w:tabs>
              <w:spacing w:after="120" w:before="120" w:lineRule="auto"/>
              <w:ind w:left="720" w:hanging="572"/>
              <w:rPr>
                <w:sz w:val="24"/>
                <w:szCs w:val="24"/>
              </w:rPr>
            </w:pPr>
            <w:r w:rsidDel="00000000" w:rsidR="00000000" w:rsidRPr="00000000">
              <w:rPr>
                <w:sz w:val="24"/>
                <w:szCs w:val="24"/>
                <w:rtl w:val="0"/>
              </w:rPr>
              <w:t xml:space="preserve">c)     to Handle Government Data;</w:t>
            </w:r>
          </w:p>
        </w:tc>
      </w:tr>
      <w:tr>
        <w:trPr>
          <w:cantSplit w:val="0"/>
          <w:tblHeader w:val="0"/>
        </w:trPr>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“Disaster”</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occurrence of one or more events which, either separately or cumulatively, mean that the Deliverables, or a material part thereof will be unavailable (or could reasonably be anticipated to be unavailable);</w:t>
            </w:r>
          </w:p>
        </w:tc>
      </w:tr>
      <w:tr>
        <w:trPr>
          <w:cantSplit w:val="0"/>
          <w:tblHeader w:val="0"/>
        </w:trPr>
        <w:tc>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"Disclosing Party"</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Party directly or indirectly providing Confidential Information to the other Party in accordance with Clause 18 </w:t>
            </w:r>
            <w:r w:rsidDel="00000000" w:rsidR="00000000" w:rsidRPr="00000000">
              <w:rPr>
                <w:i w:val="1"/>
                <w:sz w:val="24"/>
                <w:szCs w:val="24"/>
                <w:rtl w:val="0"/>
              </w:rPr>
              <w:t xml:space="preserve">(What you must keep confidential) </w:t>
            </w:r>
            <w:r w:rsidDel="00000000" w:rsidR="00000000" w:rsidRPr="00000000">
              <w:rPr>
                <w:sz w:val="24"/>
                <w:szCs w:val="24"/>
                <w:rtl w:val="0"/>
              </w:rPr>
              <w:t xml:space="preserve">of the General Terms;</w:t>
            </w:r>
          </w:p>
        </w:tc>
      </w:tr>
      <w:tr>
        <w:trPr>
          <w:cantSplit w:val="0"/>
          <w:tblHeader w:val="0"/>
        </w:trPr>
        <w:tc>
          <w:tcPr/>
          <w:p w:rsidR="00000000" w:rsidDel="00000000" w:rsidP="00000000" w:rsidRDefault="00000000" w:rsidRPr="00000000" w14:paraId="000000E0">
            <w:pPr>
              <w:keepNext w:val="1"/>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"Dispute"</w:t>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trPr>
          <w:cantSplit w:val="0"/>
          <w:tblHeader w:val="0"/>
        </w:trPr>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"Dispute Resolution Procedure"</w:t>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dispute resolution procedure set out in Clause 38 </w:t>
            </w:r>
            <w:r w:rsidDel="00000000" w:rsidR="00000000" w:rsidRPr="00000000">
              <w:rPr>
                <w:i w:val="1"/>
                <w:sz w:val="24"/>
                <w:szCs w:val="24"/>
                <w:rtl w:val="0"/>
              </w:rPr>
              <w:t xml:space="preserve">(Resolving disputes) </w:t>
            </w:r>
            <w:r w:rsidDel="00000000" w:rsidR="00000000" w:rsidRPr="00000000">
              <w:rPr>
                <w:sz w:val="24"/>
                <w:szCs w:val="24"/>
                <w:rtl w:val="0"/>
              </w:rPr>
              <w:t xml:space="preserve">of the General Terms;</w:t>
            </w:r>
          </w:p>
        </w:tc>
      </w:tr>
      <w:tr>
        <w:trPr>
          <w:cantSplit w:val="0"/>
          <w:tblHeader w:val="0"/>
        </w:trPr>
        <w:tc>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"Documentation"</w:t>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descriptions of the Services and Key Performance Indicators,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000000" w:rsidDel="00000000" w:rsidP="00000000" w:rsidRDefault="00000000" w:rsidRPr="00000000" w14:paraId="000000E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856"/>
              </w:tabs>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would reasonably be required by a competent third party capable of Good Industry Practice contracted by the Buyer to develop, configure, build, deploy, run, maintain, upgrade and test the individual systems that provide the Deliverables;</w:t>
            </w:r>
          </w:p>
          <w:p w:rsidR="00000000" w:rsidDel="00000000" w:rsidP="00000000" w:rsidRDefault="00000000" w:rsidRPr="00000000" w14:paraId="000000E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856"/>
              </w:tabs>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required by the Supplier in order to provide the Deliverables; and/or</w:t>
            </w:r>
          </w:p>
          <w:p w:rsidR="00000000" w:rsidDel="00000000" w:rsidP="00000000" w:rsidRDefault="00000000" w:rsidRPr="00000000" w14:paraId="000000E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856"/>
              </w:tabs>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been or shall be generated for the purpose of providing the Deliverables;</w:t>
            </w:r>
          </w:p>
        </w:tc>
      </w:tr>
      <w:tr>
        <w:trPr>
          <w:cantSplit w:val="0"/>
          <w:tblHeader w:val="0"/>
        </w:trPr>
        <w:tc>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"DOTAS"</w:t>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trPr>
          <w:cantSplit w:val="0"/>
          <w:tblHeader w:val="0"/>
        </w:trPr>
        <w:tc>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“DPA 2018”</w:t>
            </w:r>
          </w:p>
        </w:tc>
        <w:tc>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Data Protection Act 2018;</w:t>
            </w:r>
          </w:p>
        </w:tc>
      </w:tr>
      <w:tr>
        <w:trPr>
          <w:cantSplit w:val="0"/>
          <w:tblHeader w:val="0"/>
        </w:trPr>
        <w:tc>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"Due Diligence Information"</w:t>
            </w:r>
          </w:p>
        </w:tc>
        <w:tc>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information supplied to the Supplier by or on behalf of the Relevant Authority prior to the Effective Date;</w:t>
            </w:r>
          </w:p>
        </w:tc>
      </w:tr>
      <w:tr>
        <w:trPr>
          <w:cantSplit w:val="0"/>
          <w:tblHeader w:val="0"/>
        </w:trPr>
        <w:tc>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“Effective Date”</w:t>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date on which the final Party has signed the Contract;</w:t>
            </w:r>
          </w:p>
        </w:tc>
      </w:tr>
      <w:tr>
        <w:trPr>
          <w:cantSplit w:val="0"/>
          <w:tblHeader w:val="0"/>
        </w:trPr>
        <w:tc>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"EIR"</w:t>
            </w:r>
          </w:p>
        </w:tc>
        <w:tc>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Environmental Information Regulations 2004;</w:t>
            </w:r>
          </w:p>
        </w:tc>
      </w:tr>
      <w:tr>
        <w:trPr>
          <w:cantSplit w:val="0"/>
          <w:tblHeader w:val="0"/>
        </w:trPr>
        <w:tc>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"Electronic Invoice Standard"</w:t>
            </w:r>
          </w:p>
        </w:tc>
        <w:tc>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relation to an electronic invoice means a form that:</w:t>
            </w:r>
          </w:p>
          <w:p w:rsidR="00000000" w:rsidDel="00000000" w:rsidP="00000000" w:rsidRDefault="00000000" w:rsidRPr="00000000" w14:paraId="000000F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complies with the standard for electronic invoicing approved and issued by the British Standards Institution in the document numbered BS EN 16931-1:2017 (Electronic invoicing - Part 1: Semantic data model of the core elements of an electronic invoice); and </w:t>
            </w:r>
          </w:p>
          <w:p w:rsidR="00000000" w:rsidDel="00000000" w:rsidP="00000000" w:rsidRDefault="00000000" w:rsidRPr="00000000" w14:paraId="000000F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uses a syntax which is listed as a syntax that complies with that standard in the document numbered PD CEN/TS 16931-2:2017 (Electronic invoicing - Part 2: List of syntaxes that comply with EN 16931-1) approved and issued by the British Standards Institution;</w:t>
            </w:r>
          </w:p>
        </w:tc>
      </w:tr>
      <w:tr>
        <w:trPr>
          <w:cantSplit w:val="0"/>
          <w:tblHeader w:val="0"/>
        </w:trPr>
        <w:tc>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"Employment Regulations"</w:t>
            </w:r>
          </w:p>
        </w:tc>
        <w:tc>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Transfer of Undertakings (Protection of Employment) Regulations 2006 (SI 2006/246) as amended or replaced;</w:t>
            </w:r>
          </w:p>
        </w:tc>
      </w:tr>
      <w:tr>
        <w:trPr>
          <w:cantSplit w:val="0"/>
          <w:tblHeader w:val="0"/>
        </w:trPr>
        <w:tc>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"End Date" </w:t>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earlier of: </w:t>
            </w:r>
          </w:p>
          <w:p w:rsidR="00000000" w:rsidDel="00000000" w:rsidP="00000000" w:rsidRDefault="00000000" w:rsidRPr="00000000" w14:paraId="000000FB">
            <w:pPr>
              <w:numPr>
                <w:ilvl w:val="1"/>
                <w:numId w:val="10"/>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Expiry Date (as extended by any Extension Period exercised by the Relevant Authority under Clause 13.1 of the General Terms); or</w:t>
            </w:r>
          </w:p>
          <w:p w:rsidR="00000000" w:rsidDel="00000000" w:rsidP="00000000" w:rsidRDefault="00000000" w:rsidRPr="00000000" w14:paraId="000000FC">
            <w:pPr>
              <w:numPr>
                <w:ilvl w:val="1"/>
                <w:numId w:val="10"/>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if a Contract is terminated before the date specified in a) above, the date of termination of the Contract;</w:t>
            </w:r>
          </w:p>
        </w:tc>
      </w:tr>
      <w:tr>
        <w:trPr>
          <w:cantSplit w:val="0"/>
          <w:tblHeader w:val="0"/>
        </w:trPr>
        <w:tc>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“End User”</w:t>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party that is accessing the Deliverables provided pursuant to the Contract (including the Buyer where it is accessing services on its own account as a user);</w:t>
            </w:r>
          </w:p>
        </w:tc>
      </w:tr>
      <w:tr>
        <w:trPr>
          <w:cantSplit w:val="0"/>
          <w:tblHeader w:val="0"/>
        </w:trPr>
        <w:tc>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"Environmental Policy"</w:t>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trPr>
          <w:cantSplit w:val="0"/>
          <w:tblHeader w:val="0"/>
        </w:trPr>
        <w:tc>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"Equality and Human Rights Commission"</w:t>
            </w:r>
          </w:p>
        </w:tc>
        <w:tc>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UK Government body named as such as may be renamed or replaced by an equivalent body from time to time;</w:t>
            </w:r>
          </w:p>
        </w:tc>
      </w:tr>
      <w:tr>
        <w:trPr>
          <w:cantSplit w:val="0"/>
          <w:tblHeader w:val="0"/>
        </w:trPr>
        <w:tc>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“Escalation Meeting”</w:t>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meeting between the Supplier Authorised Representative and the Buyer Authorised Representative to address issues that have arisen during the Rectification Plan Process;  </w:t>
            </w:r>
          </w:p>
        </w:tc>
      </w:tr>
      <w:tr>
        <w:trPr>
          <w:cantSplit w:val="0"/>
          <w:tblHeader w:val="0"/>
        </w:trPr>
        <w:tc>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“Estimated Year 1 Charges”</w:t>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anticipated total Charges payable by the Buyer in the first Contract Year specified in the Order Form;</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"Estimated Yearly Charges"</w:t>
            </w:r>
          </w:p>
        </w:tc>
        <w:tc>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for the purposes of calculating each Party’s annual liability under Clause 14.2 of the General Terms means:</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120" w:before="120" w:lineRule="auto"/>
              <w:ind w:left="905" w:hanging="757"/>
              <w:rPr>
                <w:sz w:val="24"/>
                <w:szCs w:val="24"/>
              </w:rPr>
            </w:pPr>
            <w:r w:rsidDel="00000000" w:rsidR="00000000" w:rsidRPr="00000000">
              <w:rPr>
                <w:sz w:val="24"/>
                <w:szCs w:val="24"/>
                <w:rtl w:val="0"/>
              </w:rPr>
              <w:t xml:space="preserve">a)        in the first Contract Year, the Estimated Year 1 Charges; or </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120" w:before="120" w:lineRule="auto"/>
              <w:ind w:left="905" w:hanging="757"/>
              <w:rPr>
                <w:sz w:val="24"/>
                <w:szCs w:val="24"/>
              </w:rPr>
            </w:pPr>
            <w:r w:rsidDel="00000000" w:rsidR="00000000" w:rsidRPr="00000000">
              <w:rPr>
                <w:sz w:val="24"/>
                <w:szCs w:val="24"/>
                <w:rtl w:val="0"/>
              </w:rPr>
              <w:t xml:space="preserve">b)        in any subsequent Contract Years, the Charges paid or payable in the previous Call-Off Contract Year; or</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120" w:before="120" w:lineRule="auto"/>
              <w:ind w:left="905" w:hanging="757"/>
              <w:rPr>
                <w:sz w:val="24"/>
                <w:szCs w:val="24"/>
              </w:rPr>
            </w:pPr>
            <w:r w:rsidDel="00000000" w:rsidR="00000000" w:rsidRPr="00000000">
              <w:rPr>
                <w:sz w:val="24"/>
                <w:szCs w:val="24"/>
                <w:rtl w:val="0"/>
              </w:rPr>
              <w:t xml:space="preserve">c)        after the end of the Call-Off Contract, the Charges paid or payable in the last Contract Year during the Call-Off Contract Period;  </w:t>
            </w:r>
          </w:p>
        </w:tc>
      </w:tr>
      <w:tr>
        <w:trPr>
          <w:cantSplit w:val="0"/>
          <w:tblHeader w:val="0"/>
        </w:trPr>
        <w:tc>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“EU GDPR”</w:t>
            </w:r>
          </w:p>
        </w:tc>
        <w:tc>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trPr>
          <w:cantSplit w:val="0"/>
          <w:tblHeader w:val="0"/>
        </w:trPr>
        <w:tc>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Exempt Buyer</w:t>
            </w:r>
            <w:r w:rsidDel="00000000" w:rsidR="00000000" w:rsidRPr="00000000">
              <w:rPr>
                <w:sz w:val="24"/>
                <w:szCs w:val="24"/>
                <w:rtl w:val="0"/>
              </w:rPr>
              <w:t xml:space="preserve">”</w:t>
            </w:r>
            <w:r w:rsidDel="00000000" w:rsidR="00000000" w:rsidRPr="00000000">
              <w:rPr>
                <w:rtl w:val="0"/>
              </w:rPr>
            </w:r>
          </w:p>
        </w:tc>
        <w:tc>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public sector purchaser that is:</w:t>
            </w:r>
          </w:p>
          <w:p w:rsidR="00000000" w:rsidDel="00000000" w:rsidP="00000000" w:rsidRDefault="00000000" w:rsidRPr="00000000" w14:paraId="00000111">
            <w:pPr>
              <w:numPr>
                <w:ilvl w:val="0"/>
                <w:numId w:val="24"/>
              </w:num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eligible to use the Framework Contract; and</w:t>
            </w:r>
          </w:p>
          <w:p w:rsidR="00000000" w:rsidDel="00000000" w:rsidP="00000000" w:rsidRDefault="00000000" w:rsidRPr="00000000" w14:paraId="00000112">
            <w:pPr>
              <w:numPr>
                <w:ilvl w:val="0"/>
                <w:numId w:val="24"/>
              </w:num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either:</w:t>
            </w:r>
          </w:p>
          <w:p w:rsidR="00000000" w:rsidDel="00000000" w:rsidP="00000000" w:rsidRDefault="00000000" w:rsidRPr="00000000" w14:paraId="00000113">
            <w:pPr>
              <w:numPr>
                <w:ilvl w:val="1"/>
                <w:numId w:val="24"/>
              </w:numPr>
              <w:pBdr>
                <w:top w:space="0" w:sz="0" w:val="nil"/>
                <w:left w:space="0" w:sz="0" w:val="nil"/>
                <w:bottom w:space="0" w:sz="0" w:val="nil"/>
                <w:right w:space="0" w:sz="0" w:val="nil"/>
                <w:between w:space="0" w:sz="0" w:val="nil"/>
              </w:pBdr>
              <w:spacing w:after="120" w:before="120" w:lineRule="auto"/>
              <w:ind w:left="1565" w:hanging="709"/>
              <w:rPr>
                <w:sz w:val="24"/>
                <w:szCs w:val="24"/>
              </w:rPr>
            </w:pPr>
            <w:r w:rsidDel="00000000" w:rsidR="00000000" w:rsidRPr="00000000">
              <w:rPr>
                <w:sz w:val="24"/>
                <w:szCs w:val="24"/>
                <w:rtl w:val="0"/>
              </w:rPr>
              <w:t xml:space="preserve">an excluded authority within the meaning of Section 2(5) of the Procurement Act 2023, subject to the terms of Section 115A of the Procurement Act 2023; or</w:t>
            </w:r>
          </w:p>
          <w:p w:rsidR="00000000" w:rsidDel="00000000" w:rsidP="00000000" w:rsidRDefault="00000000" w:rsidRPr="00000000" w14:paraId="00000114">
            <w:pPr>
              <w:numPr>
                <w:ilvl w:val="1"/>
                <w:numId w:val="24"/>
              </w:numPr>
              <w:pBdr>
                <w:top w:space="0" w:sz="0" w:val="nil"/>
                <w:left w:space="0" w:sz="0" w:val="nil"/>
                <w:bottom w:space="0" w:sz="0" w:val="nil"/>
                <w:right w:space="0" w:sz="0" w:val="nil"/>
                <w:between w:space="0" w:sz="0" w:val="nil"/>
              </w:pBdr>
              <w:spacing w:after="120" w:before="120" w:lineRule="auto"/>
              <w:ind w:left="1565" w:hanging="709"/>
              <w:rPr>
                <w:sz w:val="24"/>
                <w:szCs w:val="24"/>
              </w:rPr>
            </w:pPr>
            <w:r w:rsidDel="00000000" w:rsidR="00000000" w:rsidRPr="00000000">
              <w:rPr>
                <w:sz w:val="24"/>
                <w:szCs w:val="24"/>
                <w:rtl w:val="0"/>
              </w:rPr>
              <w:t xml:space="preserve">established in, or controlled or mainly funded from, the Bailiwick of Jersey, the Bailiwick of Guernsey or the Isle of Man;</w:t>
            </w:r>
          </w:p>
        </w:tc>
      </w:tr>
      <w:tr>
        <w:trPr>
          <w:cantSplit w:val="0"/>
          <w:tblHeader w:val="0"/>
        </w:trPr>
        <w:tc>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120" w:before="120" w:lineRule="auto"/>
              <w:rPr>
                <w:sz w:val="24"/>
                <w:szCs w:val="24"/>
              </w:rPr>
            </w:pPr>
            <w:r w:rsidDel="00000000" w:rsidR="00000000" w:rsidRPr="00000000">
              <w:rPr>
                <w:b w:val="1"/>
                <w:sz w:val="24"/>
                <w:szCs w:val="24"/>
                <w:rtl w:val="0"/>
              </w:rPr>
              <w:t xml:space="preserve">"Expiry Date"</w:t>
            </w:r>
            <w:r w:rsidDel="00000000" w:rsidR="00000000" w:rsidRPr="00000000">
              <w:rPr>
                <w:rtl w:val="0"/>
              </w:rPr>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Framework Expiry Date or the Call-Off Expiry Date (as the context dictates); </w:t>
            </w:r>
          </w:p>
        </w:tc>
      </w:tr>
      <w:tr>
        <w:trPr>
          <w:cantSplit w:val="0"/>
          <w:tblHeader w:val="0"/>
        </w:trPr>
        <w:tc>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120" w:before="120" w:lineRule="auto"/>
              <w:rPr>
                <w:sz w:val="24"/>
                <w:szCs w:val="24"/>
              </w:rPr>
            </w:pPr>
            <w:r w:rsidDel="00000000" w:rsidR="00000000" w:rsidRPr="00000000">
              <w:rPr>
                <w:b w:val="1"/>
                <w:sz w:val="24"/>
                <w:szCs w:val="24"/>
                <w:rtl w:val="0"/>
              </w:rPr>
              <w:t xml:space="preserve">"Extension Period"</w:t>
            </w:r>
            <w:r w:rsidDel="00000000" w:rsidR="00000000" w:rsidRPr="00000000">
              <w:rPr>
                <w:rtl w:val="0"/>
              </w:rPr>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Framework Optional Extension Period or the Call-Off Optional Extension Period as the context dictates;</w:t>
            </w:r>
          </w:p>
        </w:tc>
      </w:tr>
      <w:tr>
        <w:trPr>
          <w:cantSplit w:val="0"/>
          <w:tblHeader w:val="0"/>
        </w:trPr>
        <w:tc>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120" w:before="120" w:lineRule="auto"/>
              <w:rPr>
                <w:sz w:val="24"/>
                <w:szCs w:val="24"/>
              </w:rPr>
            </w:pPr>
            <w:r w:rsidDel="00000000" w:rsidR="00000000" w:rsidRPr="00000000">
              <w:rPr>
                <w:b w:val="1"/>
                <w:sz w:val="24"/>
                <w:szCs w:val="24"/>
                <w:rtl w:val="0"/>
              </w:rPr>
              <w:t xml:space="preserve">"FOIA"</w:t>
            </w:r>
            <w:r w:rsidDel="00000000" w:rsidR="00000000" w:rsidRPr="00000000">
              <w:rPr>
                <w:rtl w:val="0"/>
              </w:rPr>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trPr>
          <w:cantSplit w:val="0"/>
          <w:tblHeader w:val="0"/>
        </w:trPr>
        <w:tc>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120" w:before="120" w:lineRule="auto"/>
              <w:rPr>
                <w:sz w:val="24"/>
                <w:szCs w:val="24"/>
              </w:rPr>
            </w:pPr>
            <w:r w:rsidDel="00000000" w:rsidR="00000000" w:rsidRPr="00000000">
              <w:rPr>
                <w:b w:val="1"/>
                <w:sz w:val="24"/>
                <w:szCs w:val="24"/>
                <w:rtl w:val="0"/>
              </w:rPr>
              <w:t xml:space="preserve">"Force Majeure Event"</w:t>
            </w:r>
            <w:r w:rsidDel="00000000" w:rsidR="00000000" w:rsidRPr="00000000">
              <w:rPr>
                <w:rtl w:val="0"/>
              </w:rPr>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event, circumstance, matter or cause affecting the performance by either the Buyer or the Supplier of its obligations arising from:</w:t>
            </w:r>
          </w:p>
          <w:p w:rsidR="00000000" w:rsidDel="00000000" w:rsidP="00000000" w:rsidRDefault="00000000" w:rsidRPr="00000000" w14:paraId="0000011D">
            <w:pPr>
              <w:keepNext w:val="0"/>
              <w:keepLines w:val="0"/>
              <w:pageBreakBefore w:val="0"/>
              <w:widowControl w:val="1"/>
              <w:numPr>
                <w:ilvl w:val="4"/>
                <w:numId w:val="12"/>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acts, events, omissions, happenings or non-happenings beyond its reasonable control of the Affected Party which prevent or materially delay the Affected Party from performing its obligations under a Contract: </w:t>
            </w:r>
          </w:p>
          <w:p w:rsidR="00000000" w:rsidDel="00000000" w:rsidP="00000000" w:rsidRDefault="00000000" w:rsidRPr="00000000" w14:paraId="0000011E">
            <w:pPr>
              <w:keepNext w:val="0"/>
              <w:keepLines w:val="0"/>
              <w:pageBreakBefore w:val="0"/>
              <w:widowControl w:val="1"/>
              <w:numPr>
                <w:ilvl w:val="4"/>
                <w:numId w:val="12"/>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riots, civil commotion, war or armed conflict;</w:t>
            </w:r>
          </w:p>
          <w:p w:rsidR="00000000" w:rsidDel="00000000" w:rsidP="00000000" w:rsidRDefault="00000000" w:rsidRPr="00000000" w14:paraId="0000011F">
            <w:pPr>
              <w:keepNext w:val="0"/>
              <w:keepLines w:val="0"/>
              <w:pageBreakBefore w:val="0"/>
              <w:widowControl w:val="1"/>
              <w:numPr>
                <w:ilvl w:val="4"/>
                <w:numId w:val="12"/>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acts of terrorism, nuclear, biological or chemical warfare;</w:t>
            </w:r>
          </w:p>
          <w:p w:rsidR="00000000" w:rsidDel="00000000" w:rsidP="00000000" w:rsidRDefault="00000000" w:rsidRPr="00000000" w14:paraId="00000120">
            <w:pPr>
              <w:keepNext w:val="0"/>
              <w:keepLines w:val="0"/>
              <w:pageBreakBefore w:val="0"/>
              <w:widowControl w:val="1"/>
              <w:numPr>
                <w:ilvl w:val="4"/>
                <w:numId w:val="12"/>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acts of a Crown Body, local government or regulatory bodies; and/or</w:t>
            </w:r>
          </w:p>
          <w:p w:rsidR="00000000" w:rsidDel="00000000" w:rsidP="00000000" w:rsidRDefault="00000000" w:rsidRPr="00000000" w14:paraId="00000121">
            <w:pPr>
              <w:keepNext w:val="0"/>
              <w:keepLines w:val="0"/>
              <w:pageBreakBefore w:val="0"/>
              <w:widowControl w:val="1"/>
              <w:numPr>
                <w:ilvl w:val="4"/>
                <w:numId w:val="12"/>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fire, flood, or earthquake or any disaster,</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but excluding </w:t>
            </w:r>
          </w:p>
          <w:p w:rsidR="00000000" w:rsidDel="00000000" w:rsidP="00000000" w:rsidRDefault="00000000" w:rsidRPr="00000000" w14:paraId="00000123">
            <w:pPr>
              <w:keepNext w:val="0"/>
              <w:keepLines w:val="0"/>
              <w:pageBreakBefore w:val="0"/>
              <w:widowControl w:val="1"/>
              <w:numPr>
                <w:ilvl w:val="5"/>
                <w:numId w:val="12"/>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industrial dispute relating to the Supplier, the Supplier Staff (including any subsets of them) or any other failure in the Supplier or the Subcontractor's supply chain;</w:t>
            </w:r>
          </w:p>
          <w:p w:rsidR="00000000" w:rsidDel="00000000" w:rsidP="00000000" w:rsidRDefault="00000000" w:rsidRPr="00000000" w14:paraId="00000124">
            <w:pPr>
              <w:keepNext w:val="0"/>
              <w:keepLines w:val="0"/>
              <w:pageBreakBefore w:val="0"/>
              <w:widowControl w:val="1"/>
              <w:numPr>
                <w:ilvl w:val="5"/>
                <w:numId w:val="12"/>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event, occurrence, circumstance, matter or cause which is attributable to the wilful act, neglect or failure to take reasonable precautions against it by the Party concerned; and</w:t>
            </w:r>
          </w:p>
          <w:p w:rsidR="00000000" w:rsidDel="00000000" w:rsidP="00000000" w:rsidRDefault="00000000" w:rsidRPr="00000000" w14:paraId="00000125">
            <w:pPr>
              <w:keepNext w:val="0"/>
              <w:keepLines w:val="0"/>
              <w:pageBreakBefore w:val="0"/>
              <w:widowControl w:val="1"/>
              <w:numPr>
                <w:ilvl w:val="5"/>
                <w:numId w:val="12"/>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failure of delay caused by a lack of funds,</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and which is not attributable to any wilful act, neglect or failure to take reasonable preventative action by that Party;</w:t>
            </w:r>
          </w:p>
        </w:tc>
      </w:tr>
      <w:tr>
        <w:trPr>
          <w:cantSplit w:val="0"/>
          <w:tblHeader w:val="0"/>
        </w:trPr>
        <w:tc>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"Force Majeure Notice"</w:t>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written notice served by the Affected Party on the other Party stating that the Affected Party believes that there is a Force Majeure Event;</w:t>
            </w:r>
          </w:p>
        </w:tc>
      </w:tr>
      <w:tr>
        <w:trPr>
          <w:cantSplit w:val="0"/>
          <w:tblHeader w:val="0"/>
        </w:trPr>
        <w:tc>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w:t>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framework (within the meaning of Section 45 of the Procurement Act 2023) referred to in the Framework Award Form that has been established by CCS with the Framework Supplier(s);</w:t>
            </w:r>
          </w:p>
        </w:tc>
      </w:tr>
      <w:tr>
        <w:trPr>
          <w:cantSplit w:val="0"/>
          <w:tblHeader w:val="0"/>
        </w:trPr>
        <w:tc>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Award Form"</w:t>
            </w:r>
          </w:p>
        </w:tc>
        <w:tc>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document outlining the Framework Incorporated Terms and crucial information required for the Framework Contract, to be executed by the Supplier and CCS;</w:t>
            </w:r>
          </w:p>
        </w:tc>
      </w:tr>
      <w:tr>
        <w:trPr>
          <w:cantSplit w:val="0"/>
          <w:tblHeader w:val="0"/>
        </w:trPr>
        <w:tc>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Contract"</w:t>
            </w:r>
          </w:p>
        </w:tc>
        <w:tc>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framework contract established between CCS and the Supplier by the Framework Award Form for the provision of the Deliverables to Buyers by the Supplier in respect of the Framework established by CCS in accordance with Chapter 4 of the Procurement Act 2023 pursuant to the notice published on the central digital platform as referred to in the Framework Award Form;</w:t>
            </w:r>
          </w:p>
        </w:tc>
      </w:tr>
      <w:tr>
        <w:trPr>
          <w:cantSplit w:val="0"/>
          <w:tblHeader w:val="0"/>
        </w:trPr>
        <w:tc>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Contract Period"</w:t>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period from the Framework Start Date until the End Date of the Framework Contract;</w:t>
            </w:r>
          </w:p>
        </w:tc>
      </w:tr>
      <w:tr>
        <w:trPr>
          <w:cantSplit w:val="0"/>
          <w:tblHeader w:val="0"/>
        </w:trPr>
        <w:tc>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Expiry Date"</w:t>
            </w:r>
          </w:p>
        </w:tc>
        <w:tc>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scheduled date of the end of the Framework Contract as stated in the Framework Award Form;</w:t>
            </w:r>
          </w:p>
        </w:tc>
      </w:tr>
      <w:tr>
        <w:trPr>
          <w:cantSplit w:val="0"/>
          <w:tblHeader w:val="0"/>
        </w:trPr>
        <w:tc>
          <w:tcPr/>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Incorporated Terms"</w:t>
            </w:r>
          </w:p>
        </w:tc>
        <w:tc>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contractual terms applicable to the Framework Contract specified in the Framework Award Form;</w:t>
            </w:r>
          </w:p>
        </w:tc>
      </w:tr>
      <w:tr>
        <w:trPr>
          <w:cantSplit w:val="0"/>
          <w:tblHeader w:val="0"/>
        </w:trPr>
        <w:tc>
          <w:tcPr/>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Optional Extension Period"</w:t>
            </w:r>
          </w:p>
        </w:tc>
        <w:tc>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such period or periods beyond which the Framework Contract Period may be extended as specified in the Framework Award Form;</w:t>
            </w:r>
          </w:p>
        </w:tc>
      </w:tr>
      <w:tr>
        <w:trPr>
          <w:cantSplit w:val="0"/>
          <w:tblHeader w:val="0"/>
        </w:trPr>
        <w:tc>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120" w:before="120" w:lineRule="auto"/>
              <w:rPr>
                <w:b w:val="1"/>
              </w:rPr>
            </w:pPr>
            <w:r w:rsidDel="00000000" w:rsidR="00000000" w:rsidRPr="00000000">
              <w:rPr>
                <w:b w:val="1"/>
                <w:sz w:val="24"/>
                <w:szCs w:val="24"/>
                <w:rtl w:val="0"/>
              </w:rPr>
              <w:t xml:space="preserve">"Framework Performance Measures" or "FPMs"</w:t>
            </w:r>
            <w:r w:rsidDel="00000000" w:rsidR="00000000" w:rsidRPr="00000000">
              <w:rPr>
                <w:rtl w:val="0"/>
              </w:rPr>
            </w:r>
          </w:p>
        </w:tc>
        <w:tc>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120" w:before="120" w:lineRule="auto"/>
              <w:ind w:left="170" w:firstLine="0"/>
              <w:rPr/>
            </w:pPr>
            <w:r w:rsidDel="00000000" w:rsidR="00000000" w:rsidRPr="00000000">
              <w:rPr>
                <w:sz w:val="24"/>
                <w:szCs w:val="24"/>
                <w:rtl w:val="0"/>
              </w:rPr>
              <w:t xml:space="preserve">the performance measurements and targets in respect of the Supplier’s performance of the Framework Contract set out in Framework Schedule 4 </w:t>
            </w:r>
            <w:r w:rsidDel="00000000" w:rsidR="00000000" w:rsidRPr="00000000">
              <w:rPr>
                <w:i w:val="1"/>
                <w:sz w:val="24"/>
                <w:szCs w:val="24"/>
                <w:rtl w:val="0"/>
              </w:rPr>
              <w:t xml:space="preserve">(Framework Management)</w:t>
            </w:r>
            <w:r w:rsidDel="00000000" w:rsidR="00000000" w:rsidRPr="00000000">
              <w:rPr>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Price(s)"</w:t>
            </w:r>
          </w:p>
        </w:tc>
        <w:tc>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price(s) applicable to the provision of the Deliverables set out in Framework Schedule 3 </w:t>
            </w:r>
            <w:r w:rsidDel="00000000" w:rsidR="00000000" w:rsidRPr="00000000">
              <w:rPr>
                <w:i w:val="1"/>
                <w:sz w:val="24"/>
                <w:szCs w:val="24"/>
                <w:rtl w:val="0"/>
              </w:rPr>
              <w:t xml:space="preserve">(Framework Prices)</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Special Terms"</w:t>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additional terms and conditions specified in the Framework Award Form incorporated into the Framework Contract;</w:t>
            </w:r>
          </w:p>
        </w:tc>
      </w:tr>
      <w:tr>
        <w:trPr>
          <w:cantSplit w:val="0"/>
          <w:tblHeader w:val="0"/>
        </w:trPr>
        <w:tc>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Start Date"</w:t>
            </w:r>
          </w:p>
        </w:tc>
        <w:tc>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date of start of the Framework Contract as stated in the Framework Award Form;</w:t>
            </w:r>
          </w:p>
        </w:tc>
      </w:tr>
      <w:tr>
        <w:trPr>
          <w:cantSplit w:val="0"/>
          <w:tblHeader w:val="0"/>
        </w:trPr>
        <w:tc>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Suppliers"</w:t>
            </w:r>
          </w:p>
        </w:tc>
        <w:tc>
          <w:tcPr/>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those suppliers (including, where applicable, the Supplier) that are eligible for the award of the relevant proposed Call-Off Contract under the Framework, and </w:t>
            </w:r>
            <w:r w:rsidDel="00000000" w:rsidR="00000000" w:rsidRPr="00000000">
              <w:rPr>
                <w:b w:val="1"/>
                <w:sz w:val="24"/>
                <w:szCs w:val="24"/>
                <w:rtl w:val="0"/>
              </w:rPr>
              <w:t xml:space="preserve">"Framework Supplier"</w:t>
            </w:r>
            <w:r w:rsidDel="00000000" w:rsidR="00000000" w:rsidRPr="00000000">
              <w:rPr>
                <w:sz w:val="24"/>
                <w:szCs w:val="24"/>
                <w:rtl w:val="0"/>
              </w:rPr>
              <w:t xml:space="preserve"> will be construed accordingly;</w:t>
            </w:r>
          </w:p>
        </w:tc>
      </w:tr>
      <w:tr>
        <w:trPr>
          <w:cantSplit w:val="0"/>
          <w:tblHeader w:val="0"/>
        </w:trPr>
        <w:tc>
          <w:tcPr/>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Tender Response"</w:t>
            </w:r>
          </w:p>
        </w:tc>
        <w:tc>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tender submitted by the Supplier to CCS and annexed to or referred to in Framework Schedule 2 </w:t>
            </w:r>
            <w:r w:rsidDel="00000000" w:rsidR="00000000" w:rsidRPr="00000000">
              <w:rPr>
                <w:i w:val="1"/>
                <w:sz w:val="24"/>
                <w:szCs w:val="24"/>
                <w:rtl w:val="0"/>
              </w:rPr>
              <w:t xml:space="preserve">(Framework Tender)</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"General Anti-Abuse Rule"</w:t>
            </w:r>
          </w:p>
        </w:tc>
        <w:tc>
          <w:tcPr/>
          <w:p w:rsidR="00000000" w:rsidDel="00000000" w:rsidP="00000000" w:rsidRDefault="00000000" w:rsidRPr="00000000" w14:paraId="00000144">
            <w:pPr>
              <w:numPr>
                <w:ilvl w:val="1"/>
                <w:numId w:val="4"/>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legislation in Part 5 of the Finance Act 2013; and</w:t>
            </w:r>
          </w:p>
          <w:p w:rsidR="00000000" w:rsidDel="00000000" w:rsidP="00000000" w:rsidRDefault="00000000" w:rsidRPr="00000000" w14:paraId="00000145">
            <w:pPr>
              <w:numPr>
                <w:ilvl w:val="1"/>
                <w:numId w:val="4"/>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any future legislation introduced into parliament to counteract tax advantages arising from abusive arrangements to avoid National Insurance contributions; </w:t>
            </w:r>
          </w:p>
        </w:tc>
      </w:tr>
      <w:tr>
        <w:trPr>
          <w:cantSplit w:val="0"/>
          <w:tblHeader w:val="0"/>
        </w:trPr>
        <w:tc>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"General Change in Law"</w:t>
            </w:r>
          </w:p>
        </w:tc>
        <w:tc>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Change in Law where the change is of a general legislative nature (including taxation or duties of any sort affecting the Supplier) or which affects or relates to a Comparable Supply;</w:t>
            </w:r>
          </w:p>
        </w:tc>
      </w:tr>
      <w:tr>
        <w:trPr>
          <w:cantSplit w:val="0"/>
          <w:tblHeader w:val="0"/>
        </w:trPr>
        <w:tc>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“General Terms”</w:t>
            </w:r>
          </w:p>
        </w:tc>
        <w:tc>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CCS’ terms and conditions for common goods and services which govern how Suppliers must interact with CCS and Buyers under Framework Contracts and Call-Off Contracts and apply to and comprise one part of the Contract set out in the document called "</w:t>
            </w:r>
            <w:r w:rsidDel="00000000" w:rsidR="00000000" w:rsidRPr="00000000">
              <w:rPr>
                <w:b w:val="1"/>
                <w:sz w:val="24"/>
                <w:szCs w:val="24"/>
                <w:rtl w:val="0"/>
              </w:rPr>
              <w:t xml:space="preserve">CCS</w:t>
            </w:r>
            <w:r w:rsidDel="00000000" w:rsidR="00000000" w:rsidRPr="00000000">
              <w:rPr>
                <w:sz w:val="24"/>
                <w:szCs w:val="24"/>
                <w:rtl w:val="0"/>
              </w:rPr>
              <w:t xml:space="preserve"> </w:t>
            </w:r>
            <w:r w:rsidDel="00000000" w:rsidR="00000000" w:rsidRPr="00000000">
              <w:rPr>
                <w:b w:val="1"/>
                <w:sz w:val="24"/>
                <w:szCs w:val="24"/>
                <w:rtl w:val="0"/>
              </w:rPr>
              <w:t xml:space="preserve">General Terms</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"GHG"</w:t>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greenhouse gases;</w:t>
            </w:r>
          </w:p>
        </w:tc>
      </w:tr>
      <w:tr>
        <w:trPr>
          <w:cantSplit w:val="0"/>
          <w:tblHeader w:val="0"/>
        </w:trPr>
        <w:tc>
          <w:tcPr/>
          <w:p w:rsidR="00000000" w:rsidDel="00000000" w:rsidP="00000000" w:rsidRDefault="00000000" w:rsidRPr="00000000" w14:paraId="0000014C">
            <w:pPr>
              <w:spacing w:after="120" w:before="120" w:lineRule="auto"/>
              <w:rPr>
                <w:b w:val="1"/>
                <w:sz w:val="24"/>
                <w:szCs w:val="24"/>
              </w:rPr>
            </w:pPr>
            <w:r w:rsidDel="00000000" w:rsidR="00000000" w:rsidRPr="00000000">
              <w:rPr>
                <w:b w:val="1"/>
                <w:sz w:val="24"/>
                <w:szCs w:val="24"/>
                <w:rtl w:val="0"/>
              </w:rPr>
              <w:t xml:space="preserve">"Good Industry Practice"</w:t>
            </w:r>
          </w:p>
        </w:tc>
        <w:tc>
          <w:tcPr/>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at any time the standards, practices, methods and procedures conforming to the Law and the exercise of the degree of skill and care, diligence, prudence and foresight which would reasonably and ordinarily be expected at such time from a skilled and experienced person or body engaged within the relevant industry or business sector.</w:t>
            </w:r>
          </w:p>
        </w:tc>
      </w:tr>
      <w:tr>
        <w:trPr>
          <w:cantSplit w:val="0"/>
          <w:tblHeader w:val="0"/>
        </w:trPr>
        <w:tc>
          <w:tcPr/>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"Goods"</w:t>
            </w:r>
          </w:p>
        </w:tc>
        <w:tc>
          <w:tcPr/>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goods made available by the Supplier as specified in Framework Schedule 1 </w:t>
            </w:r>
            <w:r w:rsidDel="00000000" w:rsidR="00000000" w:rsidRPr="00000000">
              <w:rPr>
                <w:i w:val="1"/>
                <w:sz w:val="24"/>
                <w:szCs w:val="24"/>
                <w:rtl w:val="0"/>
              </w:rPr>
              <w:t xml:space="preserve">(Specification)</w:t>
            </w:r>
            <w:r w:rsidDel="00000000" w:rsidR="00000000" w:rsidRPr="00000000">
              <w:rPr>
                <w:sz w:val="24"/>
                <w:szCs w:val="24"/>
                <w:rtl w:val="0"/>
              </w:rPr>
              <w:t xml:space="preserve"> and in relation to a Call-Off Contract as specified in the Order Form;</w:t>
            </w:r>
          </w:p>
        </w:tc>
      </w:tr>
      <w:tr>
        <w:trPr>
          <w:cantSplit w:val="0"/>
          <w:tblHeader w:val="0"/>
        </w:trPr>
        <w:tc>
          <w:tcPr/>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"Government"</w:t>
            </w:r>
          </w:p>
        </w:tc>
        <w:tc>
          <w:tcPr/>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government of the United Kingdom (including the Northern Ireland Assembly and Executive Committee, the Scottish Government and the Welsh Government), including government ministers and government departments and other bodies, persons, commissions or agencies from time to time carrying out functions on its behalf;</w:t>
            </w:r>
          </w:p>
        </w:tc>
      </w:tr>
      <w:tr>
        <w:trPr>
          <w:cantSplit w:val="0"/>
          <w:tblHeader w:val="0"/>
        </w:trPr>
        <w:tc>
          <w:tcPr/>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"Government Data"</w:t>
            </w:r>
          </w:p>
        </w:tc>
        <w:tc>
          <w:tcPr/>
          <w:p w:rsidR="00000000" w:rsidDel="00000000" w:rsidP="00000000" w:rsidRDefault="00000000" w:rsidRPr="00000000" w14:paraId="00000153">
            <w:pPr>
              <w:keepNext w:val="0"/>
              <w:keepLines w:val="0"/>
              <w:pageBreakBefore w:val="0"/>
              <w:widowControl w:val="1"/>
              <w:numPr>
                <w:ilvl w:val="4"/>
                <w:numId w:val="21"/>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data, text, drawings, diagrams, images or sounds (together with any database made up of any of these) which are embodied in any electronic, magnetic, optical or tangible media; </w:t>
            </w:r>
          </w:p>
          <w:p w:rsidR="00000000" w:rsidDel="00000000" w:rsidP="00000000" w:rsidRDefault="00000000" w:rsidRPr="00000000" w14:paraId="00000154">
            <w:pPr>
              <w:keepNext w:val="0"/>
              <w:keepLines w:val="0"/>
              <w:pageBreakBefore w:val="0"/>
              <w:widowControl w:val="1"/>
              <w:numPr>
                <w:ilvl w:val="4"/>
                <w:numId w:val="21"/>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Data for which CCS or the Buyer is a, or the, Controller; or</w:t>
            </w:r>
          </w:p>
          <w:p w:rsidR="00000000" w:rsidDel="00000000" w:rsidP="00000000" w:rsidRDefault="00000000" w:rsidRPr="00000000" w14:paraId="00000155">
            <w:pPr>
              <w:keepNext w:val="0"/>
              <w:keepLines w:val="0"/>
              <w:pageBreakBefore w:val="0"/>
              <w:widowControl w:val="1"/>
              <w:numPr>
                <w:ilvl w:val="4"/>
                <w:numId w:val="21"/>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meta-data relating to categories of data referred to in a) or b) that:</w:t>
            </w:r>
          </w:p>
          <w:p w:rsidR="00000000" w:rsidDel="00000000" w:rsidP="00000000" w:rsidRDefault="00000000" w:rsidRPr="00000000" w14:paraId="00000156">
            <w:pPr>
              <w:keepNext w:val="0"/>
              <w:keepLines w:val="0"/>
              <w:pageBreakBefore w:val="0"/>
              <w:widowControl w:val="1"/>
              <w:numPr>
                <w:ilvl w:val="5"/>
                <w:numId w:val="21"/>
              </w:numPr>
              <w:pBdr>
                <w:top w:space="0" w:sz="0" w:val="nil"/>
                <w:left w:space="0" w:sz="0" w:val="nil"/>
                <w:bottom w:space="0" w:sz="0" w:val="nil"/>
                <w:right w:space="0" w:sz="0" w:val="nil"/>
                <w:between w:space="0" w:sz="0" w:val="nil"/>
              </w:pBdr>
              <w:shd w:fill="auto" w:val="clear"/>
              <w:spacing w:after="120" w:before="120" w:line="276" w:lineRule="auto"/>
              <w:ind w:left="142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supplied to the Supplier by or on behalf of the Relevant Authority; or</w:t>
            </w:r>
          </w:p>
          <w:p w:rsidR="00000000" w:rsidDel="00000000" w:rsidP="00000000" w:rsidRDefault="00000000" w:rsidRPr="00000000" w14:paraId="00000157">
            <w:pPr>
              <w:keepNext w:val="0"/>
              <w:keepLines w:val="0"/>
              <w:pageBreakBefore w:val="0"/>
              <w:widowControl w:val="1"/>
              <w:numPr>
                <w:ilvl w:val="5"/>
                <w:numId w:val="21"/>
              </w:numPr>
              <w:pBdr>
                <w:top w:space="0" w:sz="0" w:val="nil"/>
                <w:left w:space="0" w:sz="0" w:val="nil"/>
                <w:bottom w:space="0" w:sz="0" w:val="nil"/>
                <w:right w:space="0" w:sz="0" w:val="nil"/>
                <w:between w:space="0" w:sz="0" w:val="nil"/>
              </w:pBdr>
              <w:shd w:fill="auto" w:val="clear"/>
              <w:spacing w:after="120" w:before="120" w:line="276" w:lineRule="auto"/>
              <w:ind w:left="142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required to generate, Process, Handle, store or transmit under the Contract, </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and for the avoidance of doubt includes any Code and any meta data relating to any Code;</w:t>
            </w:r>
          </w:p>
        </w:tc>
      </w:tr>
      <w:tr>
        <w:trPr>
          <w:cantSplit w:val="0"/>
          <w:tblHeader w:val="0"/>
        </w:trPr>
        <w:tc>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"Guarantor"</w:t>
            </w:r>
          </w:p>
        </w:tc>
        <w:tc>
          <w:tcPr/>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person (if any) who has entered into a guarantee in the form set out in Joint Schedule 8 </w:t>
            </w:r>
            <w:r w:rsidDel="00000000" w:rsidR="00000000" w:rsidRPr="00000000">
              <w:rPr>
                <w:i w:val="1"/>
                <w:sz w:val="24"/>
                <w:szCs w:val="24"/>
                <w:rtl w:val="0"/>
              </w:rPr>
              <w:t xml:space="preserve">(Guarantee)</w:t>
            </w:r>
            <w:r w:rsidDel="00000000" w:rsidR="00000000" w:rsidRPr="00000000">
              <w:rPr>
                <w:sz w:val="24"/>
                <w:szCs w:val="24"/>
                <w:rtl w:val="0"/>
              </w:rPr>
              <w:t xml:space="preserve"> in relation to the Contract;</w:t>
            </w:r>
          </w:p>
        </w:tc>
      </w:tr>
      <w:tr>
        <w:trPr>
          <w:cantSplit w:val="0"/>
          <w:tblHeader w:val="0"/>
        </w:trPr>
        <w:tc>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"Halifax Abuse Principle"</w:t>
            </w:r>
          </w:p>
        </w:tc>
        <w:tc>
          <w:tcPr/>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principle explained in the CJEU Case C-255/02 Halifax and others;</w:t>
            </w:r>
          </w:p>
        </w:tc>
      </w:tr>
      <w:tr>
        <w:trPr>
          <w:cantSplit w:val="0"/>
          <w:tblHeader w:val="0"/>
        </w:trPr>
        <w:tc>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"Handle"</w:t>
            </w:r>
          </w:p>
        </w:tc>
        <w:tc>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trPr>
          <w:cantSplit w:val="0"/>
          <w:tblHeader w:val="0"/>
        </w:trPr>
        <w:tc>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120" w:before="120" w:lineRule="auto"/>
              <w:rPr>
                <w:b w:val="1"/>
                <w:sz w:val="24"/>
                <w:szCs w:val="24"/>
                <w:highlight w:val="green"/>
              </w:rPr>
            </w:pPr>
            <w:r w:rsidDel="00000000" w:rsidR="00000000" w:rsidRPr="00000000">
              <w:rPr>
                <w:b w:val="1"/>
                <w:sz w:val="24"/>
                <w:szCs w:val="24"/>
                <w:rtl w:val="0"/>
              </w:rPr>
              <w:t xml:space="preserve">"HMRC"</w:t>
            </w:r>
            <w:r w:rsidDel="00000000" w:rsidR="00000000" w:rsidRPr="00000000">
              <w:rPr>
                <w:rtl w:val="0"/>
              </w:rPr>
            </w:r>
          </w:p>
        </w:tc>
        <w:tc>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His Majesty’s Revenue and Customs;</w:t>
            </w:r>
          </w:p>
        </w:tc>
      </w:tr>
      <w:tr>
        <w:trPr>
          <w:cantSplit w:val="0"/>
          <w:tblHeader w:val="0"/>
        </w:trPr>
        <w:tc>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"ICT Policy"</w:t>
            </w:r>
          </w:p>
        </w:tc>
        <w:tc>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Buyer's policy in respect of information and communications technology, referred to in the Order Form, which is in force as at the Effective Date (a copy of which has been supplied to the Supplier), as updated from time to time in accordance with the Variation Procedure;</w:t>
            </w:r>
          </w:p>
        </w:tc>
      </w:tr>
      <w:tr>
        <w:trPr>
          <w:cantSplit w:val="0"/>
          <w:tblHeader w:val="0"/>
        </w:trPr>
        <w:tc>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"Impact Assessment"</w:t>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 assessment of the impact of a Variation request by the Relevant Authority completed in good faith, including:</w:t>
            </w:r>
          </w:p>
          <w:p w:rsidR="00000000" w:rsidDel="00000000" w:rsidP="00000000" w:rsidRDefault="00000000" w:rsidRPr="00000000" w14:paraId="00000165">
            <w:pPr>
              <w:numPr>
                <w:ilvl w:val="1"/>
                <w:numId w:val="25"/>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details of the impact of the proposed Variation on the Deliverables and the Supplier's ability to meet its other obligations under the Contract; </w:t>
            </w:r>
          </w:p>
          <w:p w:rsidR="00000000" w:rsidDel="00000000" w:rsidP="00000000" w:rsidRDefault="00000000" w:rsidRPr="00000000" w14:paraId="00000166">
            <w:pPr>
              <w:numPr>
                <w:ilvl w:val="1"/>
                <w:numId w:val="25"/>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details of the cost of implementing the proposed Variation;</w:t>
            </w:r>
          </w:p>
          <w:p w:rsidR="00000000" w:rsidDel="00000000" w:rsidP="00000000" w:rsidRDefault="00000000" w:rsidRPr="00000000" w14:paraId="00000167">
            <w:pPr>
              <w:numPr>
                <w:ilvl w:val="1"/>
                <w:numId w:val="25"/>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000000" w:rsidDel="00000000" w:rsidP="00000000" w:rsidRDefault="00000000" w:rsidRPr="00000000" w14:paraId="00000168">
            <w:pPr>
              <w:numPr>
                <w:ilvl w:val="1"/>
                <w:numId w:val="25"/>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 timetable for the implementation, together with any proposals for the testing of the Variation; and</w:t>
            </w:r>
          </w:p>
          <w:p w:rsidR="00000000" w:rsidDel="00000000" w:rsidP="00000000" w:rsidRDefault="00000000" w:rsidRPr="00000000" w14:paraId="00000169">
            <w:pPr>
              <w:numPr>
                <w:ilvl w:val="1"/>
                <w:numId w:val="25"/>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such other information as the Relevant Authority may reasonably request in (or in response to) the Variation request; </w:t>
            </w:r>
          </w:p>
        </w:tc>
      </w:tr>
      <w:tr>
        <w:trPr>
          <w:cantSplit w:val="0"/>
          <w:tblHeader w:val="0"/>
        </w:trPr>
        <w:tc>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"Implementation Plan"</w:t>
            </w:r>
          </w:p>
        </w:tc>
        <w:tc>
          <w:tcPr/>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plan for provision of the Deliverables set out in Call-Off Schedule 13 </w:t>
            </w:r>
            <w:r w:rsidDel="00000000" w:rsidR="00000000" w:rsidRPr="00000000">
              <w:rPr>
                <w:i w:val="1"/>
                <w:sz w:val="24"/>
                <w:szCs w:val="24"/>
                <w:rtl w:val="0"/>
              </w:rPr>
              <w:t xml:space="preserve">(Implementation Plan and Testing)</w:t>
            </w:r>
            <w:r w:rsidDel="00000000" w:rsidR="00000000" w:rsidRPr="00000000">
              <w:rPr>
                <w:sz w:val="24"/>
                <w:szCs w:val="24"/>
                <w:rtl w:val="0"/>
              </w:rPr>
              <w:t xml:space="preserve"> where that Schedule is used or otherwise as agreed between the Supplier and the Buyer;</w:t>
            </w:r>
          </w:p>
        </w:tc>
      </w:tr>
      <w:tr>
        <w:trPr>
          <w:cantSplit w:val="0"/>
          <w:tblHeader w:val="0"/>
        </w:trPr>
        <w:tc>
          <w:tcPr/>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“Incorporated Terms”</w:t>
            </w:r>
          </w:p>
        </w:tc>
        <w:tc>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contractual terms applicable to the Contract specified in the Order Form;</w:t>
            </w:r>
          </w:p>
        </w:tc>
      </w:tr>
      <w:tr>
        <w:trPr>
          <w:cantSplit w:val="0"/>
          <w:tblHeader w:val="0"/>
        </w:trPr>
        <w:tc>
          <w:tcPr/>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"Indemnifier"</w:t>
            </w:r>
          </w:p>
        </w:tc>
        <w:tc>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Party from whom an indemnity is sought under the Contract;</w:t>
            </w:r>
          </w:p>
        </w:tc>
      </w:tr>
      <w:tr>
        <w:trPr>
          <w:cantSplit w:val="0"/>
          <w:tblHeader w:val="0"/>
        </w:trPr>
        <w:tc>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“Independent Controller”</w:t>
            </w:r>
          </w:p>
        </w:tc>
        <w:tc>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party which is a Controller of the same Personal Data as the other Party and there is an element of joint control with regards to that Personal Data;</w:t>
            </w:r>
          </w:p>
        </w:tc>
      </w:tr>
      <w:tr>
        <w:trPr>
          <w:cantSplit w:val="0"/>
          <w:tblHeader w:val="0"/>
        </w:trPr>
        <w:tc>
          <w:tcPr/>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"Indexation"</w:t>
            </w:r>
          </w:p>
        </w:tc>
        <w:tc>
          <w:tcPr/>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adjustment of an amount or sum in accordance with Framework Schedule 3 </w:t>
            </w:r>
            <w:r w:rsidDel="00000000" w:rsidR="00000000" w:rsidRPr="00000000">
              <w:rPr>
                <w:i w:val="1"/>
                <w:sz w:val="24"/>
                <w:szCs w:val="24"/>
                <w:rtl w:val="0"/>
              </w:rPr>
              <w:t xml:space="preserve">(Framework Prices)</w:t>
            </w:r>
            <w:r w:rsidDel="00000000" w:rsidR="00000000" w:rsidRPr="00000000">
              <w:rPr>
                <w:sz w:val="24"/>
                <w:szCs w:val="24"/>
                <w:rtl w:val="0"/>
              </w:rPr>
              <w:t xml:space="preserve"> and the relevant Order Form;</w:t>
            </w:r>
          </w:p>
        </w:tc>
      </w:tr>
      <w:tr>
        <w:trPr>
          <w:cantSplit w:val="0"/>
          <w:tblHeader w:val="0"/>
        </w:trPr>
        <w:tc>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"Information Commissioner"</w:t>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UK’s independent authority which deals with ensuring information relating to rights in the public interest and data privacy for individuals is met, whilst promoting openness by public bodies; </w:t>
            </w:r>
          </w:p>
        </w:tc>
      </w:tr>
      <w:tr>
        <w:trPr>
          <w:cantSplit w:val="0"/>
          <w:tblHeader w:val="0"/>
        </w:trPr>
        <w:tc>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"Initial Period"</w:t>
            </w:r>
          </w:p>
        </w:tc>
        <w:tc>
          <w:tcPr/>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initial term of a Contract specified in the Framework Award Form or the Order Form, as the context requires;</w:t>
            </w:r>
          </w:p>
        </w:tc>
      </w:tr>
      <w:tr>
        <w:trPr>
          <w:cantSplit w:val="0"/>
          <w:tblHeader w:val="0"/>
        </w:trPr>
        <w:tc>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"Insolvency Event"</w:t>
            </w:r>
          </w:p>
        </w:tc>
        <w:tc>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with respect to any person, means:</w:t>
            </w:r>
          </w:p>
          <w:p w:rsidR="00000000" w:rsidDel="00000000" w:rsidP="00000000" w:rsidRDefault="00000000" w:rsidRPr="00000000" w14:paraId="0000017A">
            <w:pPr>
              <w:keepNext w:val="0"/>
              <w:keepLines w:val="0"/>
              <w:pageBreakBefore w:val="0"/>
              <w:widowControl w:val="1"/>
              <w:numPr>
                <w:ilvl w:val="4"/>
                <w:numId w:val="25"/>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person suspends, or threatens to suspend, payment of its debts, or is unable to pay its debts as they fall due or admits inability to pay its debts; or</w:t>
            </w:r>
          </w:p>
          <w:p w:rsidR="00000000" w:rsidDel="00000000" w:rsidP="00000000" w:rsidRDefault="00000000" w:rsidRPr="00000000" w14:paraId="0000017B">
            <w:pPr>
              <w:keepNext w:val="0"/>
              <w:keepLines w:val="0"/>
              <w:pageBreakBefore w:val="0"/>
              <w:widowControl w:val="1"/>
              <w:numPr>
                <w:ilvl w:val="4"/>
                <w:numId w:val="25"/>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 a company or a LLP) is deemed unable to pay its debts within the meaning of section 123 of the Insolvency Act 1986; or</w:t>
            </w:r>
          </w:p>
          <w:p w:rsidR="00000000" w:rsidDel="00000000" w:rsidP="00000000" w:rsidRDefault="00000000" w:rsidRPr="00000000" w14:paraId="0000017C">
            <w:pPr>
              <w:keepNext w:val="0"/>
              <w:keepLines w:val="0"/>
              <w:pageBreakBefore w:val="0"/>
              <w:widowControl w:val="1"/>
              <w:numPr>
                <w:ilvl w:val="4"/>
                <w:numId w:val="25"/>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 a partnership) is deemed unable to pay its debts within the meaning of section 222 of the Insolvency Act 1986; or</w:t>
            </w:r>
          </w:p>
          <w:p w:rsidR="00000000" w:rsidDel="00000000" w:rsidP="00000000" w:rsidRDefault="00000000" w:rsidRPr="00000000" w14:paraId="0000017D">
            <w:pPr>
              <w:keepNext w:val="0"/>
              <w:keepLines w:val="0"/>
              <w:pageBreakBefore w:val="0"/>
              <w:widowControl w:val="1"/>
              <w:numPr>
                <w:ilvl w:val="4"/>
                <w:numId w:val="25"/>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 or</w:t>
            </w:r>
          </w:p>
          <w:p w:rsidR="00000000" w:rsidDel="00000000" w:rsidP="00000000" w:rsidRDefault="00000000" w:rsidRPr="00000000" w14:paraId="0000017E">
            <w:pPr>
              <w:keepNext w:val="0"/>
              <w:keepLines w:val="0"/>
              <w:pageBreakBefore w:val="0"/>
              <w:widowControl w:val="1"/>
              <w:numPr>
                <w:ilvl w:val="4"/>
                <w:numId w:val="25"/>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another person becomes entitled to appoint a receiver over the assets of that person or a receiver is appointed over the assets of that person; or</w:t>
            </w:r>
          </w:p>
          <w:p w:rsidR="00000000" w:rsidDel="00000000" w:rsidP="00000000" w:rsidRDefault="00000000" w:rsidRPr="00000000" w14:paraId="0000017F">
            <w:pPr>
              <w:keepNext w:val="0"/>
              <w:keepLines w:val="0"/>
              <w:pageBreakBefore w:val="0"/>
              <w:widowControl w:val="1"/>
              <w:numPr>
                <w:ilvl w:val="4"/>
                <w:numId w:val="25"/>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14 days; or</w:t>
            </w:r>
          </w:p>
          <w:p w:rsidR="00000000" w:rsidDel="00000000" w:rsidP="00000000" w:rsidRDefault="00000000" w:rsidRPr="00000000" w14:paraId="00000180">
            <w:pPr>
              <w:keepNext w:val="0"/>
              <w:keepLines w:val="0"/>
              <w:pageBreakBefore w:val="0"/>
              <w:widowControl w:val="1"/>
              <w:numPr>
                <w:ilvl w:val="4"/>
                <w:numId w:val="25"/>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person suspends or ceases, or threatens to suspend or cease, carrying on all or a substantial part of its business; or</w:t>
            </w:r>
          </w:p>
          <w:p w:rsidR="00000000" w:rsidDel="00000000" w:rsidP="00000000" w:rsidRDefault="00000000" w:rsidRPr="00000000" w14:paraId="00000181">
            <w:pPr>
              <w:keepNext w:val="0"/>
              <w:keepLines w:val="0"/>
              <w:pageBreakBefore w:val="0"/>
              <w:widowControl w:val="1"/>
              <w:numPr>
                <w:ilvl w:val="4"/>
                <w:numId w:val="25"/>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that person is a company, a LLP or a partnership:</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(i)     a petition is presented (which is not dismissed within fourteen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 or</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(ii)     an application is made to court, or an order is made, for the appointment of an administrator, or if a notice of intention to appoint an administrator is filed at Court or given or if an administrator is appointed, over that person; or</w:t>
            </w:r>
          </w:p>
          <w:p w:rsidR="00000000" w:rsidDel="00000000" w:rsidP="00000000" w:rsidRDefault="00000000" w:rsidRPr="00000000" w14:paraId="00000184">
            <w:pPr>
              <w:keepNext w:val="0"/>
              <w:keepLines w:val="0"/>
              <w:pageBreakBefore w:val="0"/>
              <w:widowControl w:val="1"/>
              <w:numPr>
                <w:ilvl w:val="4"/>
                <w:numId w:val="25"/>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 a company or a LLP) the holder of a qualifying floating charge over the assets of that person has become entitled to appoint or has appointed an administrative receiver; or</w:t>
            </w:r>
          </w:p>
          <w:p w:rsidR="00000000" w:rsidDel="00000000" w:rsidP="00000000" w:rsidRDefault="00000000" w:rsidRPr="00000000" w14:paraId="00000185">
            <w:pPr>
              <w:keepNext w:val="0"/>
              <w:keepLines w:val="0"/>
              <w:pageBreakBefore w:val="0"/>
              <w:widowControl w:val="1"/>
              <w:numPr>
                <w:ilvl w:val="4"/>
                <w:numId w:val="25"/>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 a partnership) the holder of an agricultural floating charge over the assets of that person has become entitled to appoint or has appointed an agricultural receiver; or</w:t>
            </w:r>
          </w:p>
          <w:p w:rsidR="00000000" w:rsidDel="00000000" w:rsidP="00000000" w:rsidRDefault="00000000" w:rsidRPr="00000000" w14:paraId="00000186">
            <w:pPr>
              <w:keepNext w:val="0"/>
              <w:keepLines w:val="0"/>
              <w:pageBreakBefore w:val="0"/>
              <w:widowControl w:val="1"/>
              <w:numPr>
                <w:ilvl w:val="4"/>
                <w:numId w:val="25"/>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event occurs, or proceeding is taken, with respect to that person in any jurisdiction to which it is subject that has an effect equivalent or similar to any of the events mentioned above;</w:t>
            </w:r>
          </w:p>
        </w:tc>
      </w:tr>
      <w:tr>
        <w:trPr>
          <w:cantSplit w:val="0"/>
          <w:tblHeader w:val="0"/>
        </w:trPr>
        <w:tc>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"Installation Works"</w:t>
            </w:r>
          </w:p>
        </w:tc>
        <w:tc>
          <w:tcPr/>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all works which the Supplier is to carry out at the beginning of the Call-Off Contract Period to install the Goods in accordance with the Call-Off Contract;</w:t>
            </w:r>
          </w:p>
        </w:tc>
      </w:tr>
      <w:tr>
        <w:trPr>
          <w:cantSplit w:val="0"/>
          <w:tblHeader w:val="0"/>
        </w:trPr>
        <w:tc>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"Intellectual Property Rights" or "IPR"</w:t>
            </w:r>
          </w:p>
        </w:tc>
        <w:tc>
          <w:tcPr/>
          <w:p w:rsidR="00000000" w:rsidDel="00000000" w:rsidP="00000000" w:rsidRDefault="00000000" w:rsidRPr="00000000" w14:paraId="0000018A">
            <w:pPr>
              <w:numPr>
                <w:ilvl w:val="1"/>
                <w:numId w:val="26"/>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000000" w:rsidDel="00000000" w:rsidP="00000000" w:rsidRDefault="00000000" w:rsidRPr="00000000" w14:paraId="0000018B">
            <w:pPr>
              <w:numPr>
                <w:ilvl w:val="1"/>
                <w:numId w:val="26"/>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applications for registration, and the right to apply for registration, for any of the rights listed at (a) that are capable of being registered in any country or jurisdiction; and</w:t>
            </w:r>
          </w:p>
          <w:p w:rsidR="00000000" w:rsidDel="00000000" w:rsidP="00000000" w:rsidRDefault="00000000" w:rsidRPr="00000000" w14:paraId="0000018C">
            <w:pPr>
              <w:numPr>
                <w:ilvl w:val="1"/>
                <w:numId w:val="26"/>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all other rights having equivalent or similar effect in any country or jurisdiction; </w:t>
            </w:r>
          </w:p>
        </w:tc>
      </w:tr>
      <w:tr>
        <w:trPr>
          <w:cantSplit w:val="0"/>
          <w:tblHeader w:val="0"/>
        </w:trPr>
        <w:tc>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"Invoicing Address"</w:t>
            </w:r>
          </w:p>
        </w:tc>
        <w:tc>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address to which the Supplier shall invoice the Buyer as specified in the Order Form;</w:t>
            </w:r>
          </w:p>
        </w:tc>
      </w:tr>
      <w:tr>
        <w:trPr>
          <w:cantSplit w:val="0"/>
          <w:tblHeader w:val="0"/>
        </w:trPr>
        <w:tc>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“IP Completion Day”</w:t>
            </w:r>
          </w:p>
        </w:tc>
        <w:tc>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European Union (Withdrawal Agreement) Act 2020;</w:t>
            </w:r>
          </w:p>
        </w:tc>
      </w:tr>
      <w:tr>
        <w:trPr>
          <w:cantSplit w:val="0"/>
          <w:tblHeader w:val="0"/>
        </w:trPr>
        <w:tc>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"IPR Claim"</w:t>
            </w:r>
          </w:p>
        </w:tc>
        <w:tc>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claim of infringement or alleged infringement (including the defence of such infringement or alleged infringement) of any IPR (excluding COTS Software where Part B of Call-Off Schedule 1 </w:t>
            </w:r>
            <w:r w:rsidDel="00000000" w:rsidR="00000000" w:rsidRPr="00000000">
              <w:rPr>
                <w:i w:val="1"/>
                <w:sz w:val="24"/>
                <w:szCs w:val="24"/>
                <w:rtl w:val="0"/>
              </w:rPr>
              <w:t xml:space="preserve">(Intellectual Property Rights)</w:t>
            </w:r>
            <w:r w:rsidDel="00000000" w:rsidR="00000000" w:rsidRPr="00000000">
              <w:rPr>
                <w:sz w:val="24"/>
                <w:szCs w:val="24"/>
                <w:rtl w:val="0"/>
              </w:rPr>
              <w:t xml:space="preserve"> is used), used to provide the Deliverables or otherwise provided and/or licensed by the Supplier (or to which the Supplier has provided access) to the Relevant Authority in the fulfilment of its obligations under a Contract;</w:t>
            </w:r>
          </w:p>
        </w:tc>
      </w:tr>
      <w:tr>
        <w:trPr>
          <w:cantSplit w:val="0"/>
          <w:tblHeader w:val="0"/>
        </w:trPr>
        <w:tc>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"IPR Option"</w:t>
            </w:r>
          </w:p>
        </w:tc>
        <w:tc>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option(s) for the Intellectual Property Rights provisions that can apply under a Call-Off Contract as set out in Call-Off Schedule 1 </w:t>
            </w:r>
            <w:r w:rsidDel="00000000" w:rsidR="00000000" w:rsidRPr="00000000">
              <w:rPr>
                <w:i w:val="1"/>
                <w:sz w:val="24"/>
                <w:szCs w:val="24"/>
                <w:rtl w:val="0"/>
              </w:rPr>
              <w:t xml:space="preserve">(Intellectual Property Rights)</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"IR35"</w:t>
            </w:r>
          </w:p>
        </w:tc>
        <w:tc>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Chapter 8 and Chapter 10 of Part 2 of Income Tax (Earnings and Pensions) Act 2003 and the Social Security Contributions (Intermediaries) Regulations 2000;</w:t>
            </w:r>
          </w:p>
        </w:tc>
      </w:tr>
      <w:tr>
        <w:trPr>
          <w:cantSplit w:val="0"/>
          <w:tblHeader w:val="0"/>
        </w:trPr>
        <w:tc>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“Joint Controller Agreement”</w:t>
            </w:r>
          </w:p>
        </w:tc>
        <w:tc>
          <w:tcPr/>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agreement (if any) entered into between the Relevant Authority and the Supplier substantially in the form set out in Annex 2 of Joint Schedule 10 (</w:t>
            </w:r>
            <w:r w:rsidDel="00000000" w:rsidR="00000000" w:rsidRPr="00000000">
              <w:rPr>
                <w:i w:val="1"/>
                <w:sz w:val="24"/>
                <w:szCs w:val="24"/>
                <w:rtl w:val="0"/>
              </w:rPr>
              <w:t xml:space="preserve">Processing Data</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"Key Performance Indicators" or "KPIs"</w:t>
            </w:r>
          </w:p>
        </w:tc>
        <w:tc>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key performance indicators applicable to the provision of the Deliverables under the Contract (which, where Call-Off Schedule 14 (Performance Levels) is used in the Contract, are specified in the Annex to Part A of such Schedule);</w:t>
            </w:r>
          </w:p>
        </w:tc>
      </w:tr>
      <w:tr>
        <w:trPr>
          <w:cantSplit w:val="0"/>
          <w:tblHeader w:val="0"/>
        </w:trPr>
        <w:tc>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120" w:before="120" w:lineRule="auto"/>
              <w:rPr>
                <w:b w:val="1"/>
                <w:sz w:val="24"/>
                <w:szCs w:val="24"/>
                <w:highlight w:val="cyan"/>
              </w:rPr>
            </w:pPr>
            <w:r w:rsidDel="00000000" w:rsidR="00000000" w:rsidRPr="00000000">
              <w:rPr>
                <w:b w:val="1"/>
                <w:sz w:val="24"/>
                <w:szCs w:val="24"/>
                <w:rtl w:val="0"/>
              </w:rPr>
              <w:t xml:space="preserve">"Key Staff"</w:t>
            </w:r>
            <w:r w:rsidDel="00000000" w:rsidR="00000000" w:rsidRPr="00000000">
              <w:rPr>
                <w:rtl w:val="0"/>
              </w:rPr>
            </w:r>
          </w:p>
        </w:tc>
        <w:tc>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individuals (if any) identified as such in the Order Form;</w:t>
            </w:r>
          </w:p>
        </w:tc>
      </w:tr>
      <w:tr>
        <w:trPr>
          <w:cantSplit w:val="0"/>
          <w:tblHeader w:val="0"/>
        </w:trPr>
        <w:tc>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"Key Sub-Contract"</w:t>
            </w:r>
          </w:p>
        </w:tc>
        <w:tc>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each Sub-Contract with a Key Subcontractor;</w:t>
            </w:r>
          </w:p>
        </w:tc>
      </w:tr>
      <w:tr>
        <w:trPr>
          <w:cantSplit w:val="0"/>
          <w:tblHeader w:val="0"/>
        </w:trPr>
        <w:tc>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"Key Subcontractor"</w:t>
            </w:r>
          </w:p>
        </w:tc>
        <w:tc>
          <w:tcPr/>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Subcontractor:</w:t>
            </w:r>
          </w:p>
          <w:p w:rsidR="00000000" w:rsidDel="00000000" w:rsidP="00000000" w:rsidRDefault="00000000" w:rsidRPr="00000000" w14:paraId="000001A1">
            <w:pPr>
              <w:numPr>
                <w:ilvl w:val="1"/>
                <w:numId w:val="2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which is relied upon to deliver any work package within the Deliverables in their entirety; and/or</w:t>
            </w:r>
          </w:p>
          <w:p w:rsidR="00000000" w:rsidDel="00000000" w:rsidP="00000000" w:rsidRDefault="00000000" w:rsidRPr="00000000" w14:paraId="000001A2">
            <w:pPr>
              <w:numPr>
                <w:ilvl w:val="1"/>
                <w:numId w:val="2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which, in the opinion of CCS or the Buyer performs (or would perform if appointed) a critical role in the provision of all or any part of the Deliverables; and/or</w:t>
            </w:r>
          </w:p>
          <w:p w:rsidR="00000000" w:rsidDel="00000000" w:rsidP="00000000" w:rsidRDefault="00000000" w:rsidRPr="00000000" w14:paraId="000001A3">
            <w:pPr>
              <w:numPr>
                <w:ilvl w:val="1"/>
                <w:numId w:val="2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with a Sub-Contract with a contract value which at the time of appointment exceeds (or would exceed if appointed) 10% of the aggregate Charges forecast to be payable under the Call-Off Contract,</w:t>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and the Supplier shall list all such Key Subcontractors in section 23 of the Framework Award Form and in the Key Subcontractor section in the Order Form;</w:t>
            </w:r>
          </w:p>
        </w:tc>
      </w:tr>
      <w:tr>
        <w:trPr>
          <w:cantSplit w:val="0"/>
          <w:tblHeader w:val="0"/>
        </w:trPr>
        <w:tc>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"Know-How"</w:t>
            </w:r>
          </w:p>
        </w:tc>
        <w:tc>
          <w:tcPr/>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all ideas, concepts, schemes, information, knowledge, techniques, methodology, and anything else in the nature of know-how relating to the Deliverables but excluding know-how already in the other Party’s possession before the applicable Effective Date;</w:t>
            </w:r>
          </w:p>
        </w:tc>
      </w:tr>
      <w:tr>
        <w:trPr>
          <w:cantSplit w:val="0"/>
          <w:tblHeader w:val="0"/>
        </w:trPr>
        <w:tc>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"Law"</w:t>
            </w:r>
          </w:p>
        </w:tc>
        <w:tc>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law, subordinate legislation within the meaning of Section 21(1) of the Interpretation Act 1978, bye-law, right within the meaning of the European Union (Withdrawal) Act 2020, regulation, order, regulatory policy, mandatory guidance or code of practice, judgment of a relevant court of law, or directives or requirements of any regulatory body with which the Supplier is bound to comply;</w:t>
            </w:r>
          </w:p>
        </w:tc>
      </w:tr>
      <w:tr>
        <w:trPr>
          <w:cantSplit w:val="0"/>
          <w:tblHeader w:val="0"/>
        </w:trPr>
        <w:tc>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“Law Enforcement Processing”</w:t>
            </w:r>
          </w:p>
        </w:tc>
        <w:tc>
          <w:tcPr/>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processing under Part 3 of the DPA 2018;</w:t>
            </w:r>
          </w:p>
        </w:tc>
      </w:tr>
      <w:tr>
        <w:trPr>
          <w:cantSplit w:val="0"/>
          <w:tblHeader w:val="0"/>
        </w:trPr>
        <w:tc>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"Losses"</w:t>
            </w:r>
          </w:p>
        </w:tc>
        <w:tc>
          <w:tcPr/>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Del="00000000" w:rsidR="00000000" w:rsidRPr="00000000">
              <w:rPr>
                <w:b w:val="1"/>
                <w:sz w:val="24"/>
                <w:szCs w:val="24"/>
                <w:rtl w:val="0"/>
              </w:rPr>
              <w:t xml:space="preserve">Loss</w:t>
            </w:r>
            <w:r w:rsidDel="00000000" w:rsidR="00000000" w:rsidRPr="00000000">
              <w:rPr>
                <w:sz w:val="24"/>
                <w:szCs w:val="24"/>
                <w:rtl w:val="0"/>
              </w:rPr>
              <w:t xml:space="preserve">" shall be interpreted accordingly;</w:t>
            </w:r>
          </w:p>
        </w:tc>
      </w:tr>
      <w:tr>
        <w:trPr>
          <w:cantSplit w:val="0"/>
          <w:tblHeader w:val="0"/>
        </w:trPr>
        <w:tc>
          <w:tcPr/>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"Lots"</w:t>
            </w:r>
          </w:p>
        </w:tc>
        <w:tc>
          <w:tcPr/>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number of lots specified in Framework Schedule 1 </w:t>
            </w:r>
            <w:r w:rsidDel="00000000" w:rsidR="00000000" w:rsidRPr="00000000">
              <w:rPr>
                <w:i w:val="1"/>
                <w:sz w:val="24"/>
                <w:szCs w:val="24"/>
                <w:rtl w:val="0"/>
              </w:rPr>
              <w:t xml:space="preserve">(Specification)</w:t>
            </w:r>
            <w:r w:rsidDel="00000000" w:rsidR="00000000" w:rsidRPr="00000000">
              <w:rPr>
                <w:sz w:val="24"/>
                <w:szCs w:val="24"/>
                <w:rtl w:val="0"/>
              </w:rPr>
              <w:t xml:space="preserve">, if applicable;</w:t>
            </w:r>
          </w:p>
        </w:tc>
      </w:tr>
      <w:tr>
        <w:trPr>
          <w:cantSplit w:val="0"/>
          <w:tblHeader w:val="0"/>
        </w:trPr>
        <w:tc>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"Management Charge"</w:t>
            </w:r>
          </w:p>
        </w:tc>
        <w:tc>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sum specified in the Framework Award Form payable by the Supplier to CCS in accordance with Framework Schedule 5 </w:t>
            </w:r>
            <w:r w:rsidDel="00000000" w:rsidR="00000000" w:rsidRPr="00000000">
              <w:rPr>
                <w:i w:val="1"/>
                <w:sz w:val="24"/>
                <w:szCs w:val="24"/>
                <w:rtl w:val="0"/>
              </w:rPr>
              <w:t xml:space="preserve">(Management Charges and Information)</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"Management Information" or “MI”</w:t>
            </w:r>
          </w:p>
        </w:tc>
        <w:tc>
          <w:tcPr/>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management information specified in Framework Schedule 5 </w:t>
            </w:r>
            <w:r w:rsidDel="00000000" w:rsidR="00000000" w:rsidRPr="00000000">
              <w:rPr>
                <w:i w:val="1"/>
                <w:sz w:val="24"/>
                <w:szCs w:val="24"/>
                <w:rtl w:val="0"/>
              </w:rPr>
              <w:t xml:space="preserve">(Management Charges and Information)</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“Mandatory Services”</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“MI Default”</w:t>
            </w:r>
          </w:p>
        </w:tc>
        <w:tc>
          <w:tcPr/>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120" w:before="120" w:lineRule="auto"/>
              <w:ind w:left="170" w:firstLine="0"/>
              <w:rPr>
                <w:color w:val="222222"/>
                <w:sz w:val="24"/>
                <w:szCs w:val="24"/>
              </w:rPr>
            </w:pPr>
            <w:r w:rsidDel="00000000" w:rsidR="00000000" w:rsidRPr="00000000">
              <w:rPr>
                <w:sz w:val="24"/>
                <w:szCs w:val="24"/>
                <w:rtl w:val="0"/>
              </w:rPr>
              <w:t xml:space="preserve">the Services identified in the tables set out in sections         7 to 14 of the Specification;</w:t>
            </w: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120" w:before="120" w:lineRule="auto"/>
              <w:ind w:left="170" w:firstLine="0"/>
              <w:rPr>
                <w:color w:val="222222"/>
                <w:sz w:val="24"/>
                <w:szCs w:val="24"/>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color w:val="222222"/>
                <w:sz w:val="24"/>
                <w:szCs w:val="24"/>
                <w:rtl w:val="0"/>
              </w:rPr>
              <w:t xml:space="preserve">when</w:t>
            </w:r>
            <w:r w:rsidDel="00000000" w:rsidR="00000000" w:rsidRPr="00000000">
              <w:rPr>
                <w:b w:val="1"/>
                <w:color w:val="222222"/>
                <w:sz w:val="24"/>
                <w:szCs w:val="24"/>
                <w:rtl w:val="0"/>
              </w:rPr>
              <w:t xml:space="preserve"> </w:t>
            </w:r>
            <w:r w:rsidDel="00000000" w:rsidR="00000000" w:rsidRPr="00000000">
              <w:rPr>
                <w:sz w:val="24"/>
                <w:szCs w:val="24"/>
                <w:rtl w:val="0"/>
              </w:rPr>
              <w:t xml:space="preserve">two (2) MI Reports are not provided in any rolling six (6) month period;</w:t>
            </w:r>
          </w:p>
        </w:tc>
      </w:tr>
      <w:tr>
        <w:trPr>
          <w:cantSplit w:val="0"/>
          <w:tblHeader w:val="0"/>
        </w:trPr>
        <w:tc>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"MI Failure"</w:t>
            </w:r>
          </w:p>
        </w:tc>
        <w:tc>
          <w:tcPr/>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when an MI report:</w:t>
            </w:r>
          </w:p>
          <w:p w:rsidR="00000000" w:rsidDel="00000000" w:rsidP="00000000" w:rsidRDefault="00000000" w:rsidRPr="00000000" w14:paraId="000001BB">
            <w:pPr>
              <w:numPr>
                <w:ilvl w:val="1"/>
                <w:numId w:val="28"/>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contains any material errors or material omissions or a missing mandatory field; or  </w:t>
            </w:r>
          </w:p>
          <w:p w:rsidR="00000000" w:rsidDel="00000000" w:rsidP="00000000" w:rsidRDefault="00000000" w:rsidRPr="00000000" w14:paraId="000001BC">
            <w:pPr>
              <w:numPr>
                <w:ilvl w:val="1"/>
                <w:numId w:val="28"/>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is submitted using an incorrect MI reporting Template; or </w:t>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120" w:before="120" w:lineRule="auto"/>
              <w:ind w:left="170" w:firstLine="0"/>
              <w:rPr>
                <w:color w:val="222222"/>
                <w:sz w:val="24"/>
                <w:szCs w:val="24"/>
              </w:rPr>
            </w:pPr>
            <w:r w:rsidDel="00000000" w:rsidR="00000000" w:rsidRPr="00000000">
              <w:rPr>
                <w:sz w:val="24"/>
                <w:szCs w:val="24"/>
                <w:rtl w:val="0"/>
              </w:rPr>
              <w:t xml:space="preserve">is not submitted by the reporting date (including where a declaration of no business should have been filed);</w:t>
            </w:r>
            <w:r w:rsidDel="00000000" w:rsidR="00000000" w:rsidRPr="00000000">
              <w:rPr>
                <w:rtl w:val="0"/>
              </w:rPr>
            </w:r>
          </w:p>
        </w:tc>
      </w:tr>
      <w:tr>
        <w:trPr>
          <w:cantSplit w:val="0"/>
          <w:tblHeader w:val="0"/>
        </w:trPr>
        <w:tc>
          <w:tcPr/>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"MI Report"</w:t>
            </w:r>
          </w:p>
        </w:tc>
        <w:tc>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report containing Management Information submitted to CCS in accordance with Framework Schedule 5 (Management Charges and Information);</w:t>
            </w:r>
          </w:p>
        </w:tc>
      </w:tr>
      <w:tr>
        <w:trPr>
          <w:cantSplit w:val="0"/>
          <w:tblHeader w:val="0"/>
        </w:trPr>
        <w:tc>
          <w:tcPr/>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"MI Reporting Template"</w:t>
            </w:r>
          </w:p>
        </w:tc>
        <w:tc>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form of report set out in the Annex to Framework Schedule 5 (Management Charges and Information) setting out the information the Supplier is required to supply to CCS;</w:t>
            </w:r>
          </w:p>
        </w:tc>
      </w:tr>
      <w:tr>
        <w:trPr>
          <w:cantSplit w:val="0"/>
          <w:tblHeader w:val="0"/>
        </w:trPr>
        <w:tc>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“Malicious Software”</w:t>
            </w:r>
          </w:p>
        </w:tc>
        <w:tc>
          <w:tcPr/>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trPr>
          <w:cantSplit w:val="0"/>
          <w:tblHeader w:val="0"/>
        </w:trPr>
        <w:tc>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“Material Default”</w:t>
            </w:r>
          </w:p>
          <w:p w:rsidR="00000000" w:rsidDel="00000000" w:rsidP="00000000" w:rsidRDefault="00000000" w:rsidRPr="00000000" w14:paraId="000001C5">
            <w:pPr>
              <w:rPr>
                <w:sz w:val="24"/>
                <w:szCs w:val="24"/>
              </w:rPr>
            </w:pPr>
            <w:r w:rsidDel="00000000" w:rsidR="00000000" w:rsidRPr="00000000">
              <w:rPr>
                <w:rtl w:val="0"/>
              </w:rPr>
            </w:r>
          </w:p>
          <w:p w:rsidR="00000000" w:rsidDel="00000000" w:rsidP="00000000" w:rsidRDefault="00000000" w:rsidRPr="00000000" w14:paraId="000001C6">
            <w:pPr>
              <w:jc w:val="right"/>
              <w:rPr>
                <w:sz w:val="24"/>
                <w:szCs w:val="24"/>
              </w:rPr>
            </w:pPr>
            <w:r w:rsidDel="00000000" w:rsidR="00000000" w:rsidRPr="00000000">
              <w:rPr>
                <w:rtl w:val="0"/>
              </w:rPr>
            </w:r>
          </w:p>
        </w:tc>
        <w:tc>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single serious Default or a number of Defaults or repeated Defaults (whether of the same or different obligations and regardless of whether such Defaults are remedied);</w:t>
            </w:r>
          </w:p>
        </w:tc>
      </w:tr>
      <w:tr>
        <w:trPr>
          <w:cantSplit w:val="0"/>
          <w:tblHeader w:val="0"/>
        </w:trPr>
        <w:tc>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"Milestone"</w:t>
            </w:r>
          </w:p>
        </w:tc>
        <w:tc>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 event or task described in the Implementation Plan;</w:t>
            </w:r>
          </w:p>
        </w:tc>
      </w:tr>
      <w:tr>
        <w:trPr>
          <w:cantSplit w:val="0"/>
          <w:tblHeader w:val="0"/>
        </w:trPr>
        <w:tc>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"Milestone Date"</w:t>
            </w:r>
          </w:p>
        </w:tc>
        <w:tc>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target date set out against the relevant Milestone in the Implementation Plan by which the Milestone must be Achieved;</w:t>
            </w:r>
          </w:p>
        </w:tc>
      </w:tr>
      <w:tr>
        <w:trPr>
          <w:cantSplit w:val="0"/>
          <w:tblHeader w:val="0"/>
        </w:trPr>
        <w:tc>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"Month"</w:t>
            </w:r>
          </w:p>
        </w:tc>
        <w:tc>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calendar month and "</w:t>
            </w:r>
            <w:r w:rsidDel="00000000" w:rsidR="00000000" w:rsidRPr="00000000">
              <w:rPr>
                <w:b w:val="1"/>
                <w:sz w:val="24"/>
                <w:szCs w:val="24"/>
                <w:rtl w:val="0"/>
              </w:rPr>
              <w:t xml:space="preserve">Monthly</w:t>
            </w:r>
            <w:r w:rsidDel="00000000" w:rsidR="00000000" w:rsidRPr="00000000">
              <w:rPr>
                <w:sz w:val="24"/>
                <w:szCs w:val="24"/>
                <w:rtl w:val="0"/>
              </w:rPr>
              <w:t xml:space="preserve">" shall be interpreted accordingly;</w:t>
            </w:r>
          </w:p>
        </w:tc>
      </w:tr>
      <w:tr>
        <w:trPr>
          <w:cantSplit w:val="0"/>
          <w:tblHeader w:val="0"/>
        </w:trPr>
        <w:tc>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"National Insurance"</w:t>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contributions required by the Social Security Contributions and Benefits Act 1992 and made in accordance with the  Social Security (Contributions) Regulations 2001 (SI 2001/1004);</w:t>
            </w:r>
          </w:p>
        </w:tc>
      </w:tr>
      <w:tr>
        <w:trPr>
          <w:cantSplit w:val="0"/>
          <w:tblHeader w:val="0"/>
        </w:trPr>
        <w:tc>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"New IPR"</w:t>
            </w:r>
          </w:p>
        </w:tc>
        <w:tc>
          <w:tcPr/>
          <w:p w:rsidR="00000000" w:rsidDel="00000000" w:rsidP="00000000" w:rsidRDefault="00000000" w:rsidRPr="00000000" w14:paraId="000001D1">
            <w:pPr>
              <w:numPr>
                <w:ilvl w:val="1"/>
                <w:numId w:val="16"/>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IPR in items created by the Supplier (or by a third party on behalf of the Supplier) specifically for the purposes of a Contract and updates and amendments of these items including  database schema; and/or</w:t>
            </w:r>
          </w:p>
          <w:p w:rsidR="00000000" w:rsidDel="00000000" w:rsidP="00000000" w:rsidRDefault="00000000" w:rsidRPr="00000000" w14:paraId="000001D2">
            <w:pPr>
              <w:numPr>
                <w:ilvl w:val="1"/>
                <w:numId w:val="16"/>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IPR in or arising as a result of the performance of the Supplier’s obligations under a Contract and all updates and amendments to the same; </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but shall not include the Supplier Existing IPR, or, where an IPR Option in Part B of Call-Off Schedule 1 </w:t>
            </w:r>
            <w:r w:rsidDel="00000000" w:rsidR="00000000" w:rsidRPr="00000000">
              <w:rPr>
                <w:i w:val="1"/>
                <w:sz w:val="24"/>
                <w:szCs w:val="24"/>
                <w:rtl w:val="0"/>
              </w:rPr>
              <w:t xml:space="preserve">(Intellectual Property Rights)</w:t>
            </w:r>
            <w:r w:rsidDel="00000000" w:rsidR="00000000" w:rsidRPr="00000000">
              <w:rPr>
                <w:sz w:val="24"/>
                <w:szCs w:val="24"/>
                <w:rtl w:val="0"/>
              </w:rPr>
              <w:t xml:space="preserve"> applies to the Contract, any Specially Written Software;</w:t>
            </w:r>
          </w:p>
        </w:tc>
      </w:tr>
      <w:tr>
        <w:trPr>
          <w:cantSplit w:val="0"/>
          <w:tblHeader w:val="0"/>
        </w:trPr>
        <w:tc>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“New IPR Item”</w:t>
            </w:r>
          </w:p>
        </w:tc>
        <w:tc>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deliverable, document, product or other item within which New IPR subsists;</w:t>
            </w:r>
          </w:p>
        </w:tc>
      </w:tr>
      <w:tr>
        <w:trPr>
          <w:cantSplit w:val="0"/>
          <w:tblHeader w:val="0"/>
        </w:trPr>
        <w:tc>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“Notifiable Default”</w:t>
            </w:r>
          </w:p>
        </w:tc>
        <w:tc>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where:</w:t>
            </w:r>
          </w:p>
          <w:p w:rsidR="00000000" w:rsidDel="00000000" w:rsidP="00000000" w:rsidRDefault="00000000" w:rsidRPr="00000000" w14:paraId="000001D8">
            <w:pPr>
              <w:keepNext w:val="0"/>
              <w:keepLines w:val="0"/>
              <w:pageBreakBefore w:val="0"/>
              <w:widowControl w:val="1"/>
              <w:numPr>
                <w:ilvl w:val="4"/>
                <w:numId w:val="16"/>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commits a Material Default; and/or</w:t>
            </w:r>
          </w:p>
          <w:p w:rsidR="00000000" w:rsidDel="00000000" w:rsidP="00000000" w:rsidRDefault="00000000" w:rsidRPr="00000000" w14:paraId="000001D9">
            <w:pPr>
              <w:keepNext w:val="0"/>
              <w:keepLines w:val="0"/>
              <w:pageBreakBefore w:val="0"/>
              <w:widowControl w:val="1"/>
              <w:numPr>
                <w:ilvl w:val="4"/>
                <w:numId w:val="16"/>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performance of the Supplier is likely to cause of causes a Critical KPI Failure;</w:t>
            </w:r>
          </w:p>
        </w:tc>
      </w:tr>
      <w:tr>
        <w:trPr>
          <w:cantSplit w:val="0"/>
          <w:tblHeader w:val="0"/>
        </w:trPr>
        <w:tc>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“Object Code”</w:t>
            </w:r>
          </w:p>
        </w:tc>
        <w:tc>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software and/or data in machine-readable complied object code form;</w:t>
            </w:r>
          </w:p>
        </w:tc>
      </w:tr>
      <w:tr>
        <w:trPr>
          <w:cantSplit w:val="0"/>
          <w:tblHeader w:val="0"/>
        </w:trPr>
        <w:tc>
          <w:tcPr/>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"Open Book Data"</w:t>
            </w:r>
          </w:p>
        </w:tc>
        <w:tc>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000000" w:rsidDel="00000000" w:rsidP="00000000" w:rsidRDefault="00000000" w:rsidRPr="00000000" w14:paraId="000001DE">
            <w:pPr>
              <w:numPr>
                <w:ilvl w:val="1"/>
                <w:numId w:val="1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Supplier’s Costs broken down against each Good and/or Service and/or Deliverable, including actual capital expenditure (including capital replacement costs) and the unit cost and total actual costs of all Deliverables;</w:t>
            </w:r>
          </w:p>
          <w:p w:rsidR="00000000" w:rsidDel="00000000" w:rsidP="00000000" w:rsidRDefault="00000000" w:rsidRPr="00000000" w14:paraId="000001DF">
            <w:pPr>
              <w:numPr>
                <w:ilvl w:val="1"/>
                <w:numId w:val="1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operating expenditure relating to the provision of the Deliverables including an analysis showing:</w:t>
            </w:r>
          </w:p>
          <w:p w:rsidR="00000000" w:rsidDel="00000000" w:rsidP="00000000" w:rsidRDefault="00000000" w:rsidRPr="00000000" w14:paraId="000001E0">
            <w:pPr>
              <w:numPr>
                <w:ilvl w:val="2"/>
                <w:numId w:val="1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the unit costs and quantity of Goods and any other consumables and bought-in Deliverables;</w:t>
            </w:r>
          </w:p>
          <w:p w:rsidR="00000000" w:rsidDel="00000000" w:rsidP="00000000" w:rsidRDefault="00000000" w:rsidRPr="00000000" w14:paraId="000001E1">
            <w:pPr>
              <w:numPr>
                <w:ilvl w:val="2"/>
                <w:numId w:val="1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workforce resources broken down into the number and grade/role of all Supplier Staff (free of any contingency) together with a list of agreed rates against each workforce grade;</w:t>
            </w:r>
          </w:p>
          <w:p w:rsidR="00000000" w:rsidDel="00000000" w:rsidP="00000000" w:rsidRDefault="00000000" w:rsidRPr="00000000" w14:paraId="000001E2">
            <w:pPr>
              <w:numPr>
                <w:ilvl w:val="2"/>
                <w:numId w:val="1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a list of Costs underpinning those rates for each workforce grade, being the agreed rate less the Supplier Profit Margin; and</w:t>
            </w:r>
          </w:p>
          <w:p w:rsidR="00000000" w:rsidDel="00000000" w:rsidP="00000000" w:rsidRDefault="00000000" w:rsidRPr="00000000" w14:paraId="000001E3">
            <w:pPr>
              <w:numPr>
                <w:ilvl w:val="2"/>
                <w:numId w:val="1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Reimbursable Expenses, if allowed under the Order Form; </w:t>
            </w:r>
          </w:p>
          <w:p w:rsidR="00000000" w:rsidDel="00000000" w:rsidP="00000000" w:rsidRDefault="00000000" w:rsidRPr="00000000" w14:paraId="000001E4">
            <w:pPr>
              <w:numPr>
                <w:ilvl w:val="1"/>
                <w:numId w:val="1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Overheads; </w:t>
            </w:r>
          </w:p>
          <w:p w:rsidR="00000000" w:rsidDel="00000000" w:rsidP="00000000" w:rsidRDefault="00000000" w:rsidRPr="00000000" w14:paraId="000001E5">
            <w:pPr>
              <w:numPr>
                <w:ilvl w:val="1"/>
                <w:numId w:val="1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all interest, expenses and any other third party financing costs incurred in relation to the provision of the Deliverables;</w:t>
            </w:r>
          </w:p>
          <w:p w:rsidR="00000000" w:rsidDel="00000000" w:rsidP="00000000" w:rsidRDefault="00000000" w:rsidRPr="00000000" w14:paraId="000001E6">
            <w:pPr>
              <w:numPr>
                <w:ilvl w:val="1"/>
                <w:numId w:val="1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Supplier Profit achieved over the Framework Contract Period and on an annual basis;</w:t>
            </w:r>
          </w:p>
          <w:p w:rsidR="00000000" w:rsidDel="00000000" w:rsidP="00000000" w:rsidRDefault="00000000" w:rsidRPr="00000000" w14:paraId="000001E7">
            <w:pPr>
              <w:numPr>
                <w:ilvl w:val="1"/>
                <w:numId w:val="1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confirmation that all methods of Cost apportionment and Overhead allocation are consistent with and not more onerous than such methods applied generally by the Supplier;</w:t>
            </w:r>
          </w:p>
          <w:p w:rsidR="00000000" w:rsidDel="00000000" w:rsidP="00000000" w:rsidRDefault="00000000" w:rsidRPr="00000000" w14:paraId="000001E8">
            <w:pPr>
              <w:numPr>
                <w:ilvl w:val="1"/>
                <w:numId w:val="1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an explanation of the type and value of risk and contingencies associated with the provision of the Deliverables, including the amount of money attributed to each risk and/or contingency; and</w:t>
            </w:r>
          </w:p>
          <w:p w:rsidR="00000000" w:rsidDel="00000000" w:rsidP="00000000" w:rsidRDefault="00000000" w:rsidRPr="00000000" w14:paraId="000001E9">
            <w:pPr>
              <w:numPr>
                <w:ilvl w:val="1"/>
                <w:numId w:val="1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actual Costs profile for each Service Period;</w:t>
            </w:r>
          </w:p>
        </w:tc>
      </w:tr>
      <w:tr>
        <w:trPr>
          <w:cantSplit w:val="0"/>
          <w:tblHeader w:val="0"/>
        </w:trPr>
        <w:tc>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“Open Licence”</w:t>
            </w:r>
          </w:p>
        </w:tc>
        <w:tc>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material that is published for use, with rights to access, copy, modify and publish, by any person for free, under a generally recognised open licence including Open Government Licence as set out at </w:t>
            </w:r>
            <w:hyperlink r:id="rId7">
              <w:r w:rsidDel="00000000" w:rsidR="00000000" w:rsidRPr="00000000">
                <w:rPr>
                  <w:color w:val="0000ff"/>
                  <w:sz w:val="24"/>
                  <w:szCs w:val="24"/>
                  <w:u w:val="single"/>
                  <w:rtl w:val="0"/>
                </w:rPr>
                <w:t xml:space="preserve">http://www.nationalarchives.gov.uk/doc/open-government-licence/version/3/</w:t>
              </w:r>
            </w:hyperlink>
            <w:r w:rsidDel="00000000" w:rsidR="00000000" w:rsidRPr="00000000">
              <w:rPr>
                <w:sz w:val="24"/>
                <w:szCs w:val="24"/>
                <w:rtl w:val="0"/>
              </w:rPr>
              <w:t xml:space="preserve"> and the Open Standards Principles documented at </w:t>
            </w:r>
            <w:hyperlink r:id="rId8">
              <w:r w:rsidDel="00000000" w:rsidR="00000000" w:rsidRPr="00000000">
                <w:rPr>
                  <w:color w:val="0000ff"/>
                  <w:sz w:val="24"/>
                  <w:szCs w:val="24"/>
                  <w:u w:val="single"/>
                  <w:rtl w:val="0"/>
                </w:rPr>
                <w:t xml:space="preserve">https://www.gov.uk/government/publications/open-standards-principles/open-standards-principles</w:t>
              </w:r>
            </w:hyperlink>
            <w:r w:rsidDel="00000000" w:rsidR="00000000" w:rsidRPr="00000000">
              <w:rPr>
                <w:color w:val="0000ff"/>
                <w:sz w:val="24"/>
                <w:szCs w:val="24"/>
                <w:u w:val="single"/>
                <w:rtl w:val="0"/>
              </w:rPr>
              <w:t xml:space="preserve">, </w:t>
            </w:r>
            <w:r w:rsidDel="00000000" w:rsidR="00000000" w:rsidRPr="00000000">
              <w:rPr>
                <w:sz w:val="24"/>
                <w:szCs w:val="24"/>
                <w:rtl w:val="0"/>
              </w:rPr>
              <w:t xml:space="preserve"> and includes the Open Source publication of Software;</w:t>
            </w:r>
          </w:p>
        </w:tc>
      </w:tr>
      <w:tr>
        <w:trPr>
          <w:cantSplit w:val="0"/>
          <w:tblHeader w:val="0"/>
        </w:trPr>
        <w:tc>
          <w:tcPr/>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“Open Source”</w:t>
            </w:r>
          </w:p>
        </w:tc>
        <w:tc>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computer Software that is released on the internet for use by any person, such release usually being made under a recognised open source licence and stating that it is released as open source;</w:t>
            </w:r>
          </w:p>
        </w:tc>
      </w:tr>
      <w:tr>
        <w:trPr>
          <w:cantSplit w:val="0"/>
          <w:tblHeader w:val="0"/>
        </w:trPr>
        <w:tc>
          <w:tcPr/>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“Open Licence Publication Material”</w:t>
            </w:r>
          </w:p>
        </w:tc>
        <w:tc>
          <w:tcPr/>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items created pursuant to the Contract which the Buyer may wish to publish as Open Licence which are supplied in a format suitable for publication under Open Licence;</w:t>
            </w:r>
          </w:p>
        </w:tc>
      </w:tr>
      <w:tr>
        <w:trPr>
          <w:cantSplit w:val="0"/>
          <w:tblHeader w:val="0"/>
        </w:trPr>
        <w:tc>
          <w:tcPr/>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"Order"</w:t>
            </w:r>
          </w:p>
        </w:tc>
        <w:tc>
          <w:tcPr/>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 order for the provision of the Deliverables placed by a Buyer with the Supplier under a Contract;</w:t>
            </w:r>
          </w:p>
        </w:tc>
      </w:tr>
      <w:tr>
        <w:trPr>
          <w:cantSplit w:val="0"/>
          <w:tblHeader w:val="0"/>
        </w:trPr>
        <w:tc>
          <w:tcPr/>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"Order Form"</w:t>
            </w:r>
          </w:p>
        </w:tc>
        <w:tc>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completed Order Form Template (or equivalent information issued by the Buyer) used to create a Call-Off Contract;</w:t>
            </w:r>
          </w:p>
        </w:tc>
      </w:tr>
      <w:tr>
        <w:trPr>
          <w:cantSplit w:val="0"/>
          <w:tblHeader w:val="0"/>
        </w:trPr>
        <w:tc>
          <w:tcPr/>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"Order Form Template"</w:t>
            </w:r>
          </w:p>
        </w:tc>
        <w:tc>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template in Framework Schedule 6 </w:t>
            </w:r>
            <w:r w:rsidDel="00000000" w:rsidR="00000000" w:rsidRPr="00000000">
              <w:rPr>
                <w:i w:val="1"/>
                <w:sz w:val="24"/>
                <w:szCs w:val="24"/>
                <w:rtl w:val="0"/>
              </w:rPr>
              <w:t xml:space="preserve">(Order Form Template and Call-Off Schedules)</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"Other Contracting Authority"</w:t>
            </w:r>
          </w:p>
        </w:tc>
        <w:tc>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actual or potential Buyer under the Framework Contract;</w:t>
            </w:r>
          </w:p>
        </w:tc>
      </w:tr>
      <w:tr>
        <w:trPr>
          <w:cantSplit w:val="0"/>
          <w:tblHeader w:val="0"/>
        </w:trPr>
        <w:tc>
          <w:tcPr/>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"Overhead"</w:t>
            </w:r>
          </w:p>
        </w:tc>
        <w:tc>
          <w:tcPr/>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trPr>
          <w:cantSplit w:val="0"/>
          <w:tblHeader w:val="0"/>
        </w:trPr>
        <w:tc>
          <w:tcPr/>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“Parent Undertaking”</w:t>
            </w:r>
          </w:p>
        </w:tc>
        <w:tc>
          <w:tcPr/>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set out in section 1162 of the Companies Act 2006;</w:t>
            </w:r>
          </w:p>
        </w:tc>
      </w:tr>
      <w:tr>
        <w:trPr>
          <w:cantSplit w:val="0"/>
          <w:tblHeader w:val="0"/>
        </w:trPr>
        <w:tc>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"Parliament"</w:t>
            </w:r>
          </w:p>
        </w:tc>
        <w:tc>
          <w:tcPr/>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takes its natural meaning as interpreted by Law;</w:t>
            </w:r>
          </w:p>
        </w:tc>
      </w:tr>
      <w:tr>
        <w:trPr>
          <w:cantSplit w:val="0"/>
          <w:tblHeader w:val="0"/>
        </w:trPr>
        <w:tc>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"Party"</w:t>
            </w:r>
          </w:p>
        </w:tc>
        <w:tc>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the context of the Framework Contract, CCS or the Supplier, and in the in the context of a Call-Off Contract the Buyer or the Supplier. "</w:t>
            </w:r>
            <w:r w:rsidDel="00000000" w:rsidR="00000000" w:rsidRPr="00000000">
              <w:rPr>
                <w:b w:val="1"/>
                <w:sz w:val="24"/>
                <w:szCs w:val="24"/>
                <w:rtl w:val="0"/>
              </w:rPr>
              <w:t xml:space="preserve">Parties</w:t>
            </w:r>
            <w:r w:rsidDel="00000000" w:rsidR="00000000" w:rsidRPr="00000000">
              <w:rPr>
                <w:sz w:val="24"/>
                <w:szCs w:val="24"/>
                <w:rtl w:val="0"/>
              </w:rPr>
              <w:t xml:space="preserve">" shall mean both of them where the context permits;</w:t>
            </w:r>
          </w:p>
        </w:tc>
      </w:tr>
      <w:tr>
        <w:trPr>
          <w:cantSplit w:val="0"/>
          <w:tblHeader w:val="0"/>
        </w:trPr>
        <w:tc>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"Personal Data"</w:t>
            </w:r>
          </w:p>
        </w:tc>
        <w:tc>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UK GDPR or the EU GDPR as the context requires;</w:t>
            </w:r>
          </w:p>
        </w:tc>
      </w:tr>
      <w:tr>
        <w:trPr>
          <w:cantSplit w:val="0"/>
          <w:tblHeader w:val="0"/>
        </w:trPr>
        <w:tc>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“Personal Data Breach”</w:t>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“PFI”</w:t>
            </w:r>
          </w:p>
        </w:tc>
        <w:tc>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UK GDPR or the EU GDPR as the context requires;</w:t>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Private Finance Initiative;</w:t>
            </w:r>
          </w:p>
        </w:tc>
      </w:tr>
      <w:tr>
        <w:trPr>
          <w:cantSplit w:val="0"/>
          <w:tblHeader w:val="0"/>
        </w:trPr>
        <w:tc>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"Prescribed Person"</w:t>
            </w:r>
          </w:p>
        </w:tc>
        <w:tc>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legal adviser, an MP or an appropriate body which a whistle-blower may make a disclosure to as detailed in ‘Whistleblowing: list of prescribed people and bodies’, 24 November 2016, available online at: </w:t>
            </w:r>
            <w:hyperlink r:id="rId9">
              <w:r w:rsidDel="00000000" w:rsidR="00000000" w:rsidRPr="00000000">
                <w:rPr>
                  <w:color w:val="0000ff"/>
                  <w:sz w:val="24"/>
                  <w:szCs w:val="24"/>
                  <w:u w:val="single"/>
                  <w:rtl w:val="0"/>
                </w:rPr>
                <w:t xml:space="preserve">https://www.gov.uk/government/publications/blowing-the-whistle-list-of-prescribed-people-and-bodies--2/whistleblowing-list-of-prescribed-people-and-bodies</w:t>
              </w:r>
            </w:hyperlink>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“Processing”</w:t>
            </w:r>
          </w:p>
        </w:tc>
        <w:tc>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UK GDPR or the EU GDPR as the context requires, and </w:t>
            </w:r>
            <w:r w:rsidDel="00000000" w:rsidR="00000000" w:rsidRPr="00000000">
              <w:rPr>
                <w:b w:val="1"/>
                <w:sz w:val="24"/>
                <w:szCs w:val="24"/>
                <w:rtl w:val="0"/>
              </w:rPr>
              <w:t xml:space="preserve">"Process"</w:t>
            </w:r>
            <w:r w:rsidDel="00000000" w:rsidR="00000000" w:rsidRPr="00000000">
              <w:rPr>
                <w:sz w:val="24"/>
                <w:szCs w:val="24"/>
                <w:rtl w:val="0"/>
              </w:rPr>
              <w:t xml:space="preserve"> shall be construed accordingly;</w:t>
            </w:r>
          </w:p>
        </w:tc>
      </w:tr>
      <w:tr>
        <w:trPr>
          <w:cantSplit w:val="0"/>
          <w:tblHeader w:val="0"/>
        </w:trPr>
        <w:tc>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“Processor”</w:t>
            </w:r>
          </w:p>
        </w:tc>
        <w:tc>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UK GDPR or the EU GDPR as the context requires;</w:t>
            </w:r>
          </w:p>
        </w:tc>
      </w:tr>
      <w:tr>
        <w:trPr>
          <w:cantSplit w:val="0"/>
          <w:tblHeader w:val="0"/>
        </w:trPr>
        <w:tc>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"Progress Meeting"</w:t>
            </w:r>
          </w:p>
        </w:tc>
        <w:tc>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meeting between the Buyer Authorised Representative and the Supplier Authorised Representative; </w:t>
            </w:r>
          </w:p>
        </w:tc>
      </w:tr>
      <w:tr>
        <w:trPr>
          <w:cantSplit w:val="0"/>
          <w:tblHeader w:val="0"/>
        </w:trPr>
        <w:tc>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"Progress Meeting Frequency"</w:t>
            </w:r>
          </w:p>
        </w:tc>
        <w:tc>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frequency at which the Supplier shall conduct a Progress Meeting in accordance with Clause 6.1 of the General Terms as specified in the Order Form;</w:t>
            </w:r>
          </w:p>
        </w:tc>
      </w:tr>
      <w:tr>
        <w:trPr>
          <w:cantSplit w:val="0"/>
          <w:tblHeader w:val="0"/>
        </w:trPr>
        <w:tc>
          <w:tcPr/>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“Progress Report”</w:t>
            </w:r>
          </w:p>
        </w:tc>
        <w:tc>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report provided by the Supplier indicating the steps taken to achieve Milestones or delivery dates;</w:t>
            </w:r>
          </w:p>
        </w:tc>
      </w:tr>
      <w:tr>
        <w:trPr>
          <w:cantSplit w:val="0"/>
          <w:tblHeader w:val="0"/>
        </w:trPr>
        <w:tc>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“Progress Report Frequency”</w:t>
            </w:r>
          </w:p>
        </w:tc>
        <w:tc>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frequency at which the Supplier shall deliver Progress Reports in accordance with Clause 6.1 of the General Terms as specified in the Order Form;</w:t>
            </w:r>
          </w:p>
        </w:tc>
      </w:tr>
      <w:tr>
        <w:trPr>
          <w:cantSplit w:val="0"/>
          <w:tblHeader w:val="0"/>
        </w:trPr>
        <w:tc>
          <w:tcPr/>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“Protective Measures”</w:t>
            </w:r>
          </w:p>
        </w:tc>
        <w:tc>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technical and organisational measures designed to ensure compliance with obligations of the Parties arising under Data Protection Legislation 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w:t>
            </w:r>
            <w:r w:rsidDel="00000000" w:rsidR="00000000" w:rsidRPr="00000000">
              <w:rPr>
                <w:i w:val="1"/>
                <w:sz w:val="24"/>
                <w:szCs w:val="24"/>
                <w:rtl w:val="0"/>
              </w:rPr>
              <w:t xml:space="preserve">(Cyber Essentials Scheme)</w:t>
            </w:r>
            <w:r w:rsidDel="00000000" w:rsidR="00000000" w:rsidRPr="00000000">
              <w:rPr>
                <w:sz w:val="24"/>
                <w:szCs w:val="24"/>
                <w:rtl w:val="0"/>
              </w:rPr>
              <w:t xml:space="preserve">, if applicable, in the case of the Framework Contract or a Security Schedule, if applicable, in the case of a Call-Off Contract;</w:t>
            </w:r>
          </w:p>
        </w:tc>
      </w:tr>
      <w:tr>
        <w:trPr>
          <w:cantSplit w:val="0"/>
          <w:tblHeader w:val="0"/>
        </w:trPr>
        <w:tc>
          <w:tcPr/>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“Public Sector Body”</w:t>
            </w:r>
          </w:p>
        </w:tc>
        <w:tc>
          <w:tcPr/>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formally established organisation that is (at least in part) publicly funded to deliver a public or government service;</w:t>
            </w:r>
          </w:p>
        </w:tc>
      </w:tr>
      <w:tr>
        <w:trPr>
          <w:cantSplit w:val="0"/>
          <w:tblHeader w:val="0"/>
        </w:trPr>
        <w:tc>
          <w:tcPr/>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“Recall”</w:t>
            </w:r>
          </w:p>
        </w:tc>
        <w:tc>
          <w:tcPr/>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request by the Supplier to return Goods to the Supplier or the manufacturer after the discovery of safety issues or defects (including defects in the IPR rights) that might endanger health or hinder performance;</w:t>
            </w:r>
          </w:p>
        </w:tc>
      </w:tr>
      <w:tr>
        <w:trPr>
          <w:cantSplit w:val="0"/>
          <w:tblHeader w:val="0"/>
        </w:trPr>
        <w:tc>
          <w:tcPr/>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"Recipient Party"</w:t>
            </w:r>
          </w:p>
        </w:tc>
        <w:tc>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Party which receives or obtains directly or indirectly Confidential Information;</w:t>
            </w:r>
          </w:p>
        </w:tc>
      </w:tr>
      <w:tr>
        <w:trPr>
          <w:cantSplit w:val="0"/>
          <w:tblHeader w:val="0"/>
        </w:trPr>
        <w:tc>
          <w:tcPr/>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"Rectification Plan"</w:t>
            </w:r>
          </w:p>
        </w:tc>
        <w:tc>
          <w:tcPr/>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Supplier’s plan (or revised plan) to rectify its breach using the template in Joint Schedule 9 </w:t>
            </w:r>
            <w:r w:rsidDel="00000000" w:rsidR="00000000" w:rsidRPr="00000000">
              <w:rPr>
                <w:i w:val="1"/>
                <w:sz w:val="24"/>
                <w:szCs w:val="24"/>
                <w:rtl w:val="0"/>
              </w:rPr>
              <w:t xml:space="preserve">(Rectification Plan)</w:t>
            </w:r>
            <w:r w:rsidDel="00000000" w:rsidR="00000000" w:rsidRPr="00000000">
              <w:rPr>
                <w:sz w:val="24"/>
                <w:szCs w:val="24"/>
                <w:rtl w:val="0"/>
              </w:rPr>
              <w:t xml:space="preserve"> which shall include:</w:t>
            </w:r>
          </w:p>
          <w:p w:rsidR="00000000" w:rsidDel="00000000" w:rsidP="00000000" w:rsidRDefault="00000000" w:rsidRPr="00000000" w14:paraId="0000021E">
            <w:pPr>
              <w:numPr>
                <w:ilvl w:val="1"/>
                <w:numId w:val="18"/>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full details of the Notifiable Default that has occurred, including a root cause analysis; </w:t>
            </w:r>
          </w:p>
          <w:p w:rsidR="00000000" w:rsidDel="00000000" w:rsidP="00000000" w:rsidRDefault="00000000" w:rsidRPr="00000000" w14:paraId="0000021F">
            <w:pPr>
              <w:numPr>
                <w:ilvl w:val="1"/>
                <w:numId w:val="18"/>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actual or anticipated effect of the Notifiable Default; and</w:t>
            </w:r>
          </w:p>
          <w:p w:rsidR="00000000" w:rsidDel="00000000" w:rsidP="00000000" w:rsidRDefault="00000000" w:rsidRPr="00000000" w14:paraId="00000220">
            <w:pPr>
              <w:numPr>
                <w:ilvl w:val="1"/>
                <w:numId w:val="18"/>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steps which the Supplier proposes to take to rectify the Notifiable Default (if applicable) and to prevent such Notifiable Default from recurring, including timescales for such steps and for the rectification of the Notifiable Default (where applicable);</w:t>
            </w:r>
          </w:p>
        </w:tc>
      </w:tr>
      <w:tr>
        <w:trPr>
          <w:cantSplit w:val="0"/>
          <w:tblHeader w:val="0"/>
        </w:trPr>
        <w:tc>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"Rectification Plan Process"</w:t>
            </w:r>
          </w:p>
        </w:tc>
        <w:tc>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process set out in Clause 11 </w:t>
            </w:r>
            <w:r w:rsidDel="00000000" w:rsidR="00000000" w:rsidRPr="00000000">
              <w:rPr>
                <w:i w:val="1"/>
                <w:sz w:val="24"/>
                <w:szCs w:val="24"/>
                <w:rtl w:val="0"/>
              </w:rPr>
              <w:t xml:space="preserve">(Rectifying issues) </w:t>
            </w:r>
            <w:r w:rsidDel="00000000" w:rsidR="00000000" w:rsidRPr="00000000">
              <w:rPr>
                <w:sz w:val="24"/>
                <w:szCs w:val="24"/>
                <w:rtl w:val="0"/>
              </w:rPr>
              <w:t xml:space="preserve">of the General Terms; </w:t>
            </w:r>
          </w:p>
        </w:tc>
      </w:tr>
      <w:tr>
        <w:trPr>
          <w:cantSplit w:val="0"/>
          <w:tblHeader w:val="0"/>
        </w:trPr>
        <w:tc>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"Reimbursable Expenses"</w:t>
            </w:r>
          </w:p>
        </w:tc>
        <w:tc>
          <w:tcPr/>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000000" w:rsidDel="00000000" w:rsidP="00000000" w:rsidRDefault="00000000" w:rsidRPr="00000000" w14:paraId="00000225">
            <w:pPr>
              <w:numPr>
                <w:ilvl w:val="1"/>
                <w:numId w:val="8"/>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travel expenses incurred as a result of Supplier Staff travelling to and from their usual place of work, or to and from the premises at which the Services are principally to be performed, unless the Buyer otherwise agrees in advance in writing; and</w:t>
            </w:r>
          </w:p>
          <w:p w:rsidR="00000000" w:rsidDel="00000000" w:rsidP="00000000" w:rsidRDefault="00000000" w:rsidRPr="00000000" w14:paraId="0000022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subsistence expenses incurred by Supplier Staff whilst performing the Services at their usual place of work, or to and from the premises at which the Services are principally to be performed;</w:t>
            </w:r>
          </w:p>
        </w:tc>
      </w:tr>
      <w:tr>
        <w:trPr>
          <w:cantSplit w:val="0"/>
          <w:tblHeader w:val="0"/>
        </w:trPr>
        <w:tc>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"Relevant Authority"</w:t>
            </w:r>
          </w:p>
        </w:tc>
        <w:tc>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Authority which is party to the Contract to which a right or obligation is owed, as the context requires; </w:t>
            </w:r>
          </w:p>
        </w:tc>
      </w:tr>
      <w:tr>
        <w:trPr>
          <w:cantSplit w:val="0"/>
          <w:tblHeader w:val="0"/>
        </w:trPr>
        <w:tc>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"Relevant Authority's Confidential Information"</w:t>
            </w:r>
          </w:p>
        </w:tc>
        <w:tc>
          <w:tcPr/>
          <w:p w:rsidR="00000000" w:rsidDel="00000000" w:rsidP="00000000" w:rsidRDefault="00000000" w:rsidRPr="00000000" w14:paraId="0000022A">
            <w:pPr>
              <w:numPr>
                <w:ilvl w:val="1"/>
                <w:numId w:val="9"/>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000000" w:rsidDel="00000000" w:rsidP="00000000" w:rsidRDefault="00000000" w:rsidRPr="00000000" w14:paraId="0000022B">
            <w:pPr>
              <w:numPr>
                <w:ilvl w:val="1"/>
                <w:numId w:val="9"/>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rsidR="00000000" w:rsidDel="00000000" w:rsidP="00000000" w:rsidRDefault="00000000" w:rsidRPr="00000000" w14:paraId="0000022C">
            <w:pPr>
              <w:numPr>
                <w:ilvl w:val="1"/>
                <w:numId w:val="9"/>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information derived from any of the above;</w:t>
            </w:r>
          </w:p>
        </w:tc>
      </w:tr>
      <w:tr>
        <w:trPr>
          <w:cantSplit w:val="0"/>
          <w:tblHeader w:val="0"/>
        </w:trPr>
        <w:tc>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"Relevant Tax Authority"</w:t>
            </w:r>
          </w:p>
        </w:tc>
        <w:tc>
          <w:tcPr/>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HMRC, or, if applicable, the tax authority in the jurisdiction in which the Supplier is established;</w:t>
            </w:r>
          </w:p>
        </w:tc>
      </w:tr>
      <w:tr>
        <w:trPr>
          <w:cantSplit w:val="0"/>
          <w:tblHeader w:val="0"/>
        </w:trPr>
        <w:tc>
          <w:tcPr/>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"Reminder Notice"</w:t>
            </w:r>
          </w:p>
        </w:tc>
        <w:tc>
          <w:tcPr/>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notice sent in accordance with Clause 13.5 of the General Terms given by the Supplier to the Buyer providing notification that payment has not been received on time; </w:t>
            </w:r>
          </w:p>
        </w:tc>
      </w:tr>
      <w:tr>
        <w:trPr>
          <w:cantSplit w:val="0"/>
          <w:tblHeader w:val="0"/>
        </w:trPr>
        <w:tc>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"Replacement Deliverables"</w:t>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trPr>
          <w:cantSplit w:val="0"/>
          <w:tblHeader w:val="0"/>
        </w:trPr>
        <w:tc>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"Replacement Supplier"</w:t>
            </w:r>
          </w:p>
        </w:tc>
        <w:tc>
          <w:tcPr/>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third party provider of Replacement Deliverables appointed by or at the direction of the Buyer from time to time or where the Buyer is providing Replacement Deliverables for its own account, shall also include the Buyer;</w:t>
            </w:r>
          </w:p>
        </w:tc>
      </w:tr>
      <w:tr>
        <w:trPr>
          <w:cantSplit w:val="0"/>
          <w:tblHeader w:val="0"/>
        </w:trPr>
        <w:tc>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"Request For Information"</w:t>
            </w:r>
          </w:p>
        </w:tc>
        <w:tc>
          <w:tcPr/>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request for information or an apparent request relating to a Contract for the provision of the Deliverables or an apparent request for such information under the FOIA or the EIRs;</w:t>
            </w:r>
          </w:p>
        </w:tc>
      </w:tr>
      <w:tr>
        <w:trPr>
          <w:cantSplit w:val="0"/>
          <w:tblHeader w:val="0"/>
        </w:trPr>
        <w:tc>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“RICS”</w:t>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"Required Insurances"</w:t>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Royal Institute of Chartered Surveyors;</w:t>
            </w:r>
          </w:p>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rtl w:val="0"/>
              </w:rPr>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insurances required by Joint Schedule 3 </w:t>
            </w:r>
            <w:r w:rsidDel="00000000" w:rsidR="00000000" w:rsidRPr="00000000">
              <w:rPr>
                <w:i w:val="1"/>
                <w:sz w:val="24"/>
                <w:szCs w:val="24"/>
                <w:rtl w:val="0"/>
              </w:rPr>
              <w:t xml:space="preserve">(Insurance Requirements)</w:t>
            </w:r>
            <w:r w:rsidDel="00000000" w:rsidR="00000000" w:rsidRPr="00000000">
              <w:rPr>
                <w:sz w:val="24"/>
                <w:szCs w:val="24"/>
                <w:rtl w:val="0"/>
              </w:rPr>
              <w:t xml:space="preserve"> or any additional insurances specified in the Order Form; </w:t>
            </w:r>
          </w:p>
        </w:tc>
      </w:tr>
      <w:tr>
        <w:trPr>
          <w:cantSplit w:val="0"/>
          <w:tblHeader w:val="0"/>
        </w:trPr>
        <w:tc>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"Satisfaction Certificate"</w:t>
            </w:r>
          </w:p>
        </w:tc>
        <w:tc>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certificate (materially in the form of the document contained in Annex 2 of Part B of Call-Off Schedule 13 </w:t>
            </w:r>
            <w:r w:rsidDel="00000000" w:rsidR="00000000" w:rsidRPr="00000000">
              <w:rPr>
                <w:i w:val="1"/>
                <w:sz w:val="24"/>
                <w:szCs w:val="24"/>
                <w:rtl w:val="0"/>
              </w:rPr>
              <w:t xml:space="preserve">(Implementation Plan and Testing)</w:t>
            </w:r>
            <w:r w:rsidDel="00000000" w:rsidR="00000000" w:rsidRPr="00000000">
              <w:rPr>
                <w:sz w:val="24"/>
                <w:szCs w:val="24"/>
                <w:rtl w:val="0"/>
              </w:rPr>
              <w:t xml:space="preserve"> or as agreed by the Parties where Call-Off Schedule 13 is not used in the Contract) granted by the Buyer when the Supplier has met all of the requirements of an Order, Achieved a Milestone or a Test;</w:t>
            </w:r>
          </w:p>
        </w:tc>
      </w:tr>
      <w:tr>
        <w:trPr>
          <w:cantSplit w:val="0"/>
          <w:tblHeader w:val="0"/>
        </w:trPr>
        <w:tc>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“Schedules”</w:t>
            </w:r>
          </w:p>
        </w:tc>
        <w:tc>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attachment to the Contract which contains important information specific to each aspect of buying and selling;</w:t>
            </w:r>
          </w:p>
        </w:tc>
      </w:tr>
      <w:tr>
        <w:trPr>
          <w:cantSplit w:val="0"/>
          <w:tblHeader w:val="0"/>
        </w:trPr>
        <w:tc>
          <w:tcPr/>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"Security Management Plan"</w:t>
            </w:r>
          </w:p>
        </w:tc>
        <w:tc>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Supplier's security management plan prepared pursuant to a Security Schedule (if applicable); </w:t>
            </w:r>
          </w:p>
        </w:tc>
      </w:tr>
      <w:tr>
        <w:trPr>
          <w:cantSplit w:val="0"/>
          <w:tblHeader w:val="0"/>
        </w:trPr>
        <w:tc>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"Security Requirements"</w:t>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security requirements set out in the Order Form and/or (if applicable) in the ICT Policy, which requirements shall, in the case where the Order Form specifies that a Security Schedule applies to the Call-Off Contract, include the requirements set out in the relevant Security Schedule specified in the Order Form; </w:t>
            </w:r>
          </w:p>
        </w:tc>
      </w:tr>
      <w:tr>
        <w:trPr>
          <w:cantSplit w:val="0"/>
          <w:tblHeader w:val="0"/>
        </w:trPr>
        <w:tc>
          <w:tcPr/>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"Security Schedule"</w:t>
            </w:r>
          </w:p>
        </w:tc>
        <w:tc>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Call-Off Schedule 9A </w:t>
            </w:r>
            <w:r w:rsidDel="00000000" w:rsidR="00000000" w:rsidRPr="00000000">
              <w:rPr>
                <w:i w:val="1"/>
                <w:sz w:val="24"/>
                <w:szCs w:val="24"/>
                <w:rtl w:val="0"/>
              </w:rPr>
              <w:t xml:space="preserve">(Security: Short Form)</w:t>
            </w:r>
            <w:r w:rsidDel="00000000" w:rsidR="00000000" w:rsidRPr="00000000">
              <w:rPr>
                <w:sz w:val="24"/>
                <w:szCs w:val="24"/>
                <w:rtl w:val="0"/>
              </w:rPr>
              <w:t xml:space="preserve">, Call-Off Schedule 9B </w:t>
            </w:r>
            <w:r w:rsidDel="00000000" w:rsidR="00000000" w:rsidRPr="00000000">
              <w:rPr>
                <w:i w:val="1"/>
                <w:sz w:val="24"/>
                <w:szCs w:val="24"/>
                <w:rtl w:val="0"/>
              </w:rPr>
              <w:t xml:space="preserve">(Security: Consultancy)</w:t>
            </w:r>
            <w:r w:rsidDel="00000000" w:rsidR="00000000" w:rsidRPr="00000000">
              <w:rPr>
                <w:sz w:val="24"/>
                <w:szCs w:val="24"/>
                <w:rtl w:val="0"/>
              </w:rPr>
              <w:t xml:space="preserve">, Call-Off Schedule 9C </w:t>
            </w:r>
            <w:r w:rsidDel="00000000" w:rsidR="00000000" w:rsidRPr="00000000">
              <w:rPr>
                <w:i w:val="1"/>
                <w:sz w:val="24"/>
                <w:szCs w:val="24"/>
                <w:rtl w:val="0"/>
              </w:rPr>
              <w:t xml:space="preserve">(Security: Development)</w:t>
            </w:r>
            <w:r w:rsidDel="00000000" w:rsidR="00000000" w:rsidRPr="00000000">
              <w:rPr>
                <w:sz w:val="24"/>
                <w:szCs w:val="24"/>
                <w:rtl w:val="0"/>
              </w:rPr>
              <w:t xml:space="preserve">, Call-Off Schedule 9D </w:t>
            </w:r>
            <w:r w:rsidDel="00000000" w:rsidR="00000000" w:rsidRPr="00000000">
              <w:rPr>
                <w:i w:val="1"/>
                <w:sz w:val="24"/>
                <w:szCs w:val="24"/>
                <w:rtl w:val="0"/>
              </w:rPr>
              <w:t xml:space="preserve">(Security: Supplier-led Assurance)</w:t>
            </w:r>
            <w:r w:rsidDel="00000000" w:rsidR="00000000" w:rsidRPr="00000000">
              <w:rPr>
                <w:sz w:val="24"/>
                <w:szCs w:val="24"/>
                <w:rtl w:val="0"/>
              </w:rPr>
              <w:t xml:space="preserve"> or Call-Off Schedule 9E </w:t>
            </w:r>
            <w:r w:rsidDel="00000000" w:rsidR="00000000" w:rsidRPr="00000000">
              <w:rPr>
                <w:i w:val="1"/>
                <w:sz w:val="24"/>
                <w:szCs w:val="24"/>
                <w:rtl w:val="0"/>
              </w:rPr>
              <w:t xml:space="preserve">(Security: Buyer-led Assurance)</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"Self Audit Certificate"</w:t>
            </w:r>
          </w:p>
        </w:tc>
        <w:tc>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certificate in the form as set out in Framework Schedule 8 </w:t>
            </w:r>
            <w:r w:rsidDel="00000000" w:rsidR="00000000" w:rsidRPr="00000000">
              <w:rPr>
                <w:i w:val="1"/>
                <w:sz w:val="24"/>
                <w:szCs w:val="24"/>
                <w:rtl w:val="0"/>
              </w:rPr>
              <w:t xml:space="preserve">(Self Audit Certificate)</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"Serious Fraud Office"</w:t>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UK Government body named as such as may be renamed or replaced by an equivalent body from time to time;</w:t>
            </w:r>
          </w:p>
        </w:tc>
      </w:tr>
      <w:tr>
        <w:trPr>
          <w:cantSplit w:val="0"/>
          <w:tblHeader w:val="0"/>
        </w:trPr>
        <w:tc>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“Service Credits”</w:t>
            </w:r>
          </w:p>
        </w:tc>
        <w:tc>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service credits specified in the Annex to Part A of Call-Off Schedule 14 </w:t>
            </w:r>
            <w:r w:rsidDel="00000000" w:rsidR="00000000" w:rsidRPr="00000000">
              <w:rPr>
                <w:i w:val="1"/>
                <w:sz w:val="24"/>
                <w:szCs w:val="24"/>
                <w:rtl w:val="0"/>
              </w:rPr>
              <w:t xml:space="preserve">(Performance Levels)</w:t>
            </w:r>
            <w:r w:rsidDel="00000000" w:rsidR="00000000" w:rsidRPr="00000000">
              <w:rPr>
                <w:sz w:val="24"/>
                <w:szCs w:val="24"/>
                <w:rtl w:val="0"/>
              </w:rPr>
              <w:t xml:space="preserve"> being payable by the Supplier to the Buyer in respect of any failure by the Supplier to meet one or more Key Performance Indicators;</w:t>
            </w:r>
          </w:p>
        </w:tc>
      </w:tr>
      <w:tr>
        <w:trPr>
          <w:cantSplit w:val="0"/>
          <w:tblHeader w:val="0"/>
        </w:trPr>
        <w:tc>
          <w:tcPr/>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"Service Period"</w:t>
            </w:r>
          </w:p>
        </w:tc>
        <w:tc>
          <w:tcPr/>
          <w:p w:rsidR="00000000" w:rsidDel="00000000" w:rsidP="00000000" w:rsidRDefault="00000000" w:rsidRPr="00000000" w14:paraId="0000024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Order Form;</w:t>
            </w:r>
          </w:p>
        </w:tc>
      </w:tr>
      <w:tr>
        <w:trPr>
          <w:cantSplit w:val="0"/>
          <w:tblHeader w:val="0"/>
        </w:trPr>
        <w:tc>
          <w:tcPr/>
          <w:p w:rsidR="00000000" w:rsidDel="00000000" w:rsidP="00000000" w:rsidRDefault="00000000" w:rsidRPr="00000000" w14:paraId="0000024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"Services"</w:t>
            </w:r>
          </w:p>
        </w:tc>
        <w:tc>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services made available by the Supplier as specified in Framework Schedule 1 </w:t>
            </w:r>
            <w:r w:rsidDel="00000000" w:rsidR="00000000" w:rsidRPr="00000000">
              <w:rPr>
                <w:i w:val="1"/>
                <w:sz w:val="24"/>
                <w:szCs w:val="24"/>
                <w:rtl w:val="0"/>
              </w:rPr>
              <w:t xml:space="preserve">(Specification)</w:t>
            </w:r>
            <w:r w:rsidDel="00000000" w:rsidR="00000000" w:rsidRPr="00000000">
              <w:rPr>
                <w:sz w:val="24"/>
                <w:szCs w:val="24"/>
                <w:rtl w:val="0"/>
              </w:rPr>
              <w:t xml:space="preserve"> and in relation to a Call-Off Contract as specified in the Order Form;</w:t>
            </w:r>
          </w:p>
        </w:tc>
      </w:tr>
      <w:tr>
        <w:trPr>
          <w:cantSplit w:val="0"/>
          <w:tblHeader w:val="0"/>
        </w:trPr>
        <w:tc>
          <w:tcPr/>
          <w:p w:rsidR="00000000" w:rsidDel="00000000" w:rsidP="00000000" w:rsidRDefault="00000000" w:rsidRPr="00000000" w14:paraId="0000025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"Sites"</w:t>
            </w:r>
          </w:p>
        </w:tc>
        <w:tc>
          <w:tcPr/>
          <w:p w:rsidR="00000000" w:rsidDel="00000000" w:rsidP="00000000" w:rsidRDefault="00000000" w:rsidRPr="00000000" w14:paraId="0000025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premises (including the Buyer Premises, the Supplier’s premises or third party premises), </w:t>
            </w:r>
          </w:p>
          <w:p w:rsidR="00000000" w:rsidDel="00000000" w:rsidP="00000000" w:rsidRDefault="00000000" w:rsidRPr="00000000" w14:paraId="00000253">
            <w:pPr>
              <w:numPr>
                <w:ilvl w:val="1"/>
                <w:numId w:val="11"/>
              </w:num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from, to or at which:</w:t>
            </w:r>
          </w:p>
          <w:p w:rsidR="00000000" w:rsidDel="00000000" w:rsidP="00000000" w:rsidRDefault="00000000" w:rsidRPr="00000000" w14:paraId="00000254">
            <w:pPr>
              <w:numPr>
                <w:ilvl w:val="2"/>
                <w:numId w:val="11"/>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the Deliverables are (or are to be) provided; and/or</w:t>
            </w:r>
          </w:p>
          <w:p w:rsidR="00000000" w:rsidDel="00000000" w:rsidP="00000000" w:rsidRDefault="00000000" w:rsidRPr="00000000" w14:paraId="00000255">
            <w:pPr>
              <w:numPr>
                <w:ilvl w:val="2"/>
                <w:numId w:val="11"/>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the Supplier manages, organises or otherwise directs the provision or the use of the Deliverables; and/or</w:t>
            </w:r>
          </w:p>
          <w:p w:rsidR="00000000" w:rsidDel="00000000" w:rsidP="00000000" w:rsidRDefault="00000000" w:rsidRPr="00000000" w14:paraId="00000256">
            <w:pPr>
              <w:numPr>
                <w:ilvl w:val="1"/>
                <w:numId w:val="11"/>
              </w:num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where:</w:t>
            </w:r>
          </w:p>
          <w:p w:rsidR="00000000" w:rsidDel="00000000" w:rsidP="00000000" w:rsidRDefault="00000000" w:rsidRPr="00000000" w14:paraId="00000257">
            <w:pPr>
              <w:numPr>
                <w:ilvl w:val="2"/>
                <w:numId w:val="11"/>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any Supplier Equipment or any part of the Supplier System is located; and/or</w:t>
            </w:r>
          </w:p>
          <w:p w:rsidR="00000000" w:rsidDel="00000000" w:rsidP="00000000" w:rsidRDefault="00000000" w:rsidRPr="00000000" w14:paraId="00000258">
            <w:pPr>
              <w:numPr>
                <w:ilvl w:val="2"/>
                <w:numId w:val="11"/>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any physical interface with the Buyer System takes place;</w:t>
            </w:r>
          </w:p>
        </w:tc>
      </w:tr>
      <w:tr>
        <w:trPr>
          <w:cantSplit w:val="0"/>
          <w:tblHeader w:val="0"/>
        </w:trPr>
        <w:tc>
          <w:tcPr/>
          <w:p w:rsidR="00000000" w:rsidDel="00000000" w:rsidP="00000000" w:rsidRDefault="00000000" w:rsidRPr="00000000" w14:paraId="0000025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"SME"</w:t>
            </w:r>
          </w:p>
        </w:tc>
        <w:tc>
          <w:tcPr/>
          <w:p w:rsidR="00000000" w:rsidDel="00000000" w:rsidP="00000000" w:rsidRDefault="00000000" w:rsidRPr="00000000" w14:paraId="0000025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 enterprise falling within the category of micro, small and medium sized enterprises defined by the Commission Recommendation of 6 May 2003 concerning the definition of micro, small and medium enterprises;</w:t>
            </w:r>
          </w:p>
        </w:tc>
      </w:tr>
      <w:tr>
        <w:trPr>
          <w:cantSplit w:val="0"/>
          <w:tblHeader w:val="0"/>
        </w:trPr>
        <w:tc>
          <w:tcPr/>
          <w:p w:rsidR="00000000" w:rsidDel="00000000" w:rsidP="00000000" w:rsidRDefault="00000000" w:rsidRPr="00000000" w14:paraId="0000025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“Social Value KPIs”</w:t>
            </w:r>
          </w:p>
        </w:tc>
        <w:tc>
          <w:tcPr/>
          <w:p w:rsidR="00000000" w:rsidDel="00000000" w:rsidP="00000000" w:rsidRDefault="00000000" w:rsidRPr="00000000" w14:paraId="0000025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social value priorities set out in Schedule 2 </w:t>
            </w:r>
            <w:r w:rsidDel="00000000" w:rsidR="00000000" w:rsidRPr="00000000">
              <w:rPr>
                <w:i w:val="1"/>
                <w:sz w:val="24"/>
                <w:szCs w:val="24"/>
                <w:rtl w:val="0"/>
              </w:rPr>
              <w:t xml:space="preserve">(Specification)</w:t>
            </w:r>
            <w:r w:rsidDel="00000000" w:rsidR="00000000" w:rsidRPr="00000000">
              <w:rPr>
                <w:sz w:val="24"/>
                <w:szCs w:val="24"/>
                <w:rtl w:val="0"/>
              </w:rPr>
              <w:t xml:space="preserve"> and/or Call Off Schedule 14 </w:t>
            </w:r>
            <w:r w:rsidDel="00000000" w:rsidR="00000000" w:rsidRPr="00000000">
              <w:rPr>
                <w:i w:val="1"/>
                <w:sz w:val="24"/>
                <w:szCs w:val="24"/>
                <w:rtl w:val="0"/>
              </w:rPr>
              <w:t xml:space="preserve">(Performance Levels)</w:t>
            </w:r>
            <w:r w:rsidDel="00000000" w:rsidR="00000000" w:rsidRPr="00000000">
              <w:rPr>
                <w:sz w:val="24"/>
                <w:szCs w:val="24"/>
                <w:rtl w:val="0"/>
              </w:rPr>
              <w:t xml:space="preserve"> (where used);</w:t>
            </w:r>
          </w:p>
        </w:tc>
      </w:tr>
      <w:tr>
        <w:trPr>
          <w:cantSplit w:val="0"/>
          <w:tblHeader w:val="0"/>
        </w:trPr>
        <w:tc>
          <w:tcPr/>
          <w:p w:rsidR="00000000" w:rsidDel="00000000" w:rsidP="00000000" w:rsidRDefault="00000000" w:rsidRPr="00000000" w14:paraId="0000025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“Software”</w:t>
            </w:r>
          </w:p>
        </w:tc>
        <w:tc>
          <w:tcPr/>
          <w:p w:rsidR="00000000" w:rsidDel="00000000" w:rsidP="00000000" w:rsidRDefault="00000000" w:rsidRPr="00000000" w14:paraId="0000025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software including Specially Written Software, COTS Software and software that is not COTS Software;</w:t>
            </w:r>
          </w:p>
        </w:tc>
      </w:tr>
      <w:tr>
        <w:trPr>
          <w:cantSplit w:val="0"/>
          <w:tblHeader w:val="0"/>
        </w:trPr>
        <w:tc>
          <w:tcPr/>
          <w:p w:rsidR="00000000" w:rsidDel="00000000" w:rsidP="00000000" w:rsidRDefault="00000000" w:rsidRPr="00000000" w14:paraId="0000025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“Software Supporting Materials”</w:t>
            </w:r>
          </w:p>
        </w:tc>
        <w:tc>
          <w:tcPr/>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Call-Off Schedule 1 </w:t>
            </w:r>
            <w:r w:rsidDel="00000000" w:rsidR="00000000" w:rsidRPr="00000000">
              <w:rPr>
                <w:i w:val="1"/>
                <w:sz w:val="24"/>
                <w:szCs w:val="24"/>
                <w:rtl w:val="0"/>
              </w:rPr>
              <w:t xml:space="preserve">(Intellectual Property Rights)</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“Source Code”</w:t>
            </w:r>
          </w:p>
        </w:tc>
        <w:tc>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trPr>
          <w:cantSplit w:val="0"/>
          <w:tblHeader w:val="0"/>
        </w:trPr>
        <w:tc>
          <w:tcPr/>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"Special Terms"</w:t>
            </w:r>
          </w:p>
        </w:tc>
        <w:tc>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additional terms and conditions set out in the Framework Award Form or Order Form which shall be incorporated into the respective Contract;</w:t>
            </w:r>
          </w:p>
        </w:tc>
      </w:tr>
      <w:tr>
        <w:trPr>
          <w:cantSplit w:val="0"/>
          <w:tblHeader w:val="0"/>
        </w:trPr>
        <w:tc>
          <w:tcPr/>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“Specially Written Software”</w:t>
            </w:r>
          </w:p>
        </w:tc>
        <w:tc>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software (including database software, linking instructions, test scripts, compilation instructions and test instructions) created by the Supplier (or by a Subcontractor or other third party on behalf of the Supplier) specifically for the purposes of the Contract, including any modifications or enhancements to COTS Software. For the avoidance of doubt Specially Written Software does not constitute New IPR;</w:t>
            </w:r>
          </w:p>
        </w:tc>
      </w:tr>
      <w:tr>
        <w:trPr>
          <w:cantSplit w:val="0"/>
          <w:tblHeader w:val="0"/>
        </w:trPr>
        <w:tc>
          <w:tcPr/>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"Specific Change in Law"</w:t>
            </w:r>
          </w:p>
        </w:tc>
        <w:tc>
          <w:tcPr/>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Change in Law that relates specifically to the business of the Buyer and which would not affect a Comparable Supply where the effect of that Specific Change in Law on the Deliverables is not reasonably foreseeable at the Effective Date;</w:t>
            </w:r>
          </w:p>
        </w:tc>
      </w:tr>
      <w:tr>
        <w:trPr>
          <w:cantSplit w:val="0"/>
          <w:tblHeader w:val="0"/>
        </w:trPr>
        <w:tc>
          <w:tcPr/>
          <w:p w:rsidR="00000000" w:rsidDel="00000000" w:rsidP="00000000" w:rsidRDefault="00000000" w:rsidRPr="00000000" w14:paraId="0000026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"Specification"</w:t>
            </w:r>
          </w:p>
        </w:tc>
        <w:tc>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specification set out in Framework Schedule 1 </w:t>
            </w:r>
            <w:r w:rsidDel="00000000" w:rsidR="00000000" w:rsidRPr="00000000">
              <w:rPr>
                <w:i w:val="1"/>
                <w:sz w:val="24"/>
                <w:szCs w:val="24"/>
                <w:rtl w:val="0"/>
              </w:rPr>
              <w:t xml:space="preserve">(Specification)</w:t>
            </w:r>
            <w:r w:rsidDel="00000000" w:rsidR="00000000" w:rsidRPr="00000000">
              <w:rPr>
                <w:sz w:val="24"/>
                <w:szCs w:val="24"/>
                <w:rtl w:val="0"/>
              </w:rPr>
              <w:t xml:space="preserve">, as may, in relation to a Call-Off Contract, be supplemented by the Order Form;</w:t>
            </w:r>
          </w:p>
        </w:tc>
      </w:tr>
      <w:tr>
        <w:trPr>
          <w:cantSplit w:val="0"/>
          <w:tblHeader w:val="0"/>
        </w:trPr>
        <w:tc>
          <w:tcPr/>
          <w:p w:rsidR="00000000" w:rsidDel="00000000" w:rsidP="00000000" w:rsidRDefault="00000000" w:rsidRPr="00000000" w14:paraId="0000026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"Standards"</w:t>
            </w:r>
          </w:p>
        </w:tc>
        <w:tc>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w:t>
            </w:r>
          </w:p>
          <w:p w:rsidR="00000000" w:rsidDel="00000000" w:rsidP="00000000" w:rsidRDefault="00000000" w:rsidRPr="00000000" w14:paraId="0000026D">
            <w:pPr>
              <w:numPr>
                <w:ilvl w:val="1"/>
                <w:numId w:val="13"/>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000000" w:rsidDel="00000000" w:rsidP="00000000" w:rsidRDefault="00000000" w:rsidRPr="00000000" w14:paraId="0000026E">
            <w:pPr>
              <w:numPr>
                <w:ilvl w:val="1"/>
                <w:numId w:val="13"/>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standards detailed in the specification in Schedule 1 </w:t>
            </w:r>
            <w:r w:rsidDel="00000000" w:rsidR="00000000" w:rsidRPr="00000000">
              <w:rPr>
                <w:i w:val="1"/>
                <w:sz w:val="24"/>
                <w:szCs w:val="24"/>
                <w:rtl w:val="0"/>
              </w:rPr>
              <w:t xml:space="preserve">(Specification)</w:t>
            </w:r>
            <w:r w:rsidDel="00000000" w:rsidR="00000000" w:rsidRPr="00000000">
              <w:rPr>
                <w:sz w:val="24"/>
                <w:szCs w:val="24"/>
                <w:rtl w:val="0"/>
              </w:rPr>
              <w:t xml:space="preserve">;</w:t>
            </w:r>
          </w:p>
          <w:p w:rsidR="00000000" w:rsidDel="00000000" w:rsidP="00000000" w:rsidRDefault="00000000" w:rsidRPr="00000000" w14:paraId="0000026F">
            <w:pPr>
              <w:numPr>
                <w:ilvl w:val="1"/>
                <w:numId w:val="13"/>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standards detailed by the Buyer in the Order Form or agreed between the Parties from time to time; or</w:t>
            </w:r>
          </w:p>
          <w:p w:rsidR="00000000" w:rsidDel="00000000" w:rsidP="00000000" w:rsidRDefault="00000000" w:rsidRPr="00000000" w14:paraId="00000270">
            <w:pPr>
              <w:numPr>
                <w:ilvl w:val="1"/>
                <w:numId w:val="13"/>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relevant Government codes of practice and guidance applicable from time to time; </w:t>
            </w:r>
          </w:p>
        </w:tc>
      </w:tr>
      <w:tr>
        <w:trPr>
          <w:cantSplit w:val="0"/>
          <w:tblHeader w:val="0"/>
        </w:trPr>
        <w:tc>
          <w:tcPr/>
          <w:p w:rsidR="00000000" w:rsidDel="00000000" w:rsidP="00000000" w:rsidRDefault="00000000" w:rsidRPr="00000000" w14:paraId="0000027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"Start Date"</w:t>
            </w:r>
          </w:p>
        </w:tc>
        <w:tc>
          <w:tcPr/>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the case of the Framework Contract, the date specified on the Framework Award Form, and in the case of a Call-Off Contract, the date specified in the Order Form;</w:t>
            </w:r>
          </w:p>
        </w:tc>
      </w:tr>
      <w:tr>
        <w:trPr>
          <w:cantSplit w:val="0"/>
          <w:tblHeader w:val="0"/>
        </w:trPr>
        <w:tc>
          <w:tcPr/>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"Statement of Requirements"</w:t>
            </w:r>
          </w:p>
        </w:tc>
        <w:tc>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statement issued by the Buyer detailing its requirements in respect of Deliverables issued in accordance with the Call-Off Procedure;</w:t>
            </w:r>
          </w:p>
        </w:tc>
      </w:tr>
      <w:tr>
        <w:trPr>
          <w:cantSplit w:val="0"/>
          <w:tblHeader w:val="0"/>
        </w:trPr>
        <w:tc>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"Sub-Contract"</w:t>
            </w:r>
          </w:p>
        </w:tc>
        <w:tc>
          <w:tcPr/>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contract or agreement (or proposed contract or agreement), other than a Call-Off Contract or the Framework Contract, pursuant to which a third party:</w:t>
            </w:r>
          </w:p>
          <w:p w:rsidR="00000000" w:rsidDel="00000000" w:rsidP="00000000" w:rsidRDefault="00000000" w:rsidRPr="00000000" w14:paraId="00000277">
            <w:pPr>
              <w:numPr>
                <w:ilvl w:val="1"/>
                <w:numId w:val="14"/>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provides the Deliverables (or any part of them);</w:t>
            </w:r>
          </w:p>
          <w:p w:rsidR="00000000" w:rsidDel="00000000" w:rsidP="00000000" w:rsidRDefault="00000000" w:rsidRPr="00000000" w14:paraId="00000278">
            <w:pPr>
              <w:numPr>
                <w:ilvl w:val="1"/>
                <w:numId w:val="14"/>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provides facilities or services necessary for the provision of the Deliverables (or any part of them); and/or</w:t>
            </w:r>
          </w:p>
          <w:p w:rsidR="00000000" w:rsidDel="00000000" w:rsidP="00000000" w:rsidRDefault="00000000" w:rsidRPr="00000000" w14:paraId="00000279">
            <w:pPr>
              <w:numPr>
                <w:ilvl w:val="1"/>
                <w:numId w:val="14"/>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is responsible for the management, direction or control of the provision of the Deliverables (or any part of them); </w:t>
            </w:r>
          </w:p>
        </w:tc>
      </w:tr>
      <w:tr>
        <w:trPr>
          <w:cantSplit w:val="0"/>
          <w:tblHeader w:val="0"/>
        </w:trPr>
        <w:tc>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"Subcontractor"</w:t>
            </w:r>
          </w:p>
        </w:tc>
        <w:tc>
          <w:tcPr/>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person other than the Supplier, who is a party to a Sub-Contract and the servants or agents of that person;</w:t>
            </w:r>
          </w:p>
        </w:tc>
      </w:tr>
      <w:tr>
        <w:trPr>
          <w:cantSplit w:val="0"/>
          <w:tblHeader w:val="0"/>
        </w:trPr>
        <w:tc>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"Subprocessor"</w:t>
            </w:r>
          </w:p>
        </w:tc>
        <w:tc>
          <w:tcPr/>
          <w:p w:rsidR="00000000" w:rsidDel="00000000" w:rsidP="00000000" w:rsidRDefault="00000000" w:rsidRPr="00000000" w14:paraId="0000027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third Party appointed to process Personal Data on behalf of that Processor related to a Contract;</w:t>
            </w:r>
          </w:p>
        </w:tc>
      </w:tr>
      <w:tr>
        <w:trPr>
          <w:cantSplit w:val="0"/>
          <w:tblHeader w:val="0"/>
        </w:trPr>
        <w:tc>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“Subsidiary Undertaking”</w:t>
            </w:r>
          </w:p>
        </w:tc>
        <w:tc>
          <w:tcPr/>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set out in section 1162 of the Companies Act 2006;</w:t>
            </w:r>
          </w:p>
        </w:tc>
      </w:tr>
      <w:tr>
        <w:trPr>
          <w:cantSplit w:val="0"/>
          <w:tblHeader w:val="0"/>
        </w:trPr>
        <w:tc>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Group”</w:t>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Supplier, its Dependent Parent Undertakings and all Subsidiary Undertakings and Associates of such Dependent Parent Undertakings; </w:t>
            </w:r>
          </w:p>
        </w:tc>
      </w:tr>
      <w:tr>
        <w:trPr>
          <w:cantSplit w:val="0"/>
          <w:tblHeader w:val="0"/>
        </w:trPr>
        <w:tc>
          <w:tcPr/>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w:t>
            </w:r>
          </w:p>
        </w:tc>
        <w:tc>
          <w:tcPr/>
          <w:p w:rsidR="00000000" w:rsidDel="00000000" w:rsidP="00000000" w:rsidRDefault="00000000" w:rsidRPr="00000000" w14:paraId="0000028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person, firm or company identified in the Framework Award Form;</w:t>
            </w:r>
          </w:p>
        </w:tc>
      </w:tr>
      <w:tr>
        <w:trPr>
          <w:cantSplit w:val="0"/>
          <w:tblHeader w:val="0"/>
        </w:trPr>
        <w:tc>
          <w:tcPr/>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Assets"</w:t>
            </w:r>
          </w:p>
        </w:tc>
        <w:tc>
          <w:tcPr/>
          <w:p w:rsidR="00000000" w:rsidDel="00000000" w:rsidP="00000000" w:rsidRDefault="00000000" w:rsidRPr="00000000" w14:paraId="0000028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all assets and rights used by the Supplier to provide the Deliverables in accordance with the Call-Off Contract but excluding the Buyer Assets;</w:t>
            </w:r>
          </w:p>
        </w:tc>
      </w:tr>
      <w:tr>
        <w:trPr>
          <w:cantSplit w:val="0"/>
          <w:tblHeader w:val="0"/>
        </w:trPr>
        <w:tc>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Authorised Representative"</w:t>
            </w:r>
          </w:p>
        </w:tc>
        <w:tc>
          <w:tcPr/>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representative appointed by the Supplier named in the Framework Award Form, or later defined in a Call-Off Contract; </w:t>
            </w:r>
          </w:p>
        </w:tc>
      </w:tr>
      <w:tr>
        <w:trPr>
          <w:cantSplit w:val="0"/>
          <w:tblHeader w:val="0"/>
        </w:trPr>
        <w:tc>
          <w:tcPr/>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"Supplier's Confidential Information"</w:t>
            </w:r>
          </w:p>
        </w:tc>
        <w:tc>
          <w:tcPr/>
          <w:p w:rsidR="00000000" w:rsidDel="00000000" w:rsidP="00000000" w:rsidRDefault="00000000" w:rsidRPr="00000000" w14:paraId="00000289">
            <w:pPr>
              <w:numPr>
                <w:ilvl w:val="1"/>
                <w:numId w:val="15"/>
              </w:numPr>
              <w:pBdr>
                <w:top w:space="0" w:sz="0" w:val="nil"/>
                <w:left w:space="0" w:sz="0" w:val="nil"/>
                <w:bottom w:space="0" w:sz="0" w:val="nil"/>
                <w:right w:space="0" w:sz="0" w:val="nil"/>
                <w:between w:space="0" w:sz="0" w:val="nil"/>
              </w:pBdr>
              <w:spacing w:after="120" w:before="120" w:lineRule="auto"/>
              <w:ind w:left="852" w:hanging="682"/>
              <w:rPr>
                <w:sz w:val="24"/>
                <w:szCs w:val="24"/>
              </w:rPr>
            </w:pPr>
            <w:r w:rsidDel="00000000" w:rsidR="00000000" w:rsidRPr="00000000">
              <w:rPr>
                <w:sz w:val="24"/>
                <w:szCs w:val="24"/>
                <w:rtl w:val="0"/>
              </w:rPr>
              <w:t xml:space="preserve">any information, however it is conveyed, that relates to the business, affairs, developments, IPR of the Supplier (including the Supplier Existing IPR) trade secrets, Know-How, and/or personnel of the Supplier; </w:t>
            </w:r>
          </w:p>
          <w:p w:rsidR="00000000" w:rsidDel="00000000" w:rsidP="00000000" w:rsidRDefault="00000000" w:rsidRPr="00000000" w14:paraId="0000028A">
            <w:pPr>
              <w:numPr>
                <w:ilvl w:val="1"/>
                <w:numId w:val="15"/>
              </w:numPr>
              <w:pBdr>
                <w:top w:space="0" w:sz="0" w:val="nil"/>
                <w:left w:space="0" w:sz="0" w:val="nil"/>
                <w:bottom w:space="0" w:sz="0" w:val="nil"/>
                <w:right w:space="0" w:sz="0" w:val="nil"/>
                <w:between w:space="0" w:sz="0" w:val="nil"/>
              </w:pBdr>
              <w:spacing w:after="120" w:before="120" w:lineRule="auto"/>
              <w:ind w:left="852" w:hanging="682"/>
              <w:rPr>
                <w:sz w:val="24"/>
                <w:szCs w:val="24"/>
              </w:rPr>
            </w:pPr>
            <w:r w:rsidDel="00000000" w:rsidR="00000000" w:rsidRPr="00000000">
              <w:rPr>
                <w:sz w:val="24"/>
                <w:szCs w:val="24"/>
                <w:rtl w:val="0"/>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 and/or</w:t>
            </w:r>
          </w:p>
          <w:p w:rsidR="00000000" w:rsidDel="00000000" w:rsidP="00000000" w:rsidRDefault="00000000" w:rsidRPr="00000000" w14:paraId="0000028B">
            <w:pPr>
              <w:numPr>
                <w:ilvl w:val="1"/>
                <w:numId w:val="15"/>
              </w:numPr>
              <w:pBdr>
                <w:top w:space="0" w:sz="0" w:val="nil"/>
                <w:left w:space="0" w:sz="0" w:val="nil"/>
                <w:bottom w:space="0" w:sz="0" w:val="nil"/>
                <w:right w:space="0" w:sz="0" w:val="nil"/>
                <w:between w:space="0" w:sz="0" w:val="nil"/>
              </w:pBdr>
              <w:spacing w:after="120" w:before="120" w:lineRule="auto"/>
              <w:ind w:left="852" w:hanging="682"/>
              <w:rPr>
                <w:sz w:val="24"/>
                <w:szCs w:val="24"/>
              </w:rPr>
            </w:pPr>
            <w:r w:rsidDel="00000000" w:rsidR="00000000" w:rsidRPr="00000000">
              <w:rPr>
                <w:sz w:val="24"/>
                <w:szCs w:val="24"/>
                <w:rtl w:val="0"/>
              </w:rPr>
              <w:t xml:space="preserve">information derived from any of a) and b) above; </w:t>
            </w:r>
          </w:p>
        </w:tc>
      </w:tr>
      <w:tr>
        <w:trPr>
          <w:cantSplit w:val="0"/>
          <w:tblHeader w:val="0"/>
        </w:trPr>
        <w:tc>
          <w:tcPr/>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"Supplier's Contract Manager </w:t>
            </w:r>
          </w:p>
        </w:tc>
        <w:tc>
          <w:tcPr/>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trPr>
          <w:cantSplit w:val="0"/>
          <w:tblHeader w:val="0"/>
        </w:trPr>
        <w:tc>
          <w:tcPr/>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Equipment"</w:t>
            </w:r>
          </w:p>
        </w:tc>
        <w:tc>
          <w:tcPr/>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Supplier's hardware, computer and telecoms devices, equipment, plant, materials and such other items supplied and used by the Supplier (but not hired, leased or loaned from the Buyer) in the performance of its obligations under the Call-Off Contract;</w:t>
            </w:r>
          </w:p>
        </w:tc>
      </w:tr>
      <w:tr>
        <w:trPr>
          <w:cantSplit w:val="0"/>
          <w:tblHeader w:val="0"/>
        </w:trPr>
        <w:tc>
          <w:tcPr/>
          <w:p w:rsidR="00000000" w:rsidDel="00000000" w:rsidP="00000000" w:rsidRDefault="00000000" w:rsidRPr="00000000" w14:paraId="0000029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Existing IPR”</w:t>
            </w:r>
          </w:p>
        </w:tc>
        <w:tc>
          <w:tcPr/>
          <w:p w:rsidR="00000000" w:rsidDel="00000000" w:rsidP="00000000" w:rsidRDefault="00000000" w:rsidRPr="00000000" w14:paraId="0000029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and all IPR that are owned or licensed to the Supplier and which are or have been developed independently of the Contract (whether prior to the Effective Date or otherwise);</w:t>
            </w:r>
          </w:p>
        </w:tc>
      </w:tr>
      <w:tr>
        <w:trPr>
          <w:cantSplit w:val="0"/>
          <w:tblHeader w:val="0"/>
        </w:trPr>
        <w:tc>
          <w:tcPr/>
          <w:p w:rsidR="00000000" w:rsidDel="00000000" w:rsidP="00000000" w:rsidRDefault="00000000" w:rsidRPr="00000000" w14:paraId="0000029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Existing IPR Licence”</w:t>
            </w:r>
          </w:p>
        </w:tc>
        <w:tc>
          <w:tcPr/>
          <w:p w:rsidR="00000000" w:rsidDel="00000000" w:rsidP="00000000" w:rsidRDefault="00000000" w:rsidRPr="00000000" w14:paraId="0000029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licence to be offered by the Supplier to the Supplier Existing IPR as set out in Call-Off Schedule 1 </w:t>
            </w:r>
            <w:r w:rsidDel="00000000" w:rsidR="00000000" w:rsidRPr="00000000">
              <w:rPr>
                <w:i w:val="1"/>
                <w:sz w:val="24"/>
                <w:szCs w:val="24"/>
                <w:rtl w:val="0"/>
              </w:rPr>
              <w:t xml:space="preserve">(Intellectual Property Rights)</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29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Marketing Contact"</w:t>
            </w:r>
          </w:p>
        </w:tc>
        <w:tc>
          <w:tcPr/>
          <w:p w:rsidR="00000000" w:rsidDel="00000000" w:rsidP="00000000" w:rsidRDefault="00000000" w:rsidRPr="00000000" w14:paraId="0000029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shall be the person identified in the Framework Award Form;</w:t>
            </w:r>
          </w:p>
        </w:tc>
      </w:tr>
      <w:tr>
        <w:trPr>
          <w:cantSplit w:val="0"/>
          <w:tblHeader w:val="0"/>
        </w:trPr>
        <w:tc>
          <w:tcPr/>
          <w:p w:rsidR="00000000" w:rsidDel="00000000" w:rsidP="00000000" w:rsidRDefault="00000000" w:rsidRPr="00000000" w14:paraId="0000029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New and Existing IPR Licence”</w:t>
            </w:r>
          </w:p>
        </w:tc>
        <w:tc>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licence to be offered by the Supplier to the New IPR and Supplier Existing IPR as set out in Call-Off Schedule 1 (Intellectual Property Rights) but excluding, where an IPR Option in Part B of Call-Off Schedule 1 </w:t>
            </w:r>
            <w:r w:rsidDel="00000000" w:rsidR="00000000" w:rsidRPr="00000000">
              <w:rPr>
                <w:i w:val="1"/>
                <w:sz w:val="24"/>
                <w:szCs w:val="24"/>
                <w:rtl w:val="0"/>
              </w:rPr>
              <w:t xml:space="preserve">(Intellectual Property Rights)</w:t>
            </w:r>
            <w:r w:rsidDel="00000000" w:rsidR="00000000" w:rsidRPr="00000000">
              <w:rPr>
                <w:sz w:val="24"/>
                <w:szCs w:val="24"/>
                <w:rtl w:val="0"/>
              </w:rPr>
              <w:t xml:space="preserve"> applies, any Buyer Software; </w:t>
            </w:r>
          </w:p>
        </w:tc>
      </w:tr>
      <w:tr>
        <w:trPr>
          <w:cantSplit w:val="0"/>
          <w:tblHeader w:val="0"/>
        </w:trPr>
        <w:tc>
          <w:tcPr/>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Non-Performance"</w:t>
            </w:r>
          </w:p>
        </w:tc>
        <w:tc>
          <w:tcPr/>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where the Supplier has failed to:</w:t>
            </w:r>
          </w:p>
          <w:p w:rsidR="00000000" w:rsidDel="00000000" w:rsidP="00000000" w:rsidRDefault="00000000" w:rsidRPr="00000000" w14:paraId="0000029A">
            <w:pPr>
              <w:numPr>
                <w:ilvl w:val="1"/>
                <w:numId w:val="5"/>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Achieve a Milestone by its Milestone Date;</w:t>
            </w:r>
          </w:p>
          <w:p w:rsidR="00000000" w:rsidDel="00000000" w:rsidP="00000000" w:rsidRDefault="00000000" w:rsidRPr="00000000" w14:paraId="0000029B">
            <w:pPr>
              <w:numPr>
                <w:ilvl w:val="1"/>
                <w:numId w:val="5"/>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provide the Goods and/or Services in accordance with the Key Performance Indicators; and/or</w:t>
            </w:r>
          </w:p>
          <w:p w:rsidR="00000000" w:rsidDel="00000000" w:rsidP="00000000" w:rsidRDefault="00000000" w:rsidRPr="00000000" w14:paraId="0000029C">
            <w:pPr>
              <w:numPr>
                <w:ilvl w:val="1"/>
                <w:numId w:val="5"/>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comply with an obligation under a Contract;</w:t>
            </w:r>
          </w:p>
        </w:tc>
      </w:tr>
      <w:tr>
        <w:trPr>
          <w:cantSplit w:val="0"/>
          <w:tblHeader w:val="0"/>
        </w:trPr>
        <w:tc>
          <w:tcPr/>
          <w:p w:rsidR="00000000" w:rsidDel="00000000" w:rsidP="00000000" w:rsidRDefault="00000000" w:rsidRPr="00000000" w14:paraId="0000029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Profit"</w:t>
            </w:r>
          </w:p>
        </w:tc>
        <w:tc>
          <w:tcPr/>
          <w:p w:rsidR="00000000" w:rsidDel="00000000" w:rsidP="00000000" w:rsidRDefault="00000000" w:rsidRPr="00000000" w14:paraId="0000029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relation to a period, the difference between the total Charges (in nominal cash flow terms but excluding any Deductions) and total Costs (in nominal cash flow terms) in respect of a Call-Off Contract for the relevant period;</w:t>
            </w:r>
          </w:p>
        </w:tc>
      </w:tr>
      <w:tr>
        <w:trPr>
          <w:cantSplit w:val="0"/>
          <w:tblHeader w:val="0"/>
        </w:trPr>
        <w:tc>
          <w:tcPr/>
          <w:p w:rsidR="00000000" w:rsidDel="00000000" w:rsidP="00000000" w:rsidRDefault="00000000" w:rsidRPr="00000000" w14:paraId="0000029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Profit Margin"</w:t>
            </w:r>
          </w:p>
        </w:tc>
        <w:tc>
          <w:tcPr/>
          <w:p w:rsidR="00000000" w:rsidDel="00000000" w:rsidP="00000000" w:rsidRDefault="00000000" w:rsidRPr="00000000" w14:paraId="000002A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trPr>
          <w:cantSplit w:val="0"/>
          <w:tblHeader w:val="0"/>
        </w:trPr>
        <w:tc>
          <w:tcPr/>
          <w:p w:rsidR="00000000" w:rsidDel="00000000" w:rsidP="00000000" w:rsidRDefault="00000000" w:rsidRPr="00000000" w14:paraId="000002A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Staff"</w:t>
            </w:r>
          </w:p>
        </w:tc>
        <w:tc>
          <w:tcPr/>
          <w:p w:rsidR="00000000" w:rsidDel="00000000" w:rsidP="00000000" w:rsidRDefault="00000000" w:rsidRPr="00000000" w14:paraId="000002A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individual engaged, directly or indirectly, or employed by the Supplier or any Subcontractor engaged in the management or performance of the Supplier’s obligations under a Contract;</w:t>
            </w:r>
          </w:p>
        </w:tc>
      </w:tr>
      <w:tr>
        <w:trPr>
          <w:cantSplit w:val="0"/>
          <w:tblHeader w:val="0"/>
        </w:trPr>
        <w:tc>
          <w:tcPr/>
          <w:p w:rsidR="00000000" w:rsidDel="00000000" w:rsidP="00000000" w:rsidRDefault="00000000" w:rsidRPr="00000000" w14:paraId="000002A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System"</w:t>
            </w:r>
          </w:p>
        </w:tc>
        <w:tc>
          <w:tcPr/>
          <w:p w:rsidR="00000000" w:rsidDel="00000000" w:rsidP="00000000" w:rsidRDefault="00000000" w:rsidRPr="00000000" w14:paraId="000002A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color w:val="000000"/>
                <w:sz w:val="24"/>
                <w:szCs w:val="24"/>
                <w:rtl w:val="0"/>
              </w:rPr>
              <w:t xml:space="preserve">the information and communications technology system used by the Supplier or any Subcontractor in supplying the Deliverables, including the COTS Software, the </w:t>
            </w:r>
            <w:r w:rsidDel="00000000" w:rsidR="00000000" w:rsidRPr="00000000">
              <w:rPr>
                <w:sz w:val="24"/>
                <w:szCs w:val="24"/>
                <w:rtl w:val="0"/>
              </w:rPr>
              <w:t xml:space="preserve">Supplier</w:t>
            </w:r>
            <w:r w:rsidDel="00000000" w:rsidR="00000000" w:rsidRPr="00000000">
              <w:rPr>
                <w:color w:val="000000"/>
                <w:sz w:val="24"/>
                <w:szCs w:val="24"/>
                <w:rtl w:val="0"/>
              </w:rPr>
              <w:t xml:space="preserve"> Equipment, configuration and management utilities, calibration and testing tools and related cabling (but excluding the Buyer System);</w:t>
            </w:r>
            <w:r w:rsidDel="00000000" w:rsidR="00000000" w:rsidRPr="00000000">
              <w:rPr>
                <w:rtl w:val="0"/>
              </w:rPr>
            </w:r>
          </w:p>
        </w:tc>
      </w:tr>
      <w:tr>
        <w:trPr>
          <w:cantSplit w:val="0"/>
          <w:tblHeader w:val="0"/>
        </w:trPr>
        <w:tc>
          <w:tcPr/>
          <w:p w:rsidR="00000000" w:rsidDel="00000000" w:rsidP="00000000" w:rsidRDefault="00000000" w:rsidRPr="00000000" w14:paraId="000002A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"Supporting Documentation"</w:t>
            </w:r>
          </w:p>
        </w:tc>
        <w:tc>
          <w:tcPr/>
          <w:p w:rsidR="00000000" w:rsidDel="00000000" w:rsidP="00000000" w:rsidRDefault="00000000" w:rsidRPr="00000000" w14:paraId="000002A6">
            <w:pPr>
              <w:pBdr>
                <w:top w:space="0" w:sz="0" w:val="nil"/>
                <w:left w:space="0" w:sz="0" w:val="nil"/>
                <w:bottom w:space="0" w:sz="0" w:val="nil"/>
                <w:right w:space="0" w:sz="0" w:val="nil"/>
                <w:between w:space="0" w:sz="0" w:val="nil"/>
              </w:pBdr>
              <w:spacing w:after="120" w:before="120" w:lineRule="auto"/>
              <w:ind w:left="170" w:firstLine="0"/>
              <w:rPr>
                <w:color w:val="000000"/>
                <w:sz w:val="24"/>
                <w:szCs w:val="24"/>
              </w:rPr>
            </w:pPr>
            <w:r w:rsidDel="00000000" w:rsidR="00000000" w:rsidRPr="00000000">
              <w:rPr>
                <w:sz w:val="24"/>
                <w:szCs w:val="24"/>
                <w:rtl w:val="0"/>
              </w:rPr>
              <w:t xml:space="preserve">sufficient information in writing to enable the Buyer to reasonably assess whether the Charges, Reimbursable Expenses and other sums due from the Buyer under the Call-Off Contract detailed in the information are properly payable;</w:t>
            </w:r>
            <w:r w:rsidDel="00000000" w:rsidR="00000000" w:rsidRPr="00000000">
              <w:rPr>
                <w:rtl w:val="0"/>
              </w:rPr>
            </w:r>
          </w:p>
        </w:tc>
      </w:tr>
      <w:tr>
        <w:trPr>
          <w:cantSplit w:val="0"/>
          <w:tblHeader w:val="0"/>
        </w:trPr>
        <w:tc>
          <w:tcPr/>
          <w:p w:rsidR="00000000" w:rsidDel="00000000" w:rsidP="00000000" w:rsidRDefault="00000000" w:rsidRPr="00000000" w14:paraId="000002A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"Supply Chain Intermediary"</w:t>
            </w:r>
          </w:p>
        </w:tc>
        <w:tc>
          <w:tcPr/>
          <w:p w:rsidR="00000000" w:rsidDel="00000000" w:rsidP="00000000" w:rsidRDefault="00000000" w:rsidRPr="00000000" w14:paraId="000002A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entity (including any company or partnership) in an arrangement with a Worker, where the Worker performs or is under an obligation personally to perform, services for the Buyer;</w:t>
            </w:r>
          </w:p>
        </w:tc>
      </w:tr>
      <w:tr>
        <w:trPr>
          <w:cantSplit w:val="0"/>
          <w:tblHeader w:val="0"/>
        </w:trPr>
        <w:tc>
          <w:tcPr/>
          <w:p w:rsidR="00000000" w:rsidDel="00000000" w:rsidP="00000000" w:rsidRDefault="00000000" w:rsidRPr="00000000" w14:paraId="000002A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“Tax”</w:t>
            </w:r>
          </w:p>
        </w:tc>
        <w:tc>
          <w:tcPr/>
          <w:p w:rsidR="00000000" w:rsidDel="00000000" w:rsidP="00000000" w:rsidRDefault="00000000" w:rsidRPr="00000000" w14:paraId="000002AA">
            <w:pPr>
              <w:numPr>
                <w:ilvl w:val="0"/>
                <w:numId w:val="2"/>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all forms of taxation whether direct or indirect;</w:t>
            </w:r>
          </w:p>
          <w:p w:rsidR="00000000" w:rsidDel="00000000" w:rsidP="00000000" w:rsidRDefault="00000000" w:rsidRPr="00000000" w14:paraId="000002AB">
            <w:pPr>
              <w:numPr>
                <w:ilvl w:val="0"/>
                <w:numId w:val="2"/>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national insurance contributions in the United Kingdom and similar contributions or obligations in any other jurisdiction;</w:t>
            </w:r>
          </w:p>
          <w:p w:rsidR="00000000" w:rsidDel="00000000" w:rsidP="00000000" w:rsidRDefault="00000000" w:rsidRPr="00000000" w14:paraId="000002AC">
            <w:pPr>
              <w:numPr>
                <w:ilvl w:val="0"/>
                <w:numId w:val="2"/>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all statutory, governmental, state, federal, provincial, local government or municipal charges, duties, imports, contributions. levies or liabilities (other than in return  for goods or services supplied or performed or to be performed) and withholdings; and</w:t>
            </w:r>
          </w:p>
          <w:p w:rsidR="00000000" w:rsidDel="00000000" w:rsidP="00000000" w:rsidRDefault="00000000" w:rsidRPr="00000000" w14:paraId="000002AD">
            <w:pPr>
              <w:numPr>
                <w:ilvl w:val="0"/>
                <w:numId w:val="2"/>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any penalty, fine, surcharge, interest, charges or costs relating to any of the above,</w:t>
            </w:r>
          </w:p>
          <w:p w:rsidR="00000000" w:rsidDel="00000000" w:rsidP="00000000" w:rsidRDefault="00000000" w:rsidRPr="00000000" w14:paraId="000002A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each case wherever chargeable and whether of the United Kingdom and any other jurisdiction;</w:t>
            </w:r>
          </w:p>
        </w:tc>
      </w:tr>
      <w:tr>
        <w:trPr>
          <w:cantSplit w:val="0"/>
          <w:tblHeader w:val="0"/>
        </w:trPr>
        <w:tc>
          <w:tcPr/>
          <w:p w:rsidR="00000000" w:rsidDel="00000000" w:rsidP="00000000" w:rsidRDefault="00000000" w:rsidRPr="00000000" w14:paraId="000002A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“Termination Assistance Period”</w:t>
            </w:r>
          </w:p>
        </w:tc>
        <w:tc>
          <w:tcPr/>
          <w:p w:rsidR="00000000" w:rsidDel="00000000" w:rsidP="00000000" w:rsidRDefault="00000000" w:rsidRPr="00000000" w14:paraId="000002B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period specified in a Termination Assistance Notice for which the Supplier is required to provide the Termination Assistance as such period may be extended pursuant to Paragraph 5.2 of Call Off Schedule 10 </w:t>
            </w:r>
            <w:r w:rsidDel="00000000" w:rsidR="00000000" w:rsidRPr="00000000">
              <w:rPr>
                <w:i w:val="1"/>
                <w:sz w:val="24"/>
                <w:szCs w:val="24"/>
                <w:rtl w:val="0"/>
              </w:rPr>
              <w:t xml:space="preserve">(Exit Management)</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2B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"Termination Notice"</w:t>
            </w:r>
          </w:p>
        </w:tc>
        <w:tc>
          <w:tcPr/>
          <w:p w:rsidR="00000000" w:rsidDel="00000000" w:rsidP="00000000" w:rsidRDefault="00000000" w:rsidRPr="00000000" w14:paraId="000002B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trPr>
          <w:cantSplit w:val="0"/>
          <w:tblHeader w:val="0"/>
        </w:trPr>
        <w:tc>
          <w:tcPr/>
          <w:p w:rsidR="00000000" w:rsidDel="00000000" w:rsidP="00000000" w:rsidRDefault="00000000" w:rsidRPr="00000000" w14:paraId="000002B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"Test Issue"</w:t>
            </w:r>
          </w:p>
        </w:tc>
        <w:tc>
          <w:tcPr/>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variance or non-conformity of the Deliverables from their requirements as set out in a Call-Off Contract;</w:t>
            </w:r>
          </w:p>
        </w:tc>
      </w:tr>
      <w:tr>
        <w:trPr>
          <w:cantSplit w:val="0"/>
          <w:tblHeader w:val="0"/>
        </w:trPr>
        <w:tc>
          <w:tcPr/>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"Test Plan"</w:t>
            </w:r>
          </w:p>
        </w:tc>
        <w:tc>
          <w:tcPr/>
          <w:p w:rsidR="00000000" w:rsidDel="00000000" w:rsidP="00000000" w:rsidRDefault="00000000" w:rsidRPr="00000000" w14:paraId="000002B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plan:</w:t>
            </w:r>
          </w:p>
          <w:p w:rsidR="00000000" w:rsidDel="00000000" w:rsidP="00000000" w:rsidRDefault="00000000" w:rsidRPr="00000000" w14:paraId="000002B7">
            <w:pPr>
              <w:numPr>
                <w:ilvl w:val="1"/>
                <w:numId w:val="6"/>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for the Testing of the Deliverables; and </w:t>
            </w:r>
          </w:p>
          <w:p w:rsidR="00000000" w:rsidDel="00000000" w:rsidP="00000000" w:rsidRDefault="00000000" w:rsidRPr="00000000" w14:paraId="000002B8">
            <w:pPr>
              <w:numPr>
                <w:ilvl w:val="1"/>
                <w:numId w:val="6"/>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setting out other agreed criteria related to the achievement of Milestones; </w:t>
            </w:r>
          </w:p>
        </w:tc>
      </w:tr>
      <w:tr>
        <w:trPr>
          <w:cantSplit w:val="0"/>
          <w:tblHeader w:val="0"/>
        </w:trPr>
        <w:tc>
          <w:tcPr/>
          <w:p w:rsidR="00000000" w:rsidDel="00000000" w:rsidP="00000000" w:rsidRDefault="00000000" w:rsidRPr="00000000" w14:paraId="000002B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"Tests and Testing"</w:t>
            </w:r>
          </w:p>
        </w:tc>
        <w:tc>
          <w:tcPr/>
          <w:p w:rsidR="00000000" w:rsidDel="00000000" w:rsidP="00000000" w:rsidRDefault="00000000" w:rsidRPr="00000000" w14:paraId="000002B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tests required to be carried out pursuant to a Call-Off Contract as set out in the Test Plan or elsewhere in a Call-Off Contract and "</w:t>
            </w:r>
            <w:r w:rsidDel="00000000" w:rsidR="00000000" w:rsidRPr="00000000">
              <w:rPr>
                <w:b w:val="1"/>
                <w:sz w:val="24"/>
                <w:szCs w:val="24"/>
                <w:rtl w:val="0"/>
              </w:rPr>
              <w:t xml:space="preserve">Tested</w:t>
            </w:r>
            <w:r w:rsidDel="00000000" w:rsidR="00000000" w:rsidRPr="00000000">
              <w:rPr>
                <w:sz w:val="24"/>
                <w:szCs w:val="24"/>
                <w:rtl w:val="0"/>
              </w:rPr>
              <w:t xml:space="preserve">"  shall be construed accordingly;</w:t>
            </w:r>
          </w:p>
        </w:tc>
      </w:tr>
      <w:tr>
        <w:trPr>
          <w:cantSplit w:val="0"/>
          <w:tblHeader w:val="0"/>
        </w:trPr>
        <w:tc>
          <w:tcPr/>
          <w:p w:rsidR="00000000" w:rsidDel="00000000" w:rsidP="00000000" w:rsidRDefault="00000000" w:rsidRPr="00000000" w14:paraId="000002B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"Third Party IPR"</w:t>
            </w:r>
          </w:p>
        </w:tc>
        <w:tc>
          <w:tcPr/>
          <w:p w:rsidR="00000000" w:rsidDel="00000000" w:rsidP="00000000" w:rsidRDefault="00000000" w:rsidRPr="00000000" w14:paraId="000002B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Intellectual Property Rights owned by a third party which is or will be used by the Supplier for the purpose of providing the Deliverables;</w:t>
            </w:r>
          </w:p>
        </w:tc>
      </w:tr>
      <w:tr>
        <w:trPr>
          <w:cantSplit w:val="0"/>
          <w:tblHeader w:val="0"/>
        </w:trPr>
        <w:tc>
          <w:tcPr/>
          <w:p w:rsidR="00000000" w:rsidDel="00000000" w:rsidP="00000000" w:rsidRDefault="00000000" w:rsidRPr="00000000" w14:paraId="000002B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“Third Party IPR Licence”</w:t>
            </w:r>
          </w:p>
        </w:tc>
        <w:tc>
          <w:tcPr/>
          <w:p w:rsidR="00000000" w:rsidDel="00000000" w:rsidP="00000000" w:rsidRDefault="00000000" w:rsidRPr="00000000" w14:paraId="000002B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licence to be offered by the Supplier to the Third Party IPR as set out in Call-Off Schedule 1 </w:t>
            </w:r>
            <w:r w:rsidDel="00000000" w:rsidR="00000000" w:rsidRPr="00000000">
              <w:rPr>
                <w:i w:val="1"/>
                <w:sz w:val="24"/>
                <w:szCs w:val="24"/>
                <w:rtl w:val="0"/>
              </w:rPr>
              <w:t xml:space="preserve">(Intellectual Property Rights)</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2B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"Transferring Supplier Employees"</w:t>
            </w:r>
          </w:p>
        </w:tc>
        <w:tc>
          <w:tcPr/>
          <w:p w:rsidR="00000000" w:rsidDel="00000000" w:rsidP="00000000" w:rsidRDefault="00000000" w:rsidRPr="00000000" w14:paraId="000002C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those employees of the Supplier and/or the Supplier’s Subcontractors to whom the Employment Regulations will apply on the Service Transfer Date; </w:t>
            </w:r>
          </w:p>
        </w:tc>
      </w:tr>
      <w:tr>
        <w:trPr>
          <w:cantSplit w:val="0"/>
          <w:tblHeader w:val="0"/>
        </w:trPr>
        <w:tc>
          <w:tcPr/>
          <w:p w:rsidR="00000000" w:rsidDel="00000000" w:rsidP="00000000" w:rsidRDefault="00000000" w:rsidRPr="00000000" w14:paraId="000002C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"Transparency Information"</w:t>
            </w:r>
          </w:p>
        </w:tc>
        <w:tc>
          <w:tcPr/>
          <w:p w:rsidR="00000000" w:rsidDel="00000000" w:rsidP="00000000" w:rsidRDefault="00000000" w:rsidRPr="00000000" w14:paraId="000002C2">
            <w:pPr>
              <w:keepNext w:val="1"/>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permitted or required to be published by the Procurement Act 2023, any regulations published under it, and any PPNs, subject to any exemptions set out in Sections 94 and 99 of the Procurement Act 2023 which shall be determined by the Relevant Authority taking into account Joint Schedule 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(Commercially Sensitive Information)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C3">
            <w:pPr>
              <w:keepNext w:val="1"/>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about the Contract, including the content of the Contract requested and required to be disclosed under FOIA or the EIRs, and any changes to the Contract agreed from time to time, subject to any relevant exemptions, which shall be determined by the Relevant Authority taking into account Joint Schedule 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(Commercially Sensitive Information)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2C4">
            <w:pPr>
              <w:keepNext w:val="1"/>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which is published in accordance with guidance issued by His Majesty's Government, from time to time; and</w:t>
            </w:r>
          </w:p>
          <w:p w:rsidR="00000000" w:rsidDel="00000000" w:rsidP="00000000" w:rsidRDefault="00000000" w:rsidRPr="00000000" w14:paraId="000002C5">
            <w:pPr>
              <w:keepNext w:val="1"/>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information that the Buyer is permitted or required to publish by the Procurement Act 2023, any Regulations published under it and any Procurement Policy Notes, relating to the performance of the Supplier against any KPI and any information contained in any Performance Monitoring Reports (as that term is defined in Call-Off Schedule 14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(Performance Levels)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used)), subject to any exemptions set out in sections 94 and 99 of the Procurement Act 2023, or under the provisions of FOIA, which shall be determined by the Buyer taking into account Commercially Sensitive Information (if any) listed in the Framework Award Form or Order Form (if any) or in Joint Schedule 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(Commercially Sensitive Information)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r>
        <w:trPr>
          <w:cantSplit w:val="0"/>
          <w:tblHeader w:val="0"/>
        </w:trPr>
        <w:tc>
          <w:tcPr/>
          <w:p w:rsidR="00000000" w:rsidDel="00000000" w:rsidP="00000000" w:rsidRDefault="00000000" w:rsidRPr="00000000" w14:paraId="000002C6">
            <w:pPr>
              <w:pBdr>
                <w:top w:space="0" w:sz="0" w:val="nil"/>
                <w:left w:space="0" w:sz="0" w:val="nil"/>
                <w:bottom w:space="0" w:sz="0" w:val="nil"/>
                <w:right w:space="0" w:sz="0" w:val="nil"/>
                <w:between w:space="0" w:sz="0" w:val="nil"/>
              </w:pBdr>
              <w:spacing w:after="120" w:before="120" w:lineRule="auto"/>
              <w:rPr>
                <w:b w:val="1"/>
              </w:rPr>
            </w:pPr>
            <w:r w:rsidDel="00000000" w:rsidR="00000000" w:rsidRPr="00000000">
              <w:rPr>
                <w:b w:val="1"/>
                <w:sz w:val="24"/>
                <w:szCs w:val="24"/>
                <w:rtl w:val="0"/>
              </w:rPr>
              <w:t xml:space="preserve">"UK GDPR"</w:t>
            </w:r>
            <w:r w:rsidDel="00000000" w:rsidR="00000000" w:rsidRPr="00000000">
              <w:rPr>
                <w:rtl w:val="0"/>
              </w:rPr>
            </w:r>
          </w:p>
        </w:tc>
        <w:tc>
          <w:tcPr/>
          <w:p w:rsidR="00000000" w:rsidDel="00000000" w:rsidP="00000000" w:rsidRDefault="00000000" w:rsidRPr="00000000" w14:paraId="000002C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assimilated EU law version of the General Data Protection Regulation (Regulation (EU) 2016/679);</w:t>
            </w:r>
          </w:p>
        </w:tc>
      </w:tr>
      <w:tr>
        <w:trPr>
          <w:cantSplit w:val="0"/>
          <w:tblHeader w:val="0"/>
        </w:trPr>
        <w:tc>
          <w:tcPr/>
          <w:p w:rsidR="00000000" w:rsidDel="00000000" w:rsidP="00000000" w:rsidRDefault="00000000" w:rsidRPr="00000000" w14:paraId="000002C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“US Data Privacy Framework”</w:t>
            </w:r>
          </w:p>
        </w:tc>
        <w:tc>
          <w:tcPr/>
          <w:p w:rsidR="00000000" w:rsidDel="00000000" w:rsidP="00000000" w:rsidRDefault="00000000" w:rsidRPr="00000000" w14:paraId="000002C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applicable: (a) the UK Extension to the EU-US Data Privacy Framework; and/or (b) the EU-US Data Privacy Framework;</w:t>
            </w:r>
          </w:p>
        </w:tc>
      </w:tr>
      <w:tr>
        <w:trPr>
          <w:cantSplit w:val="0"/>
          <w:tblHeader w:val="0"/>
        </w:trPr>
        <w:tc>
          <w:tcPr/>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"Variation"</w:t>
            </w:r>
          </w:p>
        </w:tc>
        <w:tc>
          <w:tcPr/>
          <w:p w:rsidR="00000000" w:rsidDel="00000000" w:rsidP="00000000" w:rsidRDefault="00000000" w:rsidRPr="00000000" w14:paraId="000002C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to a Contract;</w:t>
            </w:r>
          </w:p>
        </w:tc>
      </w:tr>
      <w:tr>
        <w:trPr>
          <w:cantSplit w:val="0"/>
          <w:tblHeader w:val="0"/>
        </w:trPr>
        <w:tc>
          <w:tcPr/>
          <w:p w:rsidR="00000000" w:rsidDel="00000000" w:rsidP="00000000" w:rsidRDefault="00000000" w:rsidRPr="00000000" w14:paraId="000002C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"Variation Form"</w:t>
            </w:r>
          </w:p>
        </w:tc>
        <w:tc>
          <w:tcPr/>
          <w:p w:rsidR="00000000" w:rsidDel="00000000" w:rsidP="00000000" w:rsidRDefault="00000000" w:rsidRPr="00000000" w14:paraId="000002C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form set out in Joint Schedule 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(Variation Form)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2C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"Variation Procedure"</w:t>
            </w:r>
          </w:p>
        </w:tc>
        <w:tc>
          <w:tcPr/>
          <w:p w:rsidR="00000000" w:rsidDel="00000000" w:rsidP="00000000" w:rsidRDefault="00000000" w:rsidRPr="00000000" w14:paraId="000002C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procedure set out in Clause 27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(Changing the contract)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General Terms;</w:t>
            </w:r>
          </w:p>
        </w:tc>
      </w:tr>
      <w:tr>
        <w:trPr>
          <w:cantSplit w:val="0"/>
          <w:tblHeader w:val="0"/>
        </w:trPr>
        <w:tc>
          <w:tcPr/>
          <w:p w:rsidR="00000000" w:rsidDel="00000000" w:rsidP="00000000" w:rsidRDefault="00000000" w:rsidRPr="00000000" w14:paraId="000002D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"VAT"</w:t>
            </w:r>
          </w:p>
        </w:tc>
        <w:tc>
          <w:tcPr/>
          <w:p w:rsidR="00000000" w:rsidDel="00000000" w:rsidP="00000000" w:rsidRDefault="00000000" w:rsidRPr="00000000" w14:paraId="000002D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value added tax in accordance with the provisions of the Value Added Tax Act 1994;</w:t>
            </w:r>
          </w:p>
        </w:tc>
      </w:tr>
      <w:tr>
        <w:trPr>
          <w:cantSplit w:val="0"/>
          <w:tblHeader w:val="0"/>
        </w:trPr>
        <w:tc>
          <w:tcPr/>
          <w:p w:rsidR="00000000" w:rsidDel="00000000" w:rsidP="00000000" w:rsidRDefault="00000000" w:rsidRPr="00000000" w14:paraId="000002D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"VCSE"</w:t>
            </w:r>
          </w:p>
        </w:tc>
        <w:tc>
          <w:tcPr/>
          <w:p w:rsidR="00000000" w:rsidDel="00000000" w:rsidP="00000000" w:rsidRDefault="00000000" w:rsidRPr="00000000" w14:paraId="000002D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non-governmental organisation that is value-driven and which principally reinvests its surpluses to further social, environmental or cultural objectives;</w:t>
            </w:r>
          </w:p>
        </w:tc>
      </w:tr>
      <w:tr>
        <w:trPr>
          <w:cantSplit w:val="0"/>
          <w:tblHeader w:val="0"/>
        </w:trPr>
        <w:tc>
          <w:tcPr/>
          <w:p w:rsidR="00000000" w:rsidDel="00000000" w:rsidP="00000000" w:rsidRDefault="00000000" w:rsidRPr="00000000" w14:paraId="000002D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"Worker"</w:t>
            </w:r>
          </w:p>
        </w:tc>
        <w:tc>
          <w:tcPr/>
          <w:p w:rsidR="00000000" w:rsidDel="00000000" w:rsidP="00000000" w:rsidRDefault="00000000" w:rsidRPr="00000000" w14:paraId="000002D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individual that personally performs, or is under an obligation personally to perform services for the Buyer;</w:t>
            </w:r>
          </w:p>
        </w:tc>
      </w:tr>
      <w:tr>
        <w:trPr>
          <w:cantSplit w:val="0"/>
          <w:tblHeader w:val="0"/>
        </w:trPr>
        <w:tc>
          <w:tcPr/>
          <w:p w:rsidR="00000000" w:rsidDel="00000000" w:rsidP="00000000" w:rsidRDefault="00000000" w:rsidRPr="00000000" w14:paraId="000002D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"Working Day"</w:t>
            </w:r>
          </w:p>
        </w:tc>
        <w:tc>
          <w:tcPr/>
          <w:p w:rsidR="00000000" w:rsidDel="00000000" w:rsidP="00000000" w:rsidRDefault="00000000" w:rsidRPr="00000000" w14:paraId="000002D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day other than a Saturday or Sunday or public holiday in England and Wales unless specified otherwise by the Parties in the Order Form;</w:t>
            </w:r>
          </w:p>
        </w:tc>
      </w:tr>
      <w:tr>
        <w:trPr>
          <w:cantSplit w:val="0"/>
          <w:tblHeader w:val="0"/>
        </w:trPr>
        <w:tc>
          <w:tcPr/>
          <w:p w:rsidR="00000000" w:rsidDel="00000000" w:rsidP="00000000" w:rsidRDefault="00000000" w:rsidRPr="00000000" w14:paraId="000002D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"Work Day"</w:t>
            </w:r>
          </w:p>
        </w:tc>
        <w:tc>
          <w:tcPr/>
          <w:p w:rsidR="00000000" w:rsidDel="00000000" w:rsidP="00000000" w:rsidRDefault="00000000" w:rsidRPr="00000000" w14:paraId="000002D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7.5 Work Hours, whether or not such hours are worked consecutively and whether or not they are worked on the same day; and</w:t>
            </w:r>
          </w:p>
        </w:tc>
      </w:tr>
      <w:tr>
        <w:trPr>
          <w:cantSplit w:val="0"/>
          <w:tblHeader w:val="0"/>
        </w:trPr>
        <w:tc>
          <w:tcPr/>
          <w:p w:rsidR="00000000" w:rsidDel="00000000" w:rsidP="00000000" w:rsidRDefault="00000000" w:rsidRPr="00000000" w14:paraId="000002D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"Work Hours"</w:t>
            </w:r>
          </w:p>
        </w:tc>
        <w:tc>
          <w:tcPr/>
          <w:p w:rsidR="00000000" w:rsidDel="00000000" w:rsidP="00000000" w:rsidRDefault="00000000" w:rsidRPr="00000000" w14:paraId="000002D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hours spent by the Supplier Staff properly working on the provision of the Deliverables including time spent travelling (other than to and from the Supplier's offices, or to and from the Sites) but excluding lunch breaks.</w:t>
            </w:r>
          </w:p>
        </w:tc>
      </w:tr>
    </w:tbl>
    <w:p w:rsidR="00000000" w:rsidDel="00000000" w:rsidP="00000000" w:rsidRDefault="00000000" w:rsidRPr="00000000" w14:paraId="000002DC">
      <w:pPr>
        <w:spacing w:after="120" w:before="120" w:line="240" w:lineRule="auto"/>
        <w:rPr/>
      </w:pPr>
      <w:bookmarkStart w:colFirst="0" w:colLast="0" w:name="_heading=h.gjdgxs" w:id="4"/>
      <w:bookmarkEnd w:id="4"/>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3">
    <w:pPr>
      <w:tabs>
        <w:tab w:val="center" w:leader="none" w:pos="4513"/>
        <w:tab w:val="right" w:leader="none" w:pos="9026"/>
      </w:tabs>
      <w:spacing w:after="0" w:line="240" w:lineRule="auto"/>
      <w:rPr>
        <w:sz w:val="20"/>
        <w:szCs w:val="20"/>
      </w:rPr>
    </w:pPr>
    <w:r w:rsidDel="00000000" w:rsidR="00000000" w:rsidRPr="00000000">
      <w:rPr>
        <w:rtl w:val="0"/>
      </w:rPr>
    </w:r>
  </w:p>
  <w:p w:rsidR="00000000" w:rsidDel="00000000" w:rsidP="00000000" w:rsidRDefault="00000000" w:rsidRPr="00000000" w14:paraId="000002E4">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RM6343</w:t>
      <w:tab/>
      <w:t xml:space="preserve">                                           </w:t>
    </w:r>
  </w:p>
  <w:p w:rsidR="00000000" w:rsidDel="00000000" w:rsidP="00000000" w:rsidRDefault="00000000" w:rsidRPr="00000000" w14:paraId="000002E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v1.0</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240" w:lineRule="auto"/>
      <w:rPr>
        <w:sz w:val="14"/>
        <w:szCs w:val="14"/>
      </w:rPr>
    </w:pPr>
    <w:r w:rsidDel="00000000" w:rsidR="00000000" w:rsidRPr="00000000">
      <w:rPr>
        <w:sz w:val="20"/>
        <w:szCs w:val="20"/>
        <w:rtl w:val="0"/>
      </w:rPr>
      <w:t xml:space="preserve">Model Version: v1.0 PA</w:t>
      <w:tab/>
    </w:r>
    <w:r w:rsidDel="00000000" w:rsidR="00000000" w:rsidRPr="00000000">
      <w:rPr>
        <w:color w:val="bfbfbf"/>
        <w:sz w:val="20"/>
        <w:szCs w:val="20"/>
        <w:rtl w:val="0"/>
      </w:rPr>
      <w:tab/>
      <w:tab/>
      <w:tab/>
      <w:tab/>
      <w:tab/>
      <w:tab/>
      <w:tab/>
      <w:tab/>
      <w:tab/>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7">
    <w:pPr>
      <w:tabs>
        <w:tab w:val="center" w:leader="none" w:pos="4513"/>
        <w:tab w:val="right" w:leader="none" w:pos="9026"/>
      </w:tabs>
      <w:spacing w:after="0" w:lineRule="auto"/>
      <w:rPr>
        <w:color w:val="bfbfbf"/>
        <w:sz w:val="20"/>
        <w:szCs w:val="20"/>
      </w:rPr>
    </w:pPr>
    <w:r w:rsidDel="00000000" w:rsidR="00000000" w:rsidRPr="00000000">
      <w:rPr>
        <w:color w:val="bfbfbf"/>
        <w:sz w:val="20"/>
        <w:szCs w:val="20"/>
        <w:rtl w:val="0"/>
      </w:rPr>
      <w:t xml:space="preserve">Framework Ref: RM</w:t>
      <w:tab/>
      <w:t xml:space="preserve">                                           </w:t>
    </w:r>
  </w:p>
  <w:p w:rsidR="00000000" w:rsidDel="00000000" w:rsidP="00000000" w:rsidRDefault="00000000" w:rsidRPr="00000000" w14:paraId="000002E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bfbfbf"/>
        <w:sz w:val="20"/>
        <w:szCs w:val="20"/>
      </w:rPr>
    </w:pPr>
    <w:r w:rsidDel="00000000" w:rsidR="00000000" w:rsidRPr="00000000">
      <w:rPr>
        <w:color w:val="bfbfbf"/>
        <w:sz w:val="20"/>
        <w:szCs w:val="20"/>
        <w:rtl w:val="0"/>
      </w:rPr>
      <w:t xml:space="preserve">Project Version: v1.0</w:t>
      <w:tab/>
      <w:tab/>
      <w:t xml:space="preserve"> </w:t>
    </w:r>
    <w:r w:rsidDel="00000000" w:rsidR="00000000" w:rsidRPr="00000000">
      <w:rPr>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sz w:val="20"/>
        <w:szCs w:val="20"/>
      </w:rPr>
    </w:pPr>
    <w:r w:rsidDel="00000000" w:rsidR="00000000" w:rsidRPr="00000000">
      <w:rPr>
        <w:color w:val="bfbfbf"/>
        <w:sz w:val="20"/>
        <w:szCs w:val="20"/>
        <w:rtl w:val="0"/>
      </w:rPr>
      <w:t xml:space="preserve">Model Version: v3.0</w:t>
      <w:tab/>
      <w:tab/>
      <w:tab/>
      <w:tab/>
      <w:tab/>
      <w:tab/>
      <w:tab/>
      <w:tab/>
      <w:tab/>
    </w:r>
    <w:r w:rsidDel="00000000" w:rsidR="00000000" w:rsidRPr="00000000">
      <w:rPr>
        <w:sz w:val="20"/>
        <w:szCs w:val="20"/>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sz w:val="22"/>
        <w:szCs w:val="22"/>
      </w:rPr>
    </w:pPr>
    <w:r w:rsidDel="00000000" w:rsidR="00000000" w:rsidRPr="00000000">
      <w:rPr>
        <w:b w:val="1"/>
        <w:sz w:val="22"/>
        <w:szCs w:val="22"/>
        <w:rtl w:val="0"/>
      </w:rPr>
      <w:t xml:space="preserve">Joint Schedule 1 (Definitions) </w:t>
    </w:r>
  </w:p>
  <w:p w:rsidR="00000000" w:rsidDel="00000000" w:rsidP="00000000" w:rsidRDefault="00000000" w:rsidRPr="00000000" w14:paraId="000002DF">
    <w:pPr>
      <w:pBdr>
        <w:top w:space="0" w:sz="0" w:val="nil"/>
        <w:left w:space="0" w:sz="0" w:val="nil"/>
        <w:bottom w:space="0" w:sz="0" w:val="nil"/>
        <w:right w:space="0" w:sz="0" w:val="nil"/>
        <w:between w:space="0" w:sz="0" w:val="nil"/>
      </w:pBdr>
      <w:tabs>
        <w:tab w:val="center" w:leader="none" w:pos="4513"/>
        <w:tab w:val="right" w:leader="none" w:pos="9026"/>
        <w:tab w:val="left" w:leader="none" w:pos="3800"/>
      </w:tabs>
      <w:spacing w:after="0" w:line="240" w:lineRule="auto"/>
      <w:rPr>
        <w:color w:val="bfbfbf"/>
        <w:sz w:val="20"/>
        <w:szCs w:val="20"/>
      </w:rPr>
    </w:pPr>
    <w:r w:rsidDel="00000000" w:rsidR="00000000" w:rsidRPr="00000000">
      <w:rPr>
        <w:sz w:val="22"/>
        <w:szCs w:val="22"/>
        <w:rtl w:val="0"/>
      </w:rPr>
      <w:t xml:space="preserve">Crown Copyright 2025</w:t>
    </w:r>
    <w:r w:rsidDel="00000000" w:rsidR="00000000" w:rsidRPr="00000000">
      <w:rPr>
        <w:color w:val="bfbfbf"/>
        <w:sz w:val="20"/>
        <w:szCs w:val="20"/>
        <w:rtl w:val="0"/>
      </w:rPr>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color w:val="bfbfbf"/>
        <w:sz w:val="20"/>
        <w:szCs w:val="20"/>
      </w:rPr>
    </w:pPr>
    <w:r w:rsidDel="00000000" w:rsidR="00000000" w:rsidRPr="00000000">
      <w:rPr>
        <w:b w:val="1"/>
        <w:color w:val="bfbfbf"/>
        <w:sz w:val="20"/>
        <w:szCs w:val="20"/>
        <w:rtl w:val="0"/>
      </w:rPr>
      <w:t xml:space="preserve">Joint Schedule 1 (Definitions) </w:t>
    </w:r>
  </w:p>
  <w:p w:rsidR="00000000" w:rsidDel="00000000" w:rsidP="00000000" w:rsidRDefault="00000000" w:rsidRPr="00000000" w14:paraId="000002E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color w:val="bfbfbf"/>
        <w:sz w:val="20"/>
        <w:szCs w:val="20"/>
        <w:rtl w:val="0"/>
      </w:rPr>
      <w:t xml:space="preserve">Crown Copyright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2">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sz w:val="24"/>
        <w:szCs w:val="24"/>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rFonts w:ascii="Arial" w:cs="Arial" w:eastAsia="Arial" w:hAnsi="Arial"/>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rFonts w:ascii="Arial" w:cs="Arial" w:eastAsia="Arial" w:hAnsi="Arial"/>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Letter"/>
      <w:lvlText w:val="%1)"/>
      <w:lvlJc w:val="left"/>
      <w:pPr>
        <w:ind w:left="955" w:hanging="360"/>
      </w:pPr>
      <w:rPr/>
    </w:lvl>
    <w:lvl w:ilvl="1">
      <w:start w:val="1"/>
      <w:numFmt w:val="lowerLetter"/>
      <w:lvlText w:val="%2."/>
      <w:lvlJc w:val="left"/>
      <w:pPr>
        <w:ind w:left="1675" w:hanging="360"/>
      </w:pPr>
      <w:rPr/>
    </w:lvl>
    <w:lvl w:ilvl="2">
      <w:start w:val="1"/>
      <w:numFmt w:val="lowerRoman"/>
      <w:lvlText w:val="%3."/>
      <w:lvlJc w:val="right"/>
      <w:pPr>
        <w:ind w:left="2395" w:hanging="180"/>
      </w:pPr>
      <w:rPr/>
    </w:lvl>
    <w:lvl w:ilvl="3">
      <w:start w:val="1"/>
      <w:numFmt w:val="decimal"/>
      <w:lvlText w:val="%4."/>
      <w:lvlJc w:val="left"/>
      <w:pPr>
        <w:ind w:left="3115" w:hanging="360"/>
      </w:pPr>
      <w:rPr/>
    </w:lvl>
    <w:lvl w:ilvl="4">
      <w:start w:val="1"/>
      <w:numFmt w:val="lowerLetter"/>
      <w:lvlText w:val="%5."/>
      <w:lvlJc w:val="left"/>
      <w:pPr>
        <w:ind w:left="3835" w:hanging="360"/>
      </w:pPr>
      <w:rPr/>
    </w:lvl>
    <w:lvl w:ilvl="5">
      <w:start w:val="1"/>
      <w:numFmt w:val="lowerRoman"/>
      <w:lvlText w:val="%6."/>
      <w:lvlJc w:val="right"/>
      <w:pPr>
        <w:ind w:left="4555" w:hanging="180"/>
      </w:pPr>
      <w:rPr/>
    </w:lvl>
    <w:lvl w:ilvl="6">
      <w:start w:val="1"/>
      <w:numFmt w:val="decimal"/>
      <w:lvlText w:val="%7."/>
      <w:lvlJc w:val="left"/>
      <w:pPr>
        <w:ind w:left="5275" w:hanging="360"/>
      </w:pPr>
      <w:rPr/>
    </w:lvl>
    <w:lvl w:ilvl="7">
      <w:start w:val="1"/>
      <w:numFmt w:val="lowerLetter"/>
      <w:lvlText w:val="%8."/>
      <w:lvlJc w:val="left"/>
      <w:pPr>
        <w:ind w:left="5995" w:hanging="360"/>
      </w:pPr>
      <w:rPr/>
    </w:lvl>
    <w:lvl w:ilvl="8">
      <w:start w:val="1"/>
      <w:numFmt w:val="lowerRoman"/>
      <w:lvlText w:val="%9."/>
      <w:lvlJc w:val="right"/>
      <w:pPr>
        <w:ind w:left="6715" w:hanging="180"/>
      </w:pPr>
      <w:rPr/>
    </w:lvl>
  </w:abstractNum>
  <w:abstractNum w:abstractNumId="21">
    <w:lvl w:ilvl="0">
      <w:start w:val="1"/>
      <w:numFmt w:val="decimal"/>
      <w:lvlText w:val="%1"/>
      <w:lvlJc w:val="left"/>
      <w:pPr>
        <w:ind w:left="170" w:hanging="170"/>
      </w:pPr>
      <w:rPr>
        <w:rFonts w:ascii="Arial" w:cs="Arial" w:eastAsia="Arial" w:hAnsi="Arial"/>
        <w:sz w:val="22"/>
        <w:szCs w:val="22"/>
      </w:rPr>
    </w:lvl>
    <w:lvl w:ilvl="1">
      <w:start w:val="2"/>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rFonts w:ascii="Arial" w:cs="Arial" w:eastAsia="Arial" w:hAnsi="Arial"/>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lowerLetter"/>
      <w:lvlText w:val="%1)"/>
      <w:lvlJc w:val="left"/>
      <w:pPr>
        <w:ind w:left="955" w:hanging="360"/>
      </w:pPr>
      <w:rPr/>
    </w:lvl>
    <w:lvl w:ilvl="1">
      <w:start w:val="1"/>
      <w:numFmt w:val="lowerLetter"/>
      <w:lvlText w:val="%2."/>
      <w:lvlJc w:val="left"/>
      <w:pPr>
        <w:ind w:left="1675" w:hanging="360"/>
      </w:pPr>
      <w:rPr/>
    </w:lvl>
    <w:lvl w:ilvl="2">
      <w:start w:val="1"/>
      <w:numFmt w:val="lowerRoman"/>
      <w:lvlText w:val="%3."/>
      <w:lvlJc w:val="right"/>
      <w:pPr>
        <w:ind w:left="2395" w:hanging="180"/>
      </w:pPr>
      <w:rPr/>
    </w:lvl>
    <w:lvl w:ilvl="3">
      <w:start w:val="1"/>
      <w:numFmt w:val="decimal"/>
      <w:lvlText w:val="%4."/>
      <w:lvlJc w:val="left"/>
      <w:pPr>
        <w:ind w:left="3115" w:hanging="360"/>
      </w:pPr>
      <w:rPr/>
    </w:lvl>
    <w:lvl w:ilvl="4">
      <w:start w:val="1"/>
      <w:numFmt w:val="lowerLetter"/>
      <w:lvlText w:val="%5."/>
      <w:lvlJc w:val="left"/>
      <w:pPr>
        <w:ind w:left="3835" w:hanging="360"/>
      </w:pPr>
      <w:rPr/>
    </w:lvl>
    <w:lvl w:ilvl="5">
      <w:start w:val="1"/>
      <w:numFmt w:val="lowerRoman"/>
      <w:lvlText w:val="%6."/>
      <w:lvlJc w:val="right"/>
      <w:pPr>
        <w:ind w:left="4555" w:hanging="180"/>
      </w:pPr>
      <w:rPr/>
    </w:lvl>
    <w:lvl w:ilvl="6">
      <w:start w:val="1"/>
      <w:numFmt w:val="decimal"/>
      <w:lvlText w:val="%7."/>
      <w:lvlJc w:val="left"/>
      <w:pPr>
        <w:ind w:left="5275" w:hanging="360"/>
      </w:pPr>
      <w:rPr/>
    </w:lvl>
    <w:lvl w:ilvl="7">
      <w:start w:val="1"/>
      <w:numFmt w:val="lowerLetter"/>
      <w:lvlText w:val="%8."/>
      <w:lvlJc w:val="left"/>
      <w:pPr>
        <w:ind w:left="5995" w:hanging="360"/>
      </w:pPr>
      <w:rPr/>
    </w:lvl>
    <w:lvl w:ilvl="8">
      <w:start w:val="1"/>
      <w:numFmt w:val="lowerRoman"/>
      <w:lvlText w:val="%9."/>
      <w:lvlJc w:val="right"/>
      <w:pPr>
        <w:ind w:left="6715" w:hanging="180"/>
      </w:pPr>
      <w:rPr/>
    </w:lvl>
  </w:abstractNum>
  <w:abstractNum w:abstractNumId="23">
    <w:lvl w:ilvl="0">
      <w:start w:val="1"/>
      <w:numFmt w:val="lowerLetter"/>
      <w:lvlText w:val="%1)"/>
      <w:lvlJc w:val="left"/>
      <w:pPr>
        <w:ind w:left="890" w:hanging="360"/>
      </w:pPr>
      <w:rPr/>
    </w:lvl>
    <w:lvl w:ilvl="1">
      <w:start w:val="1"/>
      <w:numFmt w:val="lowerLetter"/>
      <w:lvlText w:val="%2."/>
      <w:lvlJc w:val="left"/>
      <w:pPr>
        <w:ind w:left="1610" w:hanging="360"/>
      </w:pPr>
      <w:rPr/>
    </w:lvl>
    <w:lvl w:ilvl="2">
      <w:start w:val="1"/>
      <w:numFmt w:val="lowerRoman"/>
      <w:lvlText w:val="%3."/>
      <w:lvlJc w:val="right"/>
      <w:pPr>
        <w:ind w:left="2330" w:hanging="180"/>
      </w:pPr>
      <w:rPr/>
    </w:lvl>
    <w:lvl w:ilvl="3">
      <w:start w:val="1"/>
      <w:numFmt w:val="decimal"/>
      <w:lvlText w:val="%4."/>
      <w:lvlJc w:val="left"/>
      <w:pPr>
        <w:ind w:left="3050" w:hanging="360"/>
      </w:pPr>
      <w:rPr/>
    </w:lvl>
    <w:lvl w:ilvl="4">
      <w:start w:val="1"/>
      <w:numFmt w:val="lowerLetter"/>
      <w:lvlText w:val="%5."/>
      <w:lvlJc w:val="left"/>
      <w:pPr>
        <w:ind w:left="3770" w:hanging="360"/>
      </w:pPr>
      <w:rPr/>
    </w:lvl>
    <w:lvl w:ilvl="5">
      <w:start w:val="1"/>
      <w:numFmt w:val="lowerRoman"/>
      <w:lvlText w:val="%6."/>
      <w:lvlJc w:val="right"/>
      <w:pPr>
        <w:ind w:left="4490" w:hanging="180"/>
      </w:pPr>
      <w:rPr/>
    </w:lvl>
    <w:lvl w:ilvl="6">
      <w:start w:val="1"/>
      <w:numFmt w:val="decimal"/>
      <w:lvlText w:val="%7."/>
      <w:lvlJc w:val="left"/>
      <w:pPr>
        <w:ind w:left="5210" w:hanging="360"/>
      </w:pPr>
      <w:rPr/>
    </w:lvl>
    <w:lvl w:ilvl="7">
      <w:start w:val="1"/>
      <w:numFmt w:val="lowerLetter"/>
      <w:lvlText w:val="%8."/>
      <w:lvlJc w:val="left"/>
      <w:pPr>
        <w:ind w:left="5930" w:hanging="360"/>
      </w:pPr>
      <w:rPr/>
    </w:lvl>
    <w:lvl w:ilvl="8">
      <w:start w:val="1"/>
      <w:numFmt w:val="lowerRoman"/>
      <w:lvlText w:val="%9."/>
      <w:lvlJc w:val="right"/>
      <w:pPr>
        <w:ind w:left="6650" w:hanging="180"/>
      </w:pPr>
      <w:rPr/>
    </w:lvl>
  </w:abstractNum>
  <w:abstractNum w:abstractNumId="24">
    <w:lvl w:ilvl="0">
      <w:start w:val="1"/>
      <w:numFmt w:val="lowerLetter"/>
      <w:lvlText w:val="%1)"/>
      <w:lvlJc w:val="left"/>
      <w:pPr>
        <w:ind w:left="890" w:hanging="360"/>
      </w:pPr>
      <w:rPr/>
    </w:lvl>
    <w:lvl w:ilvl="1">
      <w:start w:val="1"/>
      <w:numFmt w:val="lowerRoman"/>
      <w:lvlText w:val="%2)"/>
      <w:lvlJc w:val="left"/>
      <w:pPr>
        <w:ind w:left="1610" w:hanging="360"/>
      </w:pPr>
      <w:rPr/>
    </w:lvl>
    <w:lvl w:ilvl="2">
      <w:start w:val="1"/>
      <w:numFmt w:val="lowerRoman"/>
      <w:lvlText w:val="%3."/>
      <w:lvlJc w:val="right"/>
      <w:pPr>
        <w:ind w:left="2330" w:hanging="180"/>
      </w:pPr>
      <w:rPr/>
    </w:lvl>
    <w:lvl w:ilvl="3">
      <w:start w:val="1"/>
      <w:numFmt w:val="decimal"/>
      <w:lvlText w:val="%4."/>
      <w:lvlJc w:val="left"/>
      <w:pPr>
        <w:ind w:left="3050" w:hanging="360"/>
      </w:pPr>
      <w:rPr/>
    </w:lvl>
    <w:lvl w:ilvl="4">
      <w:start w:val="1"/>
      <w:numFmt w:val="lowerLetter"/>
      <w:lvlText w:val="%5."/>
      <w:lvlJc w:val="left"/>
      <w:pPr>
        <w:ind w:left="3770" w:hanging="360"/>
      </w:pPr>
      <w:rPr/>
    </w:lvl>
    <w:lvl w:ilvl="5">
      <w:start w:val="1"/>
      <w:numFmt w:val="lowerRoman"/>
      <w:lvlText w:val="%6."/>
      <w:lvlJc w:val="right"/>
      <w:pPr>
        <w:ind w:left="4490" w:hanging="180"/>
      </w:pPr>
      <w:rPr/>
    </w:lvl>
    <w:lvl w:ilvl="6">
      <w:start w:val="1"/>
      <w:numFmt w:val="decimal"/>
      <w:lvlText w:val="%7."/>
      <w:lvlJc w:val="left"/>
      <w:pPr>
        <w:ind w:left="5210" w:hanging="360"/>
      </w:pPr>
      <w:rPr/>
    </w:lvl>
    <w:lvl w:ilvl="7">
      <w:start w:val="1"/>
      <w:numFmt w:val="lowerLetter"/>
      <w:lvlText w:val="%8."/>
      <w:lvlJc w:val="left"/>
      <w:pPr>
        <w:ind w:left="5930" w:hanging="360"/>
      </w:pPr>
      <w:rPr/>
    </w:lvl>
    <w:lvl w:ilvl="8">
      <w:start w:val="1"/>
      <w:numFmt w:val="lowerRoman"/>
      <w:lvlText w:val="%9."/>
      <w:lvlJc w:val="right"/>
      <w:pPr>
        <w:ind w:left="6650" w:hanging="180"/>
      </w:pPr>
      <w:rPr/>
    </w:lvl>
  </w:abstractNum>
  <w:abstractNum w:abstractNumId="2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rFonts w:ascii="Arial" w:cs="Arial" w:eastAsia="Arial" w:hAnsi="Arial"/>
        <w:sz w:val="24"/>
        <w:szCs w:val="24"/>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decimal"/>
      <w:lvlText w:val="%1."/>
      <w:lvlJc w:val="left"/>
      <w:pPr>
        <w:ind w:left="644" w:hanging="357.9999999999999"/>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widowControl w:val="0"/>
      <w:spacing w:after="220" w:line="240" w:lineRule="auto"/>
      <w:ind w:left="709" w:hanging="709"/>
      <w:jc w:val="both"/>
    </w:pPr>
    <w:rPr>
      <w:rFonts w:ascii="Trebuchet MS" w:cs="Trebuchet MS" w:eastAsia="Trebuchet MS" w:hAnsi="Trebuchet MS"/>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val="1"/>
    <w:rsid w:val="004E36B0"/>
    <w:pPr>
      <w:widowControl w:val="0"/>
      <w:tabs>
        <w:tab w:val="num" w:pos="709"/>
      </w:tabs>
      <w:spacing w:after="220" w:line="240" w:lineRule="auto"/>
      <w:ind w:left="709" w:hanging="709"/>
      <w:jc w:val="both"/>
      <w:outlineLvl w:val="1"/>
    </w:pPr>
    <w:rPr>
      <w:rFonts w:ascii="Trebuchet MS" w:eastAsia="Times New Roman" w:hAnsi="Trebuchet MS"/>
      <w:bCs w:val="1"/>
      <w:iCs w:val="1"/>
      <w:sz w:val="20"/>
      <w:szCs w:val="28"/>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odyText1" w:customStyle="1">
    <w:name w:val="Body Text 1"/>
    <w:basedOn w:val="BodyText"/>
    <w:pPr>
      <w:autoSpaceDN w:val="0"/>
      <w:spacing w:after="240" w:line="360" w:lineRule="auto"/>
      <w:ind w:left="851"/>
    </w:pPr>
    <w:rPr>
      <w:rFonts w:cs="Times New Roman" w:eastAsia="Times New Roman"/>
      <w:sz w:val="20"/>
      <w:szCs w:val="20"/>
    </w:rPr>
  </w:style>
  <w:style w:type="paragraph" w:styleId="BodyText">
    <w:name w:val="Body Text"/>
    <w:basedOn w:val="Normal"/>
    <w:link w:val="BodyTextChar"/>
    <w:uiPriority w:val="99"/>
    <w:unhideWhenUsed w:val="1"/>
    <w:pPr>
      <w:spacing w:after="120"/>
    </w:pPr>
  </w:style>
  <w:style w:type="character" w:styleId="BodyTextChar" w:customStyle="1">
    <w:name w:val="Body Text Char"/>
    <w:basedOn w:val="DefaultParagraphFont"/>
    <w:link w:val="BodyText"/>
    <w:uiPriority w:val="99"/>
  </w:style>
  <w:style w:type="paragraph" w:styleId="ListParagraph">
    <w:name w:val="List Paragraph"/>
    <w:basedOn w:val="Normal"/>
    <w:uiPriority w:val="34"/>
    <w:qFormat w:val="1"/>
    <w:pPr>
      <w:suppressAutoHyphens w:val="1"/>
      <w:autoSpaceDN w:val="0"/>
      <w:ind w:left="720"/>
      <w:textAlignment w:val="baseline"/>
    </w:pPr>
    <w:rPr>
      <w:rFonts w:cs="Times New Roman"/>
    </w:rPr>
  </w:style>
  <w:style w:type="character" w:styleId="Emphasis">
    <w:name w:val="Emphasis"/>
    <w:basedOn w:val="DefaultParagraphFont"/>
    <w:rPr>
      <w:i w:val="1"/>
      <w:iCs w:val="1"/>
    </w:rPr>
  </w:style>
  <w:style w:type="paragraph" w:styleId="GPSDefinitionL2" w:customStyle="1">
    <w:name w:val="GPS Definition L2"/>
    <w:basedOn w:val="Normal"/>
    <w:link w:val="GPSDefinitionL2Char"/>
    <w:qFormat w:val="1"/>
    <w:pPr>
      <w:tabs>
        <w:tab w:val="left" w:pos="-576"/>
      </w:tabs>
      <w:overflowPunct w:val="0"/>
      <w:autoSpaceDE w:val="0"/>
      <w:autoSpaceDN w:val="0"/>
      <w:spacing w:after="120" w:line="240" w:lineRule="auto"/>
      <w:ind w:hanging="545"/>
      <w:jc w:val="both"/>
      <w:textAlignment w:val="baseline"/>
    </w:pPr>
    <w:rPr>
      <w:rFonts w:eastAsia="Times New Roman"/>
    </w:rPr>
  </w:style>
  <w:style w:type="paragraph" w:styleId="GPsDefinition" w:customStyle="1">
    <w:name w:val="GPs Definition"/>
    <w:basedOn w:val="Normal"/>
    <w:uiPriority w:val="99"/>
    <w:qFormat w:val="1"/>
    <w:pPr>
      <w:tabs>
        <w:tab w:val="left" w:pos="-179"/>
      </w:tabs>
      <w:overflowPunct w:val="0"/>
      <w:autoSpaceDE w:val="0"/>
      <w:autoSpaceDN w:val="0"/>
      <w:spacing w:after="120" w:line="240" w:lineRule="auto"/>
      <w:jc w:val="both"/>
      <w:textAlignment w:val="baseline"/>
    </w:pPr>
    <w:rPr>
      <w:rFonts w:eastAsia="Times New Roman"/>
    </w:rPr>
  </w:style>
  <w:style w:type="paragraph" w:styleId="GPSDefinitionL3" w:customStyle="1">
    <w:name w:val="GPS Definition L3"/>
    <w:basedOn w:val="GPSDefinitionL2"/>
    <w:link w:val="GPSDefinitionL3Char"/>
    <w:qFormat w:val="1"/>
  </w:style>
  <w:style w:type="paragraph" w:styleId="GPSDefinitionL4" w:customStyle="1">
    <w:name w:val="GPS Definition L4"/>
    <w:basedOn w:val="GPSDefinitionL3"/>
    <w:qFormat w:val="1"/>
    <w:pPr>
      <w:numPr>
        <w:numId w:val="1"/>
      </w:numPr>
      <w:tabs>
        <w:tab w:val="clear" w:pos="-576"/>
        <w:tab w:val="left" w:pos="-2316"/>
        <w:tab w:val="left" w:pos="-2100"/>
      </w:tabs>
    </w:pPr>
  </w:style>
  <w:style w:type="numbering" w:styleId="LFO12" w:customStyle="1">
    <w:name w:val="LFO12"/>
    <w:basedOn w:val="NoList"/>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semiHidden w:val="1"/>
    <w:unhideWhenUsed w:val="1"/>
    <w:rPr>
      <w:b w:val="1"/>
      <w:bCs w:val="1"/>
    </w:rPr>
  </w:style>
  <w:style w:type="character" w:styleId="CommentSubjectChar" w:customStyle="1">
    <w:name w:val="Comment Subject Char"/>
    <w:basedOn w:val="CommentTextChar"/>
    <w:link w:val="CommentSubject"/>
    <w:semiHidden w:val="1"/>
    <w:rPr>
      <w:b w:val="1"/>
      <w:bCs w:val="1"/>
      <w:sz w:val="20"/>
      <w:szCs w:val="20"/>
    </w:rPr>
  </w:style>
  <w:style w:type="paragraph" w:styleId="Revision">
    <w:name w:val="Revision"/>
    <w:hidden w:val="1"/>
    <w:uiPriority w:val="99"/>
    <w:semiHidden w:val="1"/>
    <w:pPr>
      <w:spacing w:after="0" w:line="240" w:lineRule="auto"/>
    </w:p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GPSL2GuidanceNumbered" w:customStyle="1">
    <w:name w:val="GPS L2 Guidance Numbered"/>
    <w:basedOn w:val="Normal"/>
    <w:link w:val="GPSL2GuidanceNumberedChar"/>
    <w:qFormat w:val="1"/>
    <w:pPr>
      <w:numPr>
        <w:numId w:val="4"/>
      </w:numPr>
      <w:tabs>
        <w:tab w:val="left" w:pos="1418"/>
      </w:tabs>
      <w:adjustRightInd w:val="0"/>
      <w:spacing w:after="120" w:before="120" w:line="240" w:lineRule="auto"/>
      <w:jc w:val="both"/>
    </w:pPr>
    <w:rPr>
      <w:rFonts w:eastAsia="Times New Roman"/>
      <w:b w:val="1"/>
      <w:i w:val="1"/>
      <w:lang w:eastAsia="zh-CN"/>
    </w:rPr>
  </w:style>
  <w:style w:type="character" w:styleId="GPSL2GuidanceNumberedChar" w:customStyle="1">
    <w:name w:val="GPS L2 Guidance Numbered Char"/>
    <w:link w:val="GPSL2GuidanceNumbered"/>
    <w:rPr>
      <w:rFonts w:ascii="Arial" w:cs="Arial" w:eastAsia="Times New Roman" w:hAnsi="Arial"/>
      <w:b w:val="1"/>
      <w:i w:val="1"/>
      <w:lang w:eastAsia="zh-CN"/>
    </w:rPr>
  </w:style>
  <w:style w:type="paragraph" w:styleId="GPSDefinitionTerm" w:customStyle="1">
    <w:name w:val="GPS Definition Term"/>
    <w:basedOn w:val="Normal"/>
    <w:uiPriority w:val="99"/>
    <w:qFormat w:val="1"/>
    <w:pPr>
      <w:overflowPunct w:val="0"/>
      <w:autoSpaceDE w:val="0"/>
      <w:autoSpaceDN w:val="0"/>
      <w:adjustRightInd w:val="0"/>
      <w:spacing w:after="120" w:line="240" w:lineRule="auto"/>
      <w:ind w:left="-108"/>
      <w:textAlignment w:val="baseline"/>
    </w:pPr>
    <w:rPr>
      <w:rFonts w:eastAsia="Times New Roman"/>
      <w:b w:val="1"/>
    </w:rPr>
  </w:style>
  <w:style w:type="character" w:styleId="GPSDefinitionL2Char" w:customStyle="1">
    <w:name w:val="GPS Definition L2 Char"/>
    <w:link w:val="GPSDefinitionL2"/>
    <w:rPr>
      <w:rFonts w:ascii="Arial" w:cs="Arial" w:eastAsia="Times New Roman" w:hAnsi="Arial"/>
    </w:rPr>
  </w:style>
  <w:style w:type="character" w:styleId="GPSDefinitionL3Char" w:customStyle="1">
    <w:name w:val="GPS Definition L3 Char"/>
    <w:link w:val="GPSDefinitionL3"/>
    <w:rPr>
      <w:rFonts w:ascii="Arial" w:cs="Arial" w:eastAsia="Times New Roman" w:hAnsi="Arial"/>
    </w:rPr>
  </w:style>
  <w:style w:type="character" w:styleId="Heading6Char19" w:customStyle="1">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val="1"/>
    <w:locked w:val="1"/>
    <w:rPr>
      <w:rFonts w:ascii="Calibri" w:hAnsi="Calibri"/>
      <w:b w:val="1"/>
      <w:lang w:eastAsia="en-GB" w:val="en-GB"/>
    </w:rPr>
  </w:style>
  <w:style w:type="paragraph" w:styleId="GPSL1CLAUSEHEADING" w:customStyle="1">
    <w:name w:val="GPS L1 CLAUSE HEADING"/>
    <w:basedOn w:val="Normal"/>
    <w:next w:val="Normal"/>
    <w:qFormat w:val="1"/>
    <w:pPr>
      <w:numPr>
        <w:numId w:val="6"/>
      </w:numPr>
      <w:tabs>
        <w:tab w:val="left" w:pos="0"/>
      </w:tabs>
      <w:adjustRightInd w:val="0"/>
      <w:spacing w:after="240" w:before="240" w:line="240" w:lineRule="auto"/>
      <w:jc w:val="both"/>
      <w:outlineLvl w:val="1"/>
    </w:pPr>
    <w:rPr>
      <w:rFonts w:ascii="Arial Bold"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6"/>
      </w:numPr>
      <w:tabs>
        <w:tab w:val="left" w:pos="1134"/>
      </w:tabs>
      <w:adjustRightInd w:val="0"/>
      <w:spacing w:after="120" w:before="120" w:line="240" w:lineRule="auto"/>
      <w:jc w:val="both"/>
    </w:pPr>
    <w:rPr>
      <w:rFonts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link w:val="GPSL4numberedclauseChar"/>
    <w:qFormat w:val="1"/>
    <w:pPr>
      <w:numPr>
        <w:ilvl w:val="3"/>
      </w:numPr>
      <w:tabs>
        <w:tab w:val="clear" w:pos="2127"/>
      </w:tabs>
    </w:pPr>
    <w:rPr>
      <w:szCs w:val="20"/>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link w:val="GPSL5numberedclauseChar"/>
    <w:qFormat w:val="1"/>
    <w:pPr>
      <w:numPr>
        <w:ilvl w:val="4"/>
      </w:numPr>
      <w:tabs>
        <w:tab w:val="left" w:pos="3402"/>
      </w:tabs>
    </w:pPr>
  </w:style>
  <w:style w:type="paragraph" w:styleId="GPSL6numbered" w:customStyle="1">
    <w:name w:val="GPS L6 numbered"/>
    <w:basedOn w:val="GPSL5numberedclause"/>
    <w:qFormat w:val="1"/>
    <w:pPr>
      <w:numPr>
        <w:ilvl w:val="5"/>
      </w:numPr>
      <w:tabs>
        <w:tab w:val="left" w:pos="4253"/>
      </w:tabs>
      <w:ind w:left="4253" w:hanging="709"/>
    </w:p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ORDERFORML1PraraNo" w:customStyle="1">
    <w:name w:val="ORDER FORM L1 Prara No"/>
    <w:basedOn w:val="Normal"/>
    <w:qFormat w:val="1"/>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pPr>
      <w:numPr>
        <w:ilvl w:val="1"/>
        <w:numId w:val="7"/>
      </w:numPr>
      <w:adjustRightInd w:val="0"/>
      <w:spacing w:after="120" w:line="240" w:lineRule="auto"/>
      <w:ind w:left="993" w:hanging="567"/>
      <w:jc w:val="both"/>
    </w:pPr>
    <w:rPr>
      <w:rFonts w:cs="Times New Roman" w:eastAsia="STZhongsong"/>
      <w:b w:val="1"/>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5numberedclauseChar" w:customStyle="1">
    <w:name w:val="GPS L5 numbered clause Char"/>
    <w:link w:val="GPSL5numberedclause"/>
    <w:rPr>
      <w:rFonts w:ascii="Calibri" w:cs="Arial" w:eastAsia="Times New Roman" w:hAnsi="Calibri"/>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cs="Times New Roman" w:eastAsia="Times New Roman"/>
      <w:lang w:eastAsia="zh-CN"/>
    </w:rPr>
  </w:style>
  <w:style w:type="character" w:styleId="BodyTextIndentChar" w:customStyle="1">
    <w:name w:val="Body Text Indent Char"/>
    <w:basedOn w:val="DefaultParagraphFont"/>
    <w:link w:val="BodyTextIndent"/>
    <w:rPr>
      <w:rFonts w:ascii="Calibri" w:cs="Times New Roman" w:eastAsia="Times New Roman" w:hAnsi="Calibri"/>
      <w:lang w:eastAsia="zh-CN"/>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LFO5" w:customStyle="1">
    <w:name w:val="LFO5"/>
    <w:basedOn w:val="NoList"/>
  </w:style>
  <w:style w:type="paragraph" w:styleId="Guidancenoteparagraphtext" w:customStyle="1">
    <w:name w:val="Guidance note paragraph text"/>
    <w:basedOn w:val="Normal"/>
    <w:link w:val="GuidancenoteparagraphtextChar"/>
    <w:qFormat w:val="1"/>
    <w:pPr>
      <w:spacing w:after="240" w:line="240" w:lineRule="auto"/>
      <w:ind w:left="709"/>
      <w:jc w:val="both"/>
    </w:pPr>
    <w:rPr>
      <w:rFonts w:cs="Times New Roman" w:eastAsia="STZhongsong"/>
      <w:b w:val="1"/>
      <w:i w:val="1"/>
      <w:sz w:val="20"/>
      <w:lang w:eastAsia="zh-CN"/>
    </w:rPr>
  </w:style>
  <w:style w:type="character" w:styleId="GuidancenoteparagraphtextChar" w:customStyle="1">
    <w:name w:val="Guidance note paragraph text Char"/>
    <w:link w:val="Guidancenoteparagraphtext"/>
    <w:rPr>
      <w:rFonts w:ascii="Arial" w:cs="Times New Roman" w:eastAsia="STZhongsong" w:hAnsi="Arial"/>
      <w:b w:val="1"/>
      <w:i w:val="1"/>
      <w:color w:val="000000"/>
      <w:sz w:val="20"/>
      <w:szCs w:val="24"/>
      <w:lang w:eastAsia="zh-CN"/>
    </w:rPr>
  </w:style>
  <w:style w:type="paragraph" w:styleId="GPSL2Numbered" w:customStyle="1">
    <w:name w:val="GPS L2 Numbered"/>
    <w:basedOn w:val="Normal"/>
    <w:pPr>
      <w:tabs>
        <w:tab w:val="left" w:pos="709"/>
        <w:tab w:val="left" w:pos="1134"/>
      </w:tabs>
      <w:autoSpaceDN w:val="0"/>
      <w:spacing w:after="120" w:before="120" w:line="240" w:lineRule="auto"/>
      <w:ind w:left="1494" w:hanging="360"/>
      <w:jc w:val="both"/>
    </w:pPr>
    <w:rPr>
      <w:rFonts w:eastAsia="Times New Roman"/>
      <w:lang w:eastAsia="zh-CN"/>
    </w:rPr>
  </w:style>
  <w:style w:type="paragraph" w:styleId="tabletxt" w:customStyle="1">
    <w:name w:val="tabletxt"/>
    <w:basedOn w:val="Normal"/>
    <w:pPr>
      <w:autoSpaceDE w:val="0"/>
      <w:autoSpaceDN w:val="0"/>
      <w:adjustRightInd w:val="0"/>
      <w:spacing w:after="20" w:before="20" w:line="240" w:lineRule="auto"/>
      <w:jc w:val="both"/>
    </w:pPr>
    <w:rPr>
      <w:rFonts w:ascii="Times New Roman" w:eastAsia="Times New Roman" w:hAnsi="Times New Roman"/>
      <w:sz w:val="20"/>
      <w:szCs w:val="20"/>
      <w:lang w:val="en-US"/>
    </w:rPr>
  </w:style>
  <w:style w:type="paragraph" w:styleId="Tabletext" w:customStyle="1">
    <w:name w:val="Tabletext"/>
    <w:basedOn w:val="Normal"/>
    <w:pPr>
      <w:keepLines w:val="1"/>
      <w:widowControl w:val="0"/>
      <w:spacing w:after="0" w:line="240" w:lineRule="atLeast"/>
    </w:pPr>
    <w:rPr>
      <w:rFonts w:cs="Times New Roman" w:eastAsia="Times New Roman"/>
      <w:sz w:val="20"/>
      <w:szCs w:val="20"/>
      <w:lang w:val="en-US"/>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cs="Arial" w:eastAsia="Times New Roman" w:hAnsi="Trebuchet MS"/>
      <w:bCs w:val="1"/>
      <w:iCs w:val="1"/>
      <w:sz w:val="20"/>
      <w:szCs w:val="28"/>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0"/>
      <w:szCs w:val="20"/>
    </w:rPr>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pPr>
      <w:spacing w:after="0" w:line="240" w:lineRule="auto"/>
    </w:pPr>
    <w:rPr>
      <w:sz w:val="20"/>
      <w:szCs w:val="20"/>
    </w:rPr>
    <w:tblPr>
      <w:tblStyleRowBandSize w:val="1"/>
      <w:tblStyleColBandSize w:val="1"/>
    </w:tblPr>
  </w:style>
  <w:style w:type="table" w:styleId="a2" w:customStyle="1">
    <w:basedOn w:val="TableNormal"/>
    <w:pPr>
      <w:spacing w:after="0" w:line="240" w:lineRule="auto"/>
    </w:pPr>
    <w:rPr>
      <w:sz w:val="20"/>
      <w:szCs w:val="20"/>
    </w:rPr>
    <w:tblPr>
      <w:tblStyleRowBandSize w:val="1"/>
      <w:tblStyleColBandSize w:val="1"/>
      <w:tblCellMar>
        <w:left w:w="0.0" w:type="dxa"/>
        <w:right w:w="0.0" w:type="dxa"/>
      </w:tblCellMar>
    </w:tblPr>
  </w:style>
  <w:style w:type="table" w:styleId="a3" w:customStyle="1">
    <w:basedOn w:val="TableNormal"/>
    <w:pPr>
      <w:spacing w:after="0" w:line="240" w:lineRule="auto"/>
    </w:pPr>
    <w:rPr>
      <w:sz w:val="20"/>
      <w:szCs w:val="20"/>
    </w:rPr>
    <w:tblPr>
      <w:tblStyleRowBandSize w:val="1"/>
      <w:tblStyleColBandSize w:val="1"/>
      <w:tblCellMar>
        <w:left w:w="0.0" w:type="dxa"/>
        <w:right w:w="0.0" w:type="dxa"/>
      </w:tblCellMar>
    </w:tblPr>
  </w:style>
  <w:style w:type="table" w:styleId="a4" w:customStyle="1">
    <w:basedOn w:val="TableNormal"/>
    <w:pPr>
      <w:spacing w:after="0" w:line="240" w:lineRule="auto"/>
    </w:pPr>
    <w:rPr>
      <w:sz w:val="20"/>
      <w:szCs w:val="20"/>
    </w:rPr>
    <w:tblPr>
      <w:tblStyleRowBandSize w:val="1"/>
      <w:tblStyleColBandSize w:val="1"/>
      <w:tblCellMar>
        <w:left w:w="0.0" w:type="dxa"/>
        <w:right w:w="0.0" w:type="dxa"/>
      </w:tblCellMar>
    </w:tblPr>
  </w:style>
  <w:style w:type="numbering" w:styleId="LFO1" w:customStyle="1">
    <w:name w:val="LFO1"/>
    <w:basedOn w:val="NoList"/>
    <w:rsid w:val="00F359C5"/>
    <w:pPr>
      <w:numPr>
        <w:numId w:val="30"/>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blowing-the-whistle-list-of-prescribed-people-and-bodies--2/whistleblowing-list-of-prescribed-people-and-bodies"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ationalarchives.gov.uk/doc/open-government-licence/version/3/" TargetMode="External"/><Relationship Id="rId8" Type="http://schemas.openxmlformats.org/officeDocument/2006/relationships/hyperlink" Target="https://www.gov.uk/government/publications/open-standards-principles/open-standards-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9VI8P1+YinezqhKtB2tIVCo3gw==">CgMxLjAyCWlkLmdqZGd4czIJaC4zMGowemxsMgloLjFmb2I5dGUyCWguM3pueXNoNzIIaC5namRneHM4AHIhMXJqQVJlQmtpdG5nV2RnSTNVSnRlS2I2ZGlkdURQek9o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2025-03-20T16:25:00Z</dcterms:created>
  <dc:creator>Pauline Hanratty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90849619-1</vt:lpwstr>
  </property>
</Properties>
</file>