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C8503" w14:textId="303A1B6A" w:rsidR="0025104D" w:rsidRDefault="00F435D0" w:rsidP="007E443A">
      <w:pPr>
        <w:pBdr>
          <w:top w:val="nil"/>
          <w:left w:val="nil"/>
          <w:bottom w:val="nil"/>
          <w:right w:val="nil"/>
          <w:between w:val="nil"/>
        </w:pBdr>
        <w:tabs>
          <w:tab w:val="center" w:pos="4513"/>
          <w:tab w:val="right" w:pos="9026"/>
        </w:tabs>
        <w:spacing w:before="120" w:after="120" w:line="240" w:lineRule="auto"/>
        <w:rPr>
          <w:rFonts w:eastAsia="Arial"/>
          <w:b/>
          <w:color w:val="000000"/>
          <w:sz w:val="36"/>
          <w:szCs w:val="36"/>
        </w:rPr>
      </w:pPr>
      <w:r>
        <w:rPr>
          <w:rFonts w:eastAsia="Arial"/>
          <w:b/>
          <w:color w:val="000000"/>
          <w:sz w:val="36"/>
          <w:szCs w:val="36"/>
        </w:rPr>
        <w:t>Joint Schedule 1</w:t>
      </w:r>
      <w:r w:rsidR="009255D4">
        <w:rPr>
          <w:rFonts w:eastAsia="Arial"/>
          <w:b/>
          <w:color w:val="000000"/>
          <w:sz w:val="36"/>
          <w:szCs w:val="36"/>
        </w:rPr>
        <w:t>0</w:t>
      </w:r>
      <w:r>
        <w:rPr>
          <w:rFonts w:eastAsia="Arial"/>
          <w:b/>
          <w:color w:val="000000"/>
          <w:sz w:val="36"/>
          <w:szCs w:val="36"/>
        </w:rPr>
        <w:t xml:space="preserve"> (Processing Data)</w:t>
      </w:r>
    </w:p>
    <w:p w14:paraId="4E36EC15" w14:textId="135B1FAB" w:rsidR="00DB3DC2" w:rsidRDefault="00DB3DC2" w:rsidP="007E443A">
      <w:pPr>
        <w:pBdr>
          <w:top w:val="nil"/>
          <w:left w:val="nil"/>
          <w:bottom w:val="nil"/>
          <w:right w:val="nil"/>
          <w:between w:val="nil"/>
        </w:pBdr>
        <w:tabs>
          <w:tab w:val="center" w:pos="4513"/>
          <w:tab w:val="right" w:pos="9026"/>
        </w:tabs>
        <w:spacing w:before="120" w:after="120" w:line="240" w:lineRule="auto"/>
        <w:rPr>
          <w:rFonts w:eastAsia="Arial"/>
        </w:rPr>
      </w:pPr>
    </w:p>
    <w:p w14:paraId="20849A1E" w14:textId="140AE39B" w:rsidR="00BD7E8C" w:rsidRPr="00884706" w:rsidRDefault="00BD7E8C" w:rsidP="007E443A">
      <w:pPr>
        <w:keepNext/>
        <w:pBdr>
          <w:top w:val="nil"/>
          <w:left w:val="nil"/>
          <w:bottom w:val="nil"/>
          <w:right w:val="nil"/>
          <w:between w:val="nil"/>
        </w:pBdr>
        <w:spacing w:before="120" w:after="120" w:line="240" w:lineRule="auto"/>
        <w:rPr>
          <w:rFonts w:eastAsia="Arial"/>
          <w:b/>
          <w:i/>
          <w:iCs/>
          <w:highlight w:val="yellow"/>
        </w:rPr>
      </w:pPr>
      <w:r w:rsidRPr="00884706">
        <w:rPr>
          <w:rFonts w:eastAsia="Arial"/>
          <w:b/>
          <w:i/>
          <w:iCs/>
          <w:highlight w:val="yellow"/>
        </w:rPr>
        <w:t>[</w:t>
      </w:r>
      <w:r w:rsidR="005609C3" w:rsidRPr="00884706">
        <w:rPr>
          <w:rFonts w:eastAsia="Arial"/>
          <w:b/>
          <w:i/>
          <w:iCs/>
          <w:highlight w:val="yellow"/>
        </w:rPr>
        <w:t>Category</w:t>
      </w:r>
      <w:r w:rsidRPr="00884706">
        <w:rPr>
          <w:rFonts w:eastAsia="Arial"/>
          <w:b/>
          <w:i/>
          <w:iCs/>
          <w:highlight w:val="yellow"/>
        </w:rPr>
        <w:t xml:space="preserve"> Guidance: it is critical that you liaise with the CCS Data Protection Officer to discuss the data processing activities of your commercial agreement.  A copy of this </w:t>
      </w:r>
      <w:r w:rsidR="002A0F28" w:rsidRPr="00884706">
        <w:rPr>
          <w:rFonts w:eastAsia="Arial"/>
          <w:b/>
          <w:i/>
          <w:iCs/>
          <w:highlight w:val="yellow"/>
        </w:rPr>
        <w:t>S</w:t>
      </w:r>
      <w:r w:rsidRPr="00884706">
        <w:rPr>
          <w:rFonts w:eastAsia="Arial"/>
          <w:b/>
          <w:i/>
          <w:iCs/>
          <w:highlight w:val="yellow"/>
        </w:rPr>
        <w:t>chedule</w:t>
      </w:r>
      <w:r w:rsidR="00525723" w:rsidRPr="00884706">
        <w:rPr>
          <w:rFonts w:eastAsia="Arial"/>
          <w:b/>
          <w:i/>
          <w:iCs/>
          <w:highlight w:val="yellow"/>
        </w:rPr>
        <w:t>’s Annex 1</w:t>
      </w:r>
      <w:r w:rsidRPr="00884706">
        <w:rPr>
          <w:rFonts w:eastAsia="Arial"/>
          <w:b/>
          <w:i/>
          <w:iCs/>
          <w:highlight w:val="yellow"/>
        </w:rPr>
        <w:t xml:space="preserve"> should be completed for your commercial agreement to reflect the data processing occurring </w:t>
      </w:r>
      <w:r w:rsidR="00706C57">
        <w:rPr>
          <w:rFonts w:eastAsia="Arial"/>
          <w:b/>
          <w:i/>
          <w:iCs/>
          <w:highlight w:val="yellow"/>
        </w:rPr>
        <w:t xml:space="preserve">at commercial agreement level. </w:t>
      </w:r>
      <w:r w:rsidRPr="00884706">
        <w:rPr>
          <w:rFonts w:eastAsia="Arial"/>
          <w:b/>
          <w:i/>
          <w:iCs/>
          <w:highlight w:val="yellow"/>
        </w:rPr>
        <w:t>Buyers will need to complete their own version of this form to reflect the data processing activities for their individual call-offs. Category must delete this guidance once complete.]</w:t>
      </w:r>
    </w:p>
    <w:p w14:paraId="2E455033" w14:textId="0F31C60C" w:rsidR="0025104D" w:rsidRPr="00884706" w:rsidRDefault="008A240C" w:rsidP="007E443A">
      <w:pPr>
        <w:keepNext/>
        <w:pBdr>
          <w:top w:val="nil"/>
          <w:left w:val="nil"/>
          <w:bottom w:val="nil"/>
          <w:right w:val="nil"/>
          <w:between w:val="nil"/>
        </w:pBdr>
        <w:spacing w:before="120" w:after="120" w:line="240" w:lineRule="auto"/>
        <w:rPr>
          <w:rFonts w:eastAsia="Arial"/>
          <w:b/>
          <w:i/>
          <w:iCs/>
          <w:highlight w:val="yellow"/>
        </w:rPr>
      </w:pPr>
      <w:r w:rsidRPr="00884706">
        <w:rPr>
          <w:rFonts w:eastAsia="Arial"/>
          <w:b/>
          <w:i/>
          <w:iCs/>
          <w:highlight w:val="yellow"/>
        </w:rPr>
        <w:t>[</w:t>
      </w:r>
      <w:r w:rsidR="00BD7E8C" w:rsidRPr="00884706">
        <w:rPr>
          <w:rFonts w:eastAsia="Arial"/>
          <w:b/>
          <w:i/>
          <w:iCs/>
          <w:highlight w:val="yellow"/>
        </w:rPr>
        <w:t xml:space="preserve">Buyer </w:t>
      </w:r>
      <w:r w:rsidRPr="00884706">
        <w:rPr>
          <w:rFonts w:eastAsia="Arial"/>
          <w:b/>
          <w:i/>
          <w:iCs/>
          <w:highlight w:val="yellow"/>
        </w:rPr>
        <w:t xml:space="preserve">Guidance: the Buyer will be the Controller, and the Supplier the Processor in the vast majority of cases. If </w:t>
      </w:r>
      <w:r w:rsidR="005609C3" w:rsidRPr="00884706">
        <w:rPr>
          <w:rFonts w:eastAsia="Arial"/>
          <w:b/>
          <w:i/>
          <w:iCs/>
          <w:highlight w:val="yellow"/>
        </w:rPr>
        <w:t>the Buyer</w:t>
      </w:r>
      <w:r w:rsidRPr="00884706">
        <w:rPr>
          <w:rFonts w:eastAsia="Arial"/>
          <w:b/>
          <w:i/>
          <w:iCs/>
          <w:highlight w:val="yellow"/>
        </w:rPr>
        <w:t xml:space="preserve"> believe</w:t>
      </w:r>
      <w:r w:rsidR="005609C3" w:rsidRPr="00884706">
        <w:rPr>
          <w:rFonts w:eastAsia="Arial"/>
          <w:b/>
          <w:i/>
          <w:iCs/>
          <w:highlight w:val="yellow"/>
        </w:rPr>
        <w:t>s</w:t>
      </w:r>
      <w:r w:rsidRPr="00884706">
        <w:rPr>
          <w:rFonts w:eastAsia="Arial"/>
          <w:b/>
          <w:i/>
          <w:iCs/>
          <w:highlight w:val="yellow"/>
        </w:rPr>
        <w:t xml:space="preserve"> another data processing scenario applies, such as the Parties being Joint or Independent Controllers, </w:t>
      </w:r>
      <w:r w:rsidR="005609C3" w:rsidRPr="00884706">
        <w:rPr>
          <w:rFonts w:eastAsia="Arial"/>
          <w:b/>
          <w:i/>
          <w:iCs/>
          <w:highlight w:val="yellow"/>
        </w:rPr>
        <w:t>the Buyer</w:t>
      </w:r>
      <w:r w:rsidRPr="00884706">
        <w:rPr>
          <w:rFonts w:eastAsia="Arial"/>
          <w:b/>
          <w:i/>
          <w:iCs/>
          <w:highlight w:val="yellow"/>
        </w:rPr>
        <w:t xml:space="preserve"> </w:t>
      </w:r>
      <w:r w:rsidRPr="00884706">
        <w:rPr>
          <w:rFonts w:eastAsia="Arial"/>
          <w:b/>
          <w:i/>
          <w:iCs/>
          <w:highlight w:val="yellow"/>
          <w:u w:val="single"/>
        </w:rPr>
        <w:t xml:space="preserve">must </w:t>
      </w:r>
      <w:r w:rsidRPr="00884706">
        <w:rPr>
          <w:rFonts w:eastAsia="Arial"/>
          <w:b/>
          <w:i/>
          <w:iCs/>
          <w:highlight w:val="yellow"/>
        </w:rPr>
        <w:t xml:space="preserve">speak to </w:t>
      </w:r>
      <w:r w:rsidR="005609C3" w:rsidRPr="00884706">
        <w:rPr>
          <w:rFonts w:eastAsia="Arial"/>
          <w:b/>
          <w:i/>
          <w:iCs/>
          <w:highlight w:val="yellow"/>
        </w:rPr>
        <w:t>its</w:t>
      </w:r>
      <w:r w:rsidRPr="00884706">
        <w:rPr>
          <w:rFonts w:eastAsia="Arial"/>
          <w:b/>
          <w:i/>
          <w:iCs/>
          <w:highlight w:val="yellow"/>
        </w:rPr>
        <w:t xml:space="preserve"> data protection team or D</w:t>
      </w:r>
      <w:r w:rsidR="00BD7E8C" w:rsidRPr="00884706">
        <w:rPr>
          <w:rFonts w:eastAsia="Arial"/>
          <w:b/>
          <w:i/>
          <w:iCs/>
          <w:highlight w:val="yellow"/>
        </w:rPr>
        <w:t xml:space="preserve">ata </w:t>
      </w:r>
      <w:r w:rsidRPr="00884706">
        <w:rPr>
          <w:rFonts w:eastAsia="Arial"/>
          <w:b/>
          <w:i/>
          <w:iCs/>
          <w:highlight w:val="yellow"/>
        </w:rPr>
        <w:t>P</w:t>
      </w:r>
      <w:r w:rsidR="00BD7E8C" w:rsidRPr="00884706">
        <w:rPr>
          <w:rFonts w:eastAsia="Arial"/>
          <w:b/>
          <w:i/>
          <w:iCs/>
          <w:highlight w:val="yellow"/>
        </w:rPr>
        <w:t xml:space="preserve">rotection </w:t>
      </w:r>
      <w:r w:rsidRPr="00884706">
        <w:rPr>
          <w:rFonts w:eastAsia="Arial"/>
          <w:b/>
          <w:i/>
          <w:iCs/>
          <w:highlight w:val="yellow"/>
        </w:rPr>
        <w:t>O</w:t>
      </w:r>
      <w:r w:rsidR="00BD7E8C" w:rsidRPr="00884706">
        <w:rPr>
          <w:rFonts w:eastAsia="Arial"/>
          <w:b/>
          <w:i/>
          <w:iCs/>
          <w:highlight w:val="yellow"/>
        </w:rPr>
        <w:t>fficer</w:t>
      </w:r>
      <w:r w:rsidRPr="00884706">
        <w:rPr>
          <w:rFonts w:eastAsia="Arial"/>
          <w:b/>
          <w:i/>
          <w:iCs/>
          <w:highlight w:val="yellow"/>
        </w:rPr>
        <w:t xml:space="preserve">. Making the Supplier a Controller over Buyer information can create risks for </w:t>
      </w:r>
      <w:r w:rsidR="005609C3" w:rsidRPr="00884706">
        <w:rPr>
          <w:rFonts w:eastAsia="Arial"/>
          <w:b/>
          <w:i/>
          <w:iCs/>
          <w:highlight w:val="yellow"/>
        </w:rPr>
        <w:t>the</w:t>
      </w:r>
      <w:r w:rsidRPr="00884706">
        <w:rPr>
          <w:rFonts w:eastAsia="Arial"/>
          <w:b/>
          <w:i/>
          <w:iCs/>
          <w:highlight w:val="yellow"/>
        </w:rPr>
        <w:t xml:space="preserve"> Buyer, and </w:t>
      </w:r>
      <w:r w:rsidR="005609C3" w:rsidRPr="00884706">
        <w:rPr>
          <w:rFonts w:eastAsia="Arial"/>
          <w:b/>
          <w:i/>
          <w:iCs/>
          <w:highlight w:val="yellow"/>
        </w:rPr>
        <w:t>the Buyer</w:t>
      </w:r>
      <w:r w:rsidRPr="00884706">
        <w:rPr>
          <w:rFonts w:eastAsia="Arial"/>
          <w:b/>
          <w:i/>
          <w:iCs/>
          <w:highlight w:val="yellow"/>
        </w:rPr>
        <w:t xml:space="preserve"> must make sure </w:t>
      </w:r>
      <w:r w:rsidR="005609C3" w:rsidRPr="00884706">
        <w:rPr>
          <w:rFonts w:eastAsia="Arial"/>
          <w:b/>
          <w:i/>
          <w:iCs/>
          <w:highlight w:val="yellow"/>
        </w:rPr>
        <w:t>it</w:t>
      </w:r>
      <w:r w:rsidRPr="00884706">
        <w:rPr>
          <w:rFonts w:eastAsia="Arial"/>
          <w:b/>
          <w:i/>
          <w:iCs/>
          <w:highlight w:val="yellow"/>
        </w:rPr>
        <w:t xml:space="preserve"> understand</w:t>
      </w:r>
      <w:r w:rsidR="005609C3" w:rsidRPr="00884706">
        <w:rPr>
          <w:rFonts w:eastAsia="Arial"/>
          <w:b/>
          <w:i/>
          <w:iCs/>
          <w:highlight w:val="yellow"/>
        </w:rPr>
        <w:t>s</w:t>
      </w:r>
      <w:r w:rsidRPr="00884706">
        <w:rPr>
          <w:rFonts w:eastAsia="Arial"/>
          <w:b/>
          <w:i/>
          <w:iCs/>
          <w:highlight w:val="yellow"/>
        </w:rPr>
        <w:t xml:space="preserve"> the consequences of this.]</w:t>
      </w:r>
    </w:p>
    <w:p w14:paraId="1B8AFE72" w14:textId="2D984233" w:rsidR="00C3497D" w:rsidRPr="00884706" w:rsidRDefault="00C3497D" w:rsidP="007E443A">
      <w:pPr>
        <w:numPr>
          <w:ilvl w:val="1"/>
          <w:numId w:val="3"/>
        </w:numPr>
        <w:pBdr>
          <w:top w:val="nil"/>
          <w:left w:val="nil"/>
          <w:bottom w:val="nil"/>
          <w:right w:val="nil"/>
          <w:between w:val="nil"/>
        </w:pBdr>
        <w:spacing w:before="120" w:after="120" w:line="240" w:lineRule="auto"/>
        <w:ind w:left="426" w:hanging="426"/>
        <w:rPr>
          <w:rFonts w:eastAsia="Arial"/>
          <w:b/>
        </w:rPr>
      </w:pPr>
      <w:r w:rsidRPr="00884706">
        <w:rPr>
          <w:rFonts w:eastAsia="Arial"/>
          <w:b/>
          <w:color w:val="000000"/>
        </w:rPr>
        <w:t>Definitions</w:t>
      </w:r>
    </w:p>
    <w:p w14:paraId="34228527" w14:textId="1EB8330B" w:rsidR="0025104D" w:rsidRPr="00884706" w:rsidRDefault="00F435D0" w:rsidP="007E443A">
      <w:pPr>
        <w:pBdr>
          <w:top w:val="nil"/>
          <w:left w:val="nil"/>
          <w:bottom w:val="nil"/>
          <w:right w:val="nil"/>
          <w:between w:val="nil"/>
        </w:pBdr>
        <w:spacing w:before="120" w:after="120" w:line="240" w:lineRule="auto"/>
        <w:ind w:left="426"/>
        <w:rPr>
          <w:rFonts w:eastAsia="Arial"/>
          <w:b/>
        </w:rPr>
      </w:pPr>
      <w:r w:rsidRPr="00884706">
        <w:rPr>
          <w:rFonts w:eastAsia="Arial"/>
        </w:rPr>
        <w:t xml:space="preserve">In this Schedule, the following words shall have the following meanings and they shall supplement Joint Schedule 1 </w:t>
      </w:r>
      <w:r w:rsidRPr="007E443A">
        <w:rPr>
          <w:rFonts w:eastAsia="Arial"/>
          <w:i/>
        </w:rPr>
        <w:t>(Definitions)</w:t>
      </w:r>
      <w:r w:rsidRPr="00884706">
        <w:rPr>
          <w:rFonts w:eastAsia="Arial"/>
        </w:rPr>
        <w:t>:</w:t>
      </w:r>
    </w:p>
    <w:tbl>
      <w:tblPr>
        <w:tblStyle w:val="a1"/>
        <w:tblW w:w="8732"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2977"/>
        <w:gridCol w:w="5755"/>
      </w:tblGrid>
      <w:tr w:rsidR="002059F4" w:rsidRPr="0085732D" w14:paraId="692C5F0B" w14:textId="77777777" w:rsidTr="00C3497D">
        <w:tc>
          <w:tcPr>
            <w:tcW w:w="2977" w:type="dxa"/>
          </w:tcPr>
          <w:p w14:paraId="555826A1" w14:textId="39FF615F" w:rsidR="002059F4" w:rsidRPr="0085732D" w:rsidRDefault="002059F4" w:rsidP="007E443A">
            <w:pPr>
              <w:keepNext/>
              <w:pBdr>
                <w:top w:val="nil"/>
                <w:left w:val="nil"/>
                <w:bottom w:val="nil"/>
                <w:right w:val="nil"/>
                <w:between w:val="nil"/>
              </w:pBdr>
              <w:spacing w:before="120" w:after="120"/>
              <w:rPr>
                <w:rFonts w:eastAsia="Arial"/>
                <w:b/>
                <w:sz w:val="24"/>
                <w:szCs w:val="24"/>
              </w:rPr>
            </w:pPr>
            <w:r w:rsidRPr="0085732D">
              <w:rPr>
                <w:rFonts w:eastAsia="Arial"/>
                <w:b/>
                <w:sz w:val="24"/>
                <w:szCs w:val="24"/>
              </w:rPr>
              <w:t>“Independent Controller”</w:t>
            </w:r>
          </w:p>
        </w:tc>
        <w:tc>
          <w:tcPr>
            <w:tcW w:w="5755" w:type="dxa"/>
          </w:tcPr>
          <w:p w14:paraId="31CEE4CD" w14:textId="272B0F86" w:rsidR="002059F4" w:rsidRPr="0085732D" w:rsidRDefault="002059F4" w:rsidP="007E443A">
            <w:pPr>
              <w:keepNext/>
              <w:pBdr>
                <w:top w:val="nil"/>
                <w:left w:val="nil"/>
                <w:bottom w:val="nil"/>
                <w:right w:val="nil"/>
                <w:between w:val="nil"/>
              </w:pBdr>
              <w:spacing w:before="120" w:after="120"/>
              <w:rPr>
                <w:rFonts w:eastAsia="Arial"/>
                <w:sz w:val="24"/>
                <w:szCs w:val="24"/>
              </w:rPr>
            </w:pPr>
            <w:r w:rsidRPr="0085732D">
              <w:rPr>
                <w:rFonts w:eastAsia="Arial"/>
                <w:sz w:val="24"/>
                <w:szCs w:val="24"/>
              </w:rPr>
              <w:t>a party which is a Controller of the same Personal Data as the other Party and there is an element of joint control with regards to that Personal Data;</w:t>
            </w:r>
          </w:p>
        </w:tc>
      </w:tr>
      <w:tr w:rsidR="002059F4" w:rsidRPr="0085732D" w14:paraId="03E2EA80" w14:textId="09629C62" w:rsidTr="00C3497D">
        <w:tc>
          <w:tcPr>
            <w:tcW w:w="2977" w:type="dxa"/>
          </w:tcPr>
          <w:p w14:paraId="2B5AEDBB" w14:textId="4787288A" w:rsidR="002059F4" w:rsidRPr="0085732D" w:rsidRDefault="002059F4" w:rsidP="007E443A">
            <w:pPr>
              <w:keepNext/>
              <w:pBdr>
                <w:top w:val="nil"/>
                <w:left w:val="nil"/>
                <w:bottom w:val="nil"/>
                <w:right w:val="nil"/>
                <w:between w:val="nil"/>
              </w:pBdr>
              <w:spacing w:before="120" w:after="120"/>
              <w:rPr>
                <w:rFonts w:eastAsia="Arial"/>
                <w:b/>
                <w:sz w:val="24"/>
                <w:szCs w:val="24"/>
              </w:rPr>
            </w:pPr>
            <w:r w:rsidRPr="0085732D">
              <w:rPr>
                <w:rFonts w:eastAsia="Arial"/>
                <w:b/>
                <w:sz w:val="24"/>
                <w:szCs w:val="24"/>
              </w:rPr>
              <w:t>“Joint Control”</w:t>
            </w:r>
          </w:p>
        </w:tc>
        <w:tc>
          <w:tcPr>
            <w:tcW w:w="5755" w:type="dxa"/>
          </w:tcPr>
          <w:p w14:paraId="5A5EDA20" w14:textId="3224B1DD" w:rsidR="002059F4" w:rsidRPr="0085732D" w:rsidRDefault="002059F4" w:rsidP="007E443A">
            <w:pPr>
              <w:keepNext/>
              <w:pBdr>
                <w:top w:val="nil"/>
                <w:left w:val="nil"/>
                <w:bottom w:val="nil"/>
                <w:right w:val="nil"/>
                <w:between w:val="nil"/>
              </w:pBdr>
              <w:spacing w:before="120" w:after="120"/>
              <w:rPr>
                <w:rFonts w:eastAsia="Arial"/>
                <w:sz w:val="24"/>
                <w:szCs w:val="24"/>
              </w:rPr>
            </w:pPr>
            <w:r w:rsidRPr="0085732D">
              <w:rPr>
                <w:rFonts w:eastAsia="Arial"/>
                <w:sz w:val="24"/>
                <w:szCs w:val="24"/>
              </w:rPr>
              <w:t>where two (2) or more Controllers jointly determine the purposes and means of Processing;</w:t>
            </w:r>
          </w:p>
        </w:tc>
      </w:tr>
      <w:tr w:rsidR="002059F4" w:rsidRPr="0085732D" w14:paraId="38C05BD7" w14:textId="77777777" w:rsidTr="00C3497D">
        <w:tc>
          <w:tcPr>
            <w:tcW w:w="2977" w:type="dxa"/>
          </w:tcPr>
          <w:p w14:paraId="74820FA4" w14:textId="3E8CB7AA" w:rsidR="002059F4" w:rsidRPr="0085732D" w:rsidRDefault="002059F4" w:rsidP="007E443A">
            <w:pPr>
              <w:keepNext/>
              <w:pBdr>
                <w:top w:val="nil"/>
                <w:left w:val="nil"/>
                <w:bottom w:val="nil"/>
                <w:right w:val="nil"/>
                <w:between w:val="nil"/>
              </w:pBdr>
              <w:spacing w:before="120" w:after="120"/>
              <w:rPr>
                <w:rFonts w:eastAsia="Arial"/>
                <w:b/>
                <w:sz w:val="24"/>
                <w:szCs w:val="24"/>
              </w:rPr>
            </w:pPr>
            <w:r w:rsidRPr="0085732D">
              <w:rPr>
                <w:rFonts w:eastAsia="Arial"/>
                <w:b/>
                <w:sz w:val="24"/>
                <w:szCs w:val="24"/>
              </w:rPr>
              <w:t>“Joint Controllers”</w:t>
            </w:r>
          </w:p>
        </w:tc>
        <w:tc>
          <w:tcPr>
            <w:tcW w:w="5755" w:type="dxa"/>
          </w:tcPr>
          <w:p w14:paraId="3C9EF240" w14:textId="3AB5D680" w:rsidR="002059F4" w:rsidRPr="0085732D" w:rsidRDefault="002059F4" w:rsidP="007E443A">
            <w:pPr>
              <w:keepNext/>
              <w:pBdr>
                <w:top w:val="nil"/>
                <w:left w:val="nil"/>
                <w:bottom w:val="nil"/>
                <w:right w:val="nil"/>
                <w:between w:val="nil"/>
              </w:pBdr>
              <w:spacing w:before="120" w:after="120"/>
              <w:rPr>
                <w:rFonts w:eastAsia="Arial"/>
                <w:sz w:val="24"/>
                <w:szCs w:val="24"/>
              </w:rPr>
            </w:pPr>
            <w:r w:rsidRPr="0085732D">
              <w:rPr>
                <w:rFonts w:eastAsia="Arial"/>
                <w:sz w:val="24"/>
                <w:szCs w:val="24"/>
              </w:rPr>
              <w:t>has the meaning given in Article 26 of the UK GDPR, or EU GDPR, as the context requires;</w:t>
            </w:r>
            <w:r w:rsidR="004F0E3A" w:rsidRPr="0085732D">
              <w:rPr>
                <w:rFonts w:eastAsia="Arial"/>
                <w:sz w:val="24"/>
                <w:szCs w:val="24"/>
              </w:rPr>
              <w:t xml:space="preserve"> and</w:t>
            </w:r>
          </w:p>
        </w:tc>
      </w:tr>
      <w:tr w:rsidR="002059F4" w:rsidRPr="0085732D" w14:paraId="12BCFC6E" w14:textId="636D0EC7" w:rsidTr="00C3497D">
        <w:tc>
          <w:tcPr>
            <w:tcW w:w="2977" w:type="dxa"/>
          </w:tcPr>
          <w:p w14:paraId="334AE10E" w14:textId="6210A07A" w:rsidR="002059F4" w:rsidRPr="0085732D" w:rsidRDefault="002059F4" w:rsidP="007E443A">
            <w:pPr>
              <w:keepNext/>
              <w:pBdr>
                <w:top w:val="nil"/>
                <w:left w:val="nil"/>
                <w:bottom w:val="nil"/>
                <w:right w:val="nil"/>
                <w:between w:val="nil"/>
              </w:pBdr>
              <w:spacing w:before="120" w:after="120"/>
              <w:rPr>
                <w:rFonts w:eastAsia="Arial"/>
                <w:b/>
                <w:sz w:val="24"/>
                <w:szCs w:val="24"/>
              </w:rPr>
            </w:pPr>
            <w:r w:rsidRPr="0085732D">
              <w:rPr>
                <w:rFonts w:eastAsia="Arial"/>
                <w:b/>
                <w:sz w:val="24"/>
                <w:szCs w:val="24"/>
              </w:rPr>
              <w:t>“Processor Personnel”</w:t>
            </w:r>
          </w:p>
        </w:tc>
        <w:tc>
          <w:tcPr>
            <w:tcW w:w="5755" w:type="dxa"/>
          </w:tcPr>
          <w:p w14:paraId="5AA8A489" w14:textId="12F8A4FF" w:rsidR="002059F4" w:rsidRPr="0085732D" w:rsidRDefault="002059F4" w:rsidP="007E443A">
            <w:pPr>
              <w:keepNext/>
              <w:pBdr>
                <w:top w:val="nil"/>
                <w:left w:val="nil"/>
                <w:bottom w:val="nil"/>
                <w:right w:val="nil"/>
                <w:between w:val="nil"/>
              </w:pBdr>
              <w:spacing w:before="120" w:after="120"/>
              <w:rPr>
                <w:rFonts w:eastAsia="Arial"/>
                <w:b/>
                <w:sz w:val="24"/>
                <w:szCs w:val="24"/>
              </w:rPr>
            </w:pPr>
            <w:r w:rsidRPr="0085732D">
              <w:rPr>
                <w:rFonts w:eastAsia="Arial"/>
                <w:sz w:val="24"/>
                <w:szCs w:val="24"/>
              </w:rPr>
              <w:t>all directors, officers, employees, agents, consultants and suppliers of the Processor and/or of any Subprocessor engaged in the performance of its obligations under a Contract</w:t>
            </w:r>
            <w:r w:rsidR="004F0E3A" w:rsidRPr="0085732D">
              <w:rPr>
                <w:rFonts w:eastAsia="Arial"/>
                <w:sz w:val="24"/>
                <w:szCs w:val="24"/>
              </w:rPr>
              <w:t>.</w:t>
            </w:r>
          </w:p>
        </w:tc>
      </w:tr>
    </w:tbl>
    <w:p w14:paraId="772CC792" w14:textId="28BE1FF0" w:rsidR="0025104D" w:rsidRPr="0085732D" w:rsidRDefault="00F435D0" w:rsidP="007E443A">
      <w:pPr>
        <w:pStyle w:val="ListParagraph"/>
        <w:keepNext/>
        <w:numPr>
          <w:ilvl w:val="1"/>
          <w:numId w:val="3"/>
        </w:numPr>
        <w:pBdr>
          <w:top w:val="nil"/>
          <w:left w:val="nil"/>
          <w:bottom w:val="nil"/>
          <w:right w:val="nil"/>
          <w:between w:val="nil"/>
        </w:pBdr>
        <w:spacing w:before="120" w:after="120" w:line="240" w:lineRule="auto"/>
        <w:ind w:left="426" w:hanging="426"/>
        <w:rPr>
          <w:rFonts w:eastAsia="Arial" w:cs="Arial"/>
          <w:b/>
          <w:color w:val="000000"/>
        </w:rPr>
      </w:pPr>
      <w:r w:rsidRPr="0085732D">
        <w:rPr>
          <w:rFonts w:eastAsia="Arial" w:cs="Arial"/>
          <w:b/>
          <w:color w:val="000000"/>
        </w:rPr>
        <w:t>Status of the Controller</w:t>
      </w:r>
    </w:p>
    <w:p w14:paraId="0BF13469" w14:textId="00F5A012" w:rsidR="0025104D" w:rsidRPr="0085732D" w:rsidRDefault="002059F4" w:rsidP="007E443A">
      <w:pPr>
        <w:keepNext/>
        <w:pBdr>
          <w:top w:val="nil"/>
          <w:left w:val="nil"/>
          <w:bottom w:val="nil"/>
          <w:right w:val="nil"/>
          <w:between w:val="nil"/>
        </w:pBdr>
        <w:spacing w:before="120" w:after="120" w:line="240" w:lineRule="auto"/>
        <w:ind w:left="1134" w:hanging="708"/>
        <w:rPr>
          <w:rFonts w:eastAsia="Arial"/>
        </w:rPr>
      </w:pPr>
      <w:r w:rsidRPr="0085732D">
        <w:rPr>
          <w:rFonts w:eastAsia="Arial"/>
        </w:rPr>
        <w:t>2</w:t>
      </w:r>
      <w:r w:rsidR="008A240C" w:rsidRPr="0085732D">
        <w:rPr>
          <w:rFonts w:eastAsia="Arial"/>
        </w:rPr>
        <w:t xml:space="preserve">.1 </w:t>
      </w:r>
      <w:r w:rsidR="00C3497D" w:rsidRPr="0085732D">
        <w:rPr>
          <w:rFonts w:eastAsia="Arial"/>
        </w:rPr>
        <w:tab/>
      </w:r>
      <w:r w:rsidR="00F435D0" w:rsidRPr="0085732D">
        <w:rPr>
          <w:rFonts w:eastAsia="Arial"/>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F746A19" w14:textId="67239EF8" w:rsidR="0025104D" w:rsidRPr="0085732D" w:rsidRDefault="00F435D0" w:rsidP="007E443A">
      <w:pPr>
        <w:pStyle w:val="ListParagraph"/>
        <w:numPr>
          <w:ilvl w:val="2"/>
          <w:numId w:val="28"/>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“Controller” in respect of the other Party who is “Processor”;</w:t>
      </w:r>
    </w:p>
    <w:p w14:paraId="701725A2" w14:textId="611B19FE" w:rsidR="0025104D" w:rsidRPr="0085732D" w:rsidRDefault="00F435D0" w:rsidP="007E443A">
      <w:pPr>
        <w:pStyle w:val="ListParagraph"/>
        <w:numPr>
          <w:ilvl w:val="2"/>
          <w:numId w:val="28"/>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“Processor” in respect of the other Party who is “Controller”;</w:t>
      </w:r>
    </w:p>
    <w:p w14:paraId="430BAEEA" w14:textId="77777777" w:rsidR="0025104D" w:rsidRPr="0085732D" w:rsidRDefault="00F435D0" w:rsidP="007E443A">
      <w:pPr>
        <w:numPr>
          <w:ilvl w:val="2"/>
          <w:numId w:val="28"/>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“Joint Controller” with the other Party; </w:t>
      </w:r>
    </w:p>
    <w:p w14:paraId="3242129D" w14:textId="77777777" w:rsidR="0025104D" w:rsidRPr="0085732D" w:rsidRDefault="00F435D0" w:rsidP="007E443A">
      <w:pPr>
        <w:numPr>
          <w:ilvl w:val="2"/>
          <w:numId w:val="28"/>
        </w:numPr>
        <w:pBdr>
          <w:top w:val="nil"/>
          <w:left w:val="nil"/>
          <w:bottom w:val="nil"/>
          <w:right w:val="nil"/>
          <w:between w:val="nil"/>
        </w:pBdr>
        <w:spacing w:before="120" w:after="120" w:line="240" w:lineRule="auto"/>
        <w:ind w:left="1985" w:hanging="851"/>
        <w:rPr>
          <w:rFonts w:eastAsia="Arial"/>
        </w:rPr>
      </w:pPr>
      <w:r w:rsidRPr="0085732D">
        <w:rPr>
          <w:rFonts w:eastAsia="Arial"/>
        </w:rPr>
        <w:t>“Independent Controller” of the Personal Data where the other Party is also “Controller”,</w:t>
      </w:r>
    </w:p>
    <w:p w14:paraId="2BD0CF14" w14:textId="77777777" w:rsidR="0025104D" w:rsidRPr="0085732D" w:rsidRDefault="00F435D0" w:rsidP="007E443A">
      <w:pPr>
        <w:pBdr>
          <w:top w:val="nil"/>
          <w:left w:val="nil"/>
          <w:bottom w:val="nil"/>
          <w:right w:val="nil"/>
          <w:between w:val="nil"/>
        </w:pBdr>
        <w:spacing w:before="120" w:after="120" w:line="240" w:lineRule="auto"/>
        <w:ind w:left="1134"/>
        <w:rPr>
          <w:rFonts w:eastAsia="Arial"/>
        </w:rPr>
      </w:pPr>
      <w:r w:rsidRPr="0085732D">
        <w:rPr>
          <w:rFonts w:eastAsia="Arial"/>
        </w:rPr>
        <w:lastRenderedPageBreak/>
        <w:t xml:space="preserve">in respect of certain Personal Data under a Contract and shall specify in Annex 1 </w:t>
      </w:r>
      <w:r w:rsidRPr="0085732D">
        <w:rPr>
          <w:rFonts w:eastAsia="Arial"/>
          <w:i/>
        </w:rPr>
        <w:t>(Processing Personal Data)</w:t>
      </w:r>
      <w:r w:rsidRPr="0085732D">
        <w:rPr>
          <w:rFonts w:eastAsia="Arial"/>
        </w:rPr>
        <w:t xml:space="preserve"> which scenario they think shall apply in each situation. </w:t>
      </w:r>
    </w:p>
    <w:p w14:paraId="04A4F508" w14:textId="5E7BBBE2" w:rsidR="0025104D" w:rsidRPr="0085732D" w:rsidRDefault="00F435D0" w:rsidP="007E443A">
      <w:pPr>
        <w:pStyle w:val="ListParagraph"/>
        <w:keepNext/>
        <w:numPr>
          <w:ilvl w:val="1"/>
          <w:numId w:val="3"/>
        </w:numPr>
        <w:pBdr>
          <w:top w:val="nil"/>
          <w:left w:val="nil"/>
          <w:bottom w:val="nil"/>
          <w:right w:val="nil"/>
          <w:between w:val="nil"/>
        </w:pBdr>
        <w:spacing w:before="120" w:after="120" w:line="240" w:lineRule="auto"/>
        <w:ind w:left="426" w:hanging="426"/>
        <w:rPr>
          <w:rFonts w:eastAsia="Arial" w:cs="Arial"/>
          <w:b/>
          <w:color w:val="000000"/>
        </w:rPr>
      </w:pPr>
      <w:r w:rsidRPr="0085732D">
        <w:rPr>
          <w:rFonts w:eastAsia="Arial" w:cs="Arial"/>
          <w:b/>
          <w:color w:val="000000"/>
        </w:rPr>
        <w:t xml:space="preserve">Where one Party is Controller and the other Party its Processor </w:t>
      </w:r>
    </w:p>
    <w:p w14:paraId="4758E150" w14:textId="4870F562" w:rsidR="0025104D" w:rsidRPr="0085732D" w:rsidRDefault="002059F4"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w:t>
      </w:r>
      <w:r w:rsidR="00544626" w:rsidRPr="0085732D">
        <w:rPr>
          <w:rFonts w:eastAsia="Arial"/>
        </w:rPr>
        <w:t xml:space="preserve">.1 </w:t>
      </w:r>
      <w:r w:rsidR="00C3497D" w:rsidRPr="0085732D">
        <w:rPr>
          <w:rFonts w:eastAsia="Arial"/>
        </w:rPr>
        <w:tab/>
      </w:r>
      <w:r w:rsidR="00F435D0" w:rsidRPr="0085732D">
        <w:rPr>
          <w:rFonts w:eastAsia="Arial"/>
        </w:rPr>
        <w:t xml:space="preserve">Where a Party is a Processor, the only Processing that it is authorised to do is listed in Annex 1 </w:t>
      </w:r>
      <w:r w:rsidR="00F435D0" w:rsidRPr="0085732D">
        <w:rPr>
          <w:rFonts w:eastAsia="Arial"/>
          <w:i/>
        </w:rPr>
        <w:t>(Processing Personal Data</w:t>
      </w:r>
      <w:r w:rsidR="00F435D0" w:rsidRPr="0085732D">
        <w:rPr>
          <w:rFonts w:eastAsia="Arial"/>
        </w:rPr>
        <w:t>) by the Controller</w:t>
      </w:r>
      <w:r w:rsidR="00E212D7" w:rsidRPr="0085732D">
        <w:rPr>
          <w:rFonts w:eastAsia="Arial"/>
        </w:rPr>
        <w:t xml:space="preserve"> </w:t>
      </w:r>
      <w:r w:rsidR="00FE34C3" w:rsidRPr="0085732D">
        <w:rPr>
          <w:rFonts w:eastAsia="Arial"/>
        </w:rPr>
        <w:t>or further provided in writing by the Controller</w:t>
      </w:r>
      <w:r w:rsidR="00E212D7" w:rsidRPr="0085732D">
        <w:rPr>
          <w:rFonts w:eastAsia="Arial"/>
        </w:rPr>
        <w:t xml:space="preserve"> and may not be determined by the Processor.</w:t>
      </w:r>
    </w:p>
    <w:p w14:paraId="37C896C0" w14:textId="65DCFE49" w:rsidR="0025104D" w:rsidRPr="0085732D" w:rsidRDefault="002059F4"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w:t>
      </w:r>
      <w:r w:rsidR="00544626" w:rsidRPr="0085732D">
        <w:rPr>
          <w:rFonts w:eastAsia="Arial"/>
        </w:rPr>
        <w:t xml:space="preserve">.2 </w:t>
      </w:r>
      <w:r w:rsidR="00C3497D" w:rsidRPr="0085732D">
        <w:rPr>
          <w:rFonts w:eastAsia="Arial"/>
        </w:rPr>
        <w:tab/>
      </w:r>
      <w:r w:rsidR="00F435D0" w:rsidRPr="0085732D">
        <w:rPr>
          <w:rFonts w:eastAsia="Arial"/>
        </w:rPr>
        <w:t>The Processor shall notify the Controller immediately if it considers that any of the Controller’s instructions infringe the Data Protection Legislation.</w:t>
      </w:r>
    </w:p>
    <w:p w14:paraId="254C11AD" w14:textId="731DF11B" w:rsidR="0025104D" w:rsidRPr="0085732D" w:rsidRDefault="00FE34C3"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w:t>
      </w:r>
      <w:r w:rsidR="00544626" w:rsidRPr="0085732D">
        <w:rPr>
          <w:rFonts w:eastAsia="Arial"/>
        </w:rPr>
        <w:t xml:space="preserve">.3 </w:t>
      </w:r>
      <w:r w:rsidR="00C3497D" w:rsidRPr="0085732D">
        <w:rPr>
          <w:rFonts w:eastAsia="Arial"/>
        </w:rPr>
        <w:tab/>
      </w:r>
      <w:r w:rsidR="00F435D0" w:rsidRPr="0085732D">
        <w:rPr>
          <w:rFonts w:eastAsia="Arial"/>
        </w:rPr>
        <w:t>The Processor shall provide all reasonable assistance to the Controller in the preparation of any Data Protection Impact Assessment prior to commencing any Processing.  Such assistance may, at the discretion of the Controller, include:</w:t>
      </w:r>
    </w:p>
    <w:p w14:paraId="724EF016" w14:textId="02B2FA37" w:rsidR="0025104D" w:rsidRPr="0085732D" w:rsidRDefault="00F435D0" w:rsidP="007E443A">
      <w:pPr>
        <w:pStyle w:val="ListParagraph"/>
        <w:numPr>
          <w:ilvl w:val="2"/>
          <w:numId w:val="29"/>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a systematic description of the envisaged Processing and the purpose of the Processing;</w:t>
      </w:r>
    </w:p>
    <w:p w14:paraId="595D7ED1" w14:textId="77C71394" w:rsidR="0025104D" w:rsidRPr="0085732D" w:rsidRDefault="00F435D0" w:rsidP="007E443A">
      <w:pPr>
        <w:pStyle w:val="ListParagraph"/>
        <w:numPr>
          <w:ilvl w:val="2"/>
          <w:numId w:val="29"/>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an assessment of the necessity and proportionality of the Processing in relation to the Deliverables;</w:t>
      </w:r>
    </w:p>
    <w:p w14:paraId="72D6F775" w14:textId="77777777" w:rsidR="0025104D" w:rsidRPr="0085732D" w:rsidRDefault="00F435D0" w:rsidP="007E443A">
      <w:pPr>
        <w:numPr>
          <w:ilvl w:val="2"/>
          <w:numId w:val="29"/>
        </w:numPr>
        <w:pBdr>
          <w:top w:val="nil"/>
          <w:left w:val="nil"/>
          <w:bottom w:val="nil"/>
          <w:right w:val="nil"/>
          <w:between w:val="nil"/>
        </w:pBdr>
        <w:spacing w:before="120" w:after="120" w:line="240" w:lineRule="auto"/>
        <w:ind w:left="1985" w:hanging="851"/>
        <w:rPr>
          <w:rFonts w:eastAsia="Arial"/>
        </w:rPr>
      </w:pPr>
      <w:r w:rsidRPr="0085732D">
        <w:rPr>
          <w:rFonts w:eastAsia="Arial"/>
        </w:rPr>
        <w:t>an assessment of the risks to the rights and freedoms of Data Subjects; and</w:t>
      </w:r>
    </w:p>
    <w:p w14:paraId="3BE0340C" w14:textId="4E8BE518" w:rsidR="0025104D" w:rsidRPr="0085732D" w:rsidRDefault="00F435D0" w:rsidP="007E443A">
      <w:pPr>
        <w:numPr>
          <w:ilvl w:val="2"/>
          <w:numId w:val="29"/>
        </w:numPr>
        <w:pBdr>
          <w:top w:val="nil"/>
          <w:left w:val="nil"/>
          <w:bottom w:val="nil"/>
          <w:right w:val="nil"/>
          <w:between w:val="nil"/>
        </w:pBdr>
        <w:spacing w:before="120" w:after="120" w:line="240" w:lineRule="auto"/>
        <w:ind w:left="1985" w:hanging="851"/>
        <w:rPr>
          <w:rFonts w:eastAsia="Arial"/>
        </w:rPr>
      </w:pPr>
      <w:r w:rsidRPr="0085732D">
        <w:rPr>
          <w:rFonts w:eastAsia="Arial"/>
        </w:rPr>
        <w:t>the measures envisaged to address the risks, including safeguards, security measures and mechanisms to ensure the protection of Personal Data</w:t>
      </w:r>
      <w:r w:rsidR="00FE34C3" w:rsidRPr="0085732D">
        <w:rPr>
          <w:rFonts w:eastAsia="Arial"/>
        </w:rPr>
        <w:t>;</w:t>
      </w:r>
      <w:r w:rsidR="00F42DCA" w:rsidRPr="0085732D">
        <w:rPr>
          <w:rFonts w:eastAsia="Arial"/>
        </w:rPr>
        <w:t xml:space="preserve"> and</w:t>
      </w:r>
    </w:p>
    <w:p w14:paraId="68C4FC2C" w14:textId="0FF874A0" w:rsidR="00F42DCA" w:rsidRPr="0085732D" w:rsidRDefault="00F42DCA" w:rsidP="007E443A">
      <w:pPr>
        <w:numPr>
          <w:ilvl w:val="2"/>
          <w:numId w:val="29"/>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providing assurance that the measures </w:t>
      </w:r>
      <w:r w:rsidR="00FA0159" w:rsidRPr="0085732D">
        <w:rPr>
          <w:rFonts w:eastAsia="Arial"/>
        </w:rPr>
        <w:t>referred to in Paragraph 3.3.4</w:t>
      </w:r>
      <w:r w:rsidRPr="0085732D">
        <w:rPr>
          <w:rFonts w:eastAsia="Arial"/>
        </w:rPr>
        <w:t xml:space="preserve"> comply with the Security Requirements</w:t>
      </w:r>
      <w:r w:rsidR="00FE34C3" w:rsidRPr="0085732D">
        <w:rPr>
          <w:rFonts w:eastAsia="Arial"/>
        </w:rPr>
        <w:t xml:space="preserve"> (if any)</w:t>
      </w:r>
      <w:r w:rsidRPr="0085732D">
        <w:rPr>
          <w:rFonts w:eastAsia="Arial"/>
        </w:rPr>
        <w:t>.</w:t>
      </w:r>
    </w:p>
    <w:p w14:paraId="2339839B" w14:textId="4D371ED6" w:rsidR="0025104D" w:rsidRPr="0085732D" w:rsidRDefault="00FE34C3" w:rsidP="007E443A">
      <w:pPr>
        <w:pBdr>
          <w:top w:val="nil"/>
          <w:left w:val="nil"/>
          <w:bottom w:val="nil"/>
          <w:right w:val="nil"/>
          <w:between w:val="nil"/>
        </w:pBdr>
        <w:spacing w:before="120" w:after="120" w:line="240" w:lineRule="auto"/>
        <w:ind w:left="1134" w:hanging="708"/>
        <w:rPr>
          <w:rFonts w:eastAsia="Arial"/>
        </w:rPr>
      </w:pPr>
      <w:bookmarkStart w:id="0" w:name="bookmark=id.gjdgxs" w:colFirst="0" w:colLast="0"/>
      <w:bookmarkEnd w:id="0"/>
      <w:r w:rsidRPr="0085732D">
        <w:rPr>
          <w:rFonts w:eastAsia="Arial"/>
        </w:rPr>
        <w:t>3</w:t>
      </w:r>
      <w:r w:rsidR="00544626" w:rsidRPr="0085732D">
        <w:rPr>
          <w:rFonts w:eastAsia="Arial"/>
        </w:rPr>
        <w:t xml:space="preserve">.4 </w:t>
      </w:r>
      <w:r w:rsidR="00C3497D" w:rsidRPr="0085732D">
        <w:rPr>
          <w:rFonts w:eastAsia="Arial"/>
        </w:rPr>
        <w:tab/>
      </w:r>
      <w:r w:rsidR="00F435D0" w:rsidRPr="0085732D">
        <w:rPr>
          <w:rFonts w:eastAsia="Arial"/>
        </w:rPr>
        <w:t>The Processor shall, in relation to any Personal Data Processed in connection with its obligations under the Contract:</w:t>
      </w:r>
    </w:p>
    <w:p w14:paraId="707AA394" w14:textId="5A12220A" w:rsidR="0025104D" w:rsidRPr="0085732D" w:rsidRDefault="00C3497D" w:rsidP="007E443A">
      <w:pPr>
        <w:pBdr>
          <w:top w:val="nil"/>
          <w:left w:val="nil"/>
          <w:bottom w:val="nil"/>
          <w:right w:val="nil"/>
          <w:between w:val="nil"/>
        </w:pBdr>
        <w:spacing w:before="120" w:after="120" w:line="240" w:lineRule="auto"/>
        <w:ind w:left="1985" w:hanging="851"/>
        <w:rPr>
          <w:rFonts w:eastAsia="Arial"/>
        </w:rPr>
      </w:pPr>
      <w:bookmarkStart w:id="1" w:name="bookmark=id.30j0zll" w:colFirst="0" w:colLast="0"/>
      <w:bookmarkEnd w:id="1"/>
      <w:r w:rsidRPr="0085732D">
        <w:rPr>
          <w:rFonts w:eastAsia="Arial"/>
        </w:rPr>
        <w:t>3.4.1</w:t>
      </w:r>
      <w:r w:rsidRPr="0085732D">
        <w:rPr>
          <w:rFonts w:eastAsia="Arial"/>
        </w:rPr>
        <w:tab/>
      </w:r>
      <w:r w:rsidR="00544626" w:rsidRPr="0085732D">
        <w:rPr>
          <w:rFonts w:eastAsia="Arial"/>
        </w:rPr>
        <w:t>p</w:t>
      </w:r>
      <w:r w:rsidR="00F435D0" w:rsidRPr="0085732D">
        <w:rPr>
          <w:rFonts w:eastAsia="Arial"/>
        </w:rPr>
        <w:t xml:space="preserve">rocess that Personal Data only in accordance with Annex 1 </w:t>
      </w:r>
      <w:r w:rsidR="00F435D0" w:rsidRPr="0085732D">
        <w:rPr>
          <w:rFonts w:eastAsia="Arial"/>
          <w:i/>
        </w:rPr>
        <w:t>(Processing Personal Data</w:t>
      </w:r>
      <w:r w:rsidR="00F435D0" w:rsidRPr="0085732D">
        <w:rPr>
          <w:rFonts w:eastAsia="Arial"/>
        </w:rPr>
        <w:t>)</w:t>
      </w:r>
      <w:r w:rsidR="00FE34C3" w:rsidRPr="0085732D">
        <w:rPr>
          <w:rFonts w:eastAsia="Arial"/>
        </w:rPr>
        <w:t xml:space="preserve"> or as further provided in writing by the Controller,</w:t>
      </w:r>
      <w:r w:rsidR="00F435D0" w:rsidRPr="0085732D">
        <w:rPr>
          <w:rFonts w:eastAsia="Arial"/>
        </w:rPr>
        <w:t xml:space="preserve"> unless the Processor is required to do otherwise by Law. If it is so required the Processor shall </w:t>
      </w:r>
      <w:r w:rsidR="00A04AD7" w:rsidRPr="0085732D">
        <w:rPr>
          <w:rFonts w:eastAsia="Arial"/>
        </w:rPr>
        <w:t xml:space="preserve">promptly </w:t>
      </w:r>
      <w:r w:rsidR="00F435D0" w:rsidRPr="0085732D">
        <w:rPr>
          <w:rFonts w:eastAsia="Arial"/>
        </w:rPr>
        <w:t>notify the Controller before Processing the Personal Data unless prohibited by Law;</w:t>
      </w:r>
    </w:p>
    <w:p w14:paraId="2BE24F8A" w14:textId="050D274C" w:rsidR="0025104D" w:rsidRPr="0085732D" w:rsidRDefault="00C3497D" w:rsidP="007E443A">
      <w:pPr>
        <w:pBdr>
          <w:top w:val="nil"/>
          <w:left w:val="nil"/>
          <w:bottom w:val="nil"/>
          <w:right w:val="nil"/>
          <w:between w:val="nil"/>
        </w:pBdr>
        <w:spacing w:before="120" w:after="120" w:line="240" w:lineRule="auto"/>
        <w:ind w:left="1985" w:hanging="851"/>
        <w:rPr>
          <w:rFonts w:eastAsia="Arial"/>
        </w:rPr>
      </w:pPr>
      <w:bookmarkStart w:id="2" w:name="bookmark=id.1fob9te" w:colFirst="0" w:colLast="0"/>
      <w:bookmarkEnd w:id="2"/>
      <w:r w:rsidRPr="0085732D">
        <w:rPr>
          <w:rFonts w:eastAsia="Arial"/>
        </w:rPr>
        <w:t>3.4.2</w:t>
      </w:r>
      <w:r w:rsidRPr="0085732D">
        <w:rPr>
          <w:rFonts w:eastAsia="Arial"/>
        </w:rPr>
        <w:tab/>
      </w:r>
      <w:r w:rsidR="00F435D0" w:rsidRPr="0085732D">
        <w:rPr>
          <w:rFonts w:eastAsia="Arial"/>
        </w:rPr>
        <w:t>ensure that it has in place Protective Measures</w:t>
      </w:r>
      <w:r w:rsidR="00E212D7" w:rsidRPr="0085732D">
        <w:rPr>
          <w:rFonts w:eastAsia="Arial"/>
        </w:rPr>
        <w:t xml:space="preserve"> </w:t>
      </w:r>
      <w:r w:rsidR="00F435D0" w:rsidRPr="0085732D">
        <w:rPr>
          <w:rFonts w:eastAsia="Arial"/>
        </w:rPr>
        <w:t xml:space="preserve">including in the case of the Supplier the measures set out in </w:t>
      </w:r>
      <w:r w:rsidR="009255D4" w:rsidRPr="0085732D">
        <w:rPr>
          <w:rFonts w:eastAsia="Arial"/>
        </w:rPr>
        <w:t>this Joint Schedule 10</w:t>
      </w:r>
      <w:r w:rsidR="00F42DCA" w:rsidRPr="0085732D">
        <w:rPr>
          <w:rFonts w:eastAsia="Arial"/>
        </w:rPr>
        <w:t xml:space="preserve"> </w:t>
      </w:r>
      <w:r w:rsidR="00F42DCA" w:rsidRPr="007E443A">
        <w:rPr>
          <w:rFonts w:eastAsia="Arial"/>
          <w:i/>
        </w:rPr>
        <w:t>(Processing Data)</w:t>
      </w:r>
      <w:r w:rsidR="005609C3" w:rsidRPr="0085732D">
        <w:rPr>
          <w:rFonts w:eastAsia="Arial"/>
        </w:rPr>
        <w:t>,</w:t>
      </w:r>
      <w:r w:rsidR="00F42DCA" w:rsidRPr="0085732D">
        <w:rPr>
          <w:rFonts w:eastAsia="Arial"/>
        </w:rPr>
        <w:t xml:space="preserve"> </w:t>
      </w:r>
      <w:r w:rsidR="00F435D0" w:rsidRPr="0085732D">
        <w:rPr>
          <w:rFonts w:eastAsia="Arial"/>
        </w:rPr>
        <w:t>Clause</w:t>
      </w:r>
      <w:r w:rsidR="00930A59" w:rsidRPr="0085732D">
        <w:rPr>
          <w:rFonts w:eastAsia="Arial"/>
        </w:rPr>
        <w:t xml:space="preserve"> 17.3</w:t>
      </w:r>
      <w:r w:rsidR="00F435D0" w:rsidRPr="0085732D">
        <w:rPr>
          <w:rFonts w:eastAsia="Arial"/>
        </w:rPr>
        <w:t xml:space="preserve"> of the </w:t>
      </w:r>
      <w:r w:rsidR="00AE097B" w:rsidRPr="0085732D">
        <w:rPr>
          <w:rFonts w:eastAsia="Arial"/>
        </w:rPr>
        <w:t xml:space="preserve">General </w:t>
      </w:r>
      <w:r w:rsidR="00F435D0" w:rsidRPr="0085732D">
        <w:rPr>
          <w:rFonts w:eastAsia="Arial"/>
        </w:rPr>
        <w:t>Terms</w:t>
      </w:r>
      <w:r w:rsidR="00F42DCA" w:rsidRPr="0085732D">
        <w:rPr>
          <w:rFonts w:eastAsia="Arial"/>
        </w:rPr>
        <w:t xml:space="preserve"> </w:t>
      </w:r>
      <w:r w:rsidR="005609C3" w:rsidRPr="0085732D">
        <w:rPr>
          <w:rFonts w:eastAsia="Arial"/>
        </w:rPr>
        <w:t>and</w:t>
      </w:r>
      <w:r w:rsidR="00F42DCA" w:rsidRPr="0085732D">
        <w:rPr>
          <w:rFonts w:eastAsia="Arial"/>
        </w:rPr>
        <w:t xml:space="preserve"> </w:t>
      </w:r>
      <w:r w:rsidR="00FE34C3" w:rsidRPr="0085732D">
        <w:rPr>
          <w:rFonts w:eastAsia="Arial"/>
        </w:rPr>
        <w:t xml:space="preserve">the </w:t>
      </w:r>
      <w:r w:rsidR="00F42DCA" w:rsidRPr="0085732D">
        <w:rPr>
          <w:rFonts w:eastAsia="Arial"/>
        </w:rPr>
        <w:t>Security</w:t>
      </w:r>
      <w:r w:rsidR="00FE34C3" w:rsidRPr="0085732D">
        <w:rPr>
          <w:rFonts w:eastAsia="Arial"/>
        </w:rPr>
        <w:t xml:space="preserve"> Requirements (if any)</w:t>
      </w:r>
      <w:r w:rsidR="00F435D0" w:rsidRPr="0085732D">
        <w:rPr>
          <w:rFonts w:eastAsia="Arial"/>
          <w:i/>
        </w:rPr>
        <w:t>,</w:t>
      </w:r>
      <w:r w:rsidR="00F435D0" w:rsidRPr="0085732D">
        <w:rPr>
          <w:rFonts w:eastAsia="Arial"/>
        </w:rPr>
        <w:t xml:space="preserve"> which  the Controller may reasonably reject</w:t>
      </w:r>
      <w:r w:rsidR="007C6A78" w:rsidRPr="0085732D">
        <w:rPr>
          <w:rFonts w:eastAsia="Arial"/>
        </w:rPr>
        <w:t xml:space="preserve"> </w:t>
      </w:r>
      <w:r w:rsidR="005609C3" w:rsidRPr="0085732D">
        <w:rPr>
          <w:rFonts w:eastAsia="Arial"/>
        </w:rPr>
        <w:t xml:space="preserve">(including, where applicable in accordance with its rights of rejection under those provisions) </w:t>
      </w:r>
      <w:r w:rsidR="004701BA" w:rsidRPr="0085732D">
        <w:rPr>
          <w:rFonts w:eastAsia="Arial"/>
        </w:rPr>
        <w:t xml:space="preserve"> but failure</w:t>
      </w:r>
      <w:r w:rsidR="00E212D7" w:rsidRPr="0085732D">
        <w:rPr>
          <w:rFonts w:eastAsia="Arial"/>
        </w:rPr>
        <w:t xml:space="preserve"> to reject shall not amount to approval by the Controller of the adequacy of the Protective Measures</w:t>
      </w:r>
      <w:r w:rsidR="005609C3" w:rsidRPr="0085732D">
        <w:rPr>
          <w:rFonts w:eastAsia="Arial"/>
        </w:rPr>
        <w:t>),</w:t>
      </w:r>
      <w:r w:rsidR="004701BA" w:rsidRPr="0085732D">
        <w:rPr>
          <w:rFonts w:eastAsia="Arial"/>
        </w:rPr>
        <w:t xml:space="preserve"> having taken</w:t>
      </w:r>
      <w:r w:rsidR="00E212D7" w:rsidRPr="0085732D">
        <w:rPr>
          <w:rFonts w:eastAsia="Arial"/>
        </w:rPr>
        <w:t xml:space="preserve"> account of the:</w:t>
      </w:r>
    </w:p>
    <w:p w14:paraId="241234D4" w14:textId="62A38666" w:rsidR="0025104D" w:rsidRPr="0085732D" w:rsidRDefault="00F435D0" w:rsidP="007E443A">
      <w:pPr>
        <w:pStyle w:val="ListParagraph"/>
        <w:numPr>
          <w:ilvl w:val="3"/>
          <w:numId w:val="26"/>
        </w:numPr>
        <w:pBdr>
          <w:top w:val="nil"/>
          <w:left w:val="nil"/>
          <w:bottom w:val="nil"/>
          <w:right w:val="nil"/>
          <w:between w:val="nil"/>
        </w:pBdr>
        <w:tabs>
          <w:tab w:val="left" w:pos="2835"/>
        </w:tabs>
        <w:spacing w:before="120" w:after="120" w:line="240" w:lineRule="auto"/>
        <w:ind w:left="2835" w:hanging="850"/>
        <w:rPr>
          <w:rFonts w:eastAsia="Arial" w:cs="Arial"/>
        </w:rPr>
      </w:pPr>
      <w:r w:rsidRPr="0085732D">
        <w:rPr>
          <w:rFonts w:eastAsia="Arial" w:cs="Arial"/>
        </w:rPr>
        <w:t>nature of the data to be protected;</w:t>
      </w:r>
      <w:bookmarkStart w:id="3" w:name="bookmark=id.3znysh7" w:colFirst="0" w:colLast="0"/>
      <w:bookmarkEnd w:id="3"/>
    </w:p>
    <w:p w14:paraId="69817EBB" w14:textId="28FF894D" w:rsidR="0025104D" w:rsidRPr="0085732D" w:rsidRDefault="00F435D0" w:rsidP="007E443A">
      <w:pPr>
        <w:numPr>
          <w:ilvl w:val="3"/>
          <w:numId w:val="26"/>
        </w:numPr>
        <w:pBdr>
          <w:top w:val="nil"/>
          <w:left w:val="nil"/>
          <w:bottom w:val="nil"/>
          <w:right w:val="nil"/>
          <w:between w:val="nil"/>
        </w:pBdr>
        <w:tabs>
          <w:tab w:val="left" w:pos="2835"/>
        </w:tabs>
        <w:spacing w:before="120" w:after="120" w:line="240" w:lineRule="auto"/>
        <w:ind w:left="2835" w:hanging="850"/>
        <w:rPr>
          <w:rFonts w:eastAsia="Arial"/>
        </w:rPr>
      </w:pPr>
      <w:r w:rsidRPr="0085732D">
        <w:rPr>
          <w:rFonts w:eastAsia="Arial"/>
        </w:rPr>
        <w:t xml:space="preserve">harm that might result from a Data </w:t>
      </w:r>
      <w:r w:rsidR="004701BA" w:rsidRPr="0085732D">
        <w:rPr>
          <w:rFonts w:eastAsia="Arial"/>
        </w:rPr>
        <w:t>Loss Event</w:t>
      </w:r>
      <w:r w:rsidRPr="0085732D">
        <w:rPr>
          <w:rFonts w:eastAsia="Arial"/>
        </w:rPr>
        <w:t>;</w:t>
      </w:r>
    </w:p>
    <w:p w14:paraId="27E7C458" w14:textId="1DBA7E05" w:rsidR="0025104D" w:rsidRPr="0085732D" w:rsidRDefault="00F435D0" w:rsidP="007E443A">
      <w:pPr>
        <w:numPr>
          <w:ilvl w:val="3"/>
          <w:numId w:val="26"/>
        </w:numPr>
        <w:pBdr>
          <w:top w:val="nil"/>
          <w:left w:val="nil"/>
          <w:bottom w:val="nil"/>
          <w:right w:val="nil"/>
          <w:between w:val="nil"/>
        </w:pBdr>
        <w:tabs>
          <w:tab w:val="left" w:pos="2835"/>
        </w:tabs>
        <w:spacing w:before="120" w:after="120" w:line="240" w:lineRule="auto"/>
        <w:ind w:left="2835" w:hanging="850"/>
        <w:rPr>
          <w:rFonts w:eastAsia="Arial"/>
        </w:rPr>
      </w:pPr>
      <w:r w:rsidRPr="0085732D">
        <w:rPr>
          <w:rFonts w:eastAsia="Arial"/>
        </w:rPr>
        <w:lastRenderedPageBreak/>
        <w:t xml:space="preserve">state of technological development; </w:t>
      </w:r>
      <w:r w:rsidR="004701BA" w:rsidRPr="0085732D">
        <w:rPr>
          <w:rFonts w:eastAsia="Arial"/>
        </w:rPr>
        <w:t>and</w:t>
      </w:r>
    </w:p>
    <w:p w14:paraId="016439D7" w14:textId="6E4307FE" w:rsidR="0025104D" w:rsidRPr="0085732D" w:rsidRDefault="00F435D0" w:rsidP="007E443A">
      <w:pPr>
        <w:numPr>
          <w:ilvl w:val="3"/>
          <w:numId w:val="26"/>
        </w:numPr>
        <w:pBdr>
          <w:top w:val="nil"/>
          <w:left w:val="nil"/>
          <w:bottom w:val="nil"/>
          <w:right w:val="nil"/>
          <w:between w:val="nil"/>
        </w:pBdr>
        <w:tabs>
          <w:tab w:val="left" w:pos="2835"/>
        </w:tabs>
        <w:spacing w:before="120" w:after="120" w:line="240" w:lineRule="auto"/>
        <w:ind w:left="2835" w:hanging="850"/>
        <w:rPr>
          <w:rFonts w:eastAsia="Arial"/>
        </w:rPr>
      </w:pPr>
      <w:r w:rsidRPr="0085732D">
        <w:rPr>
          <w:rFonts w:eastAsia="Arial"/>
        </w:rPr>
        <w:t>cost of implementing any measures</w:t>
      </w:r>
      <w:r w:rsidR="004701BA" w:rsidRPr="0085732D">
        <w:rPr>
          <w:rFonts w:eastAsia="Arial"/>
        </w:rPr>
        <w:t>.</w:t>
      </w:r>
      <w:r w:rsidRPr="0085732D">
        <w:rPr>
          <w:rFonts w:eastAsia="Arial"/>
        </w:rPr>
        <w:t xml:space="preserve"> </w:t>
      </w:r>
    </w:p>
    <w:p w14:paraId="4307FB33" w14:textId="16232908" w:rsidR="0025104D" w:rsidRPr="0085732D" w:rsidRDefault="00F435D0" w:rsidP="007E443A">
      <w:pPr>
        <w:pStyle w:val="ListParagraph"/>
        <w:numPr>
          <w:ilvl w:val="2"/>
          <w:numId w:val="30"/>
        </w:numPr>
        <w:pBdr>
          <w:top w:val="nil"/>
          <w:left w:val="nil"/>
          <w:bottom w:val="nil"/>
          <w:right w:val="nil"/>
          <w:between w:val="nil"/>
        </w:pBdr>
        <w:spacing w:before="120" w:after="120" w:line="240" w:lineRule="auto"/>
        <w:ind w:left="1985" w:hanging="851"/>
        <w:rPr>
          <w:rFonts w:eastAsia="Arial" w:cs="Arial"/>
        </w:rPr>
      </w:pPr>
      <w:bookmarkStart w:id="4" w:name="bookmark=id.2et92p0" w:colFirst="0" w:colLast="0"/>
      <w:bookmarkEnd w:id="4"/>
      <w:r w:rsidRPr="0085732D">
        <w:rPr>
          <w:rFonts w:eastAsia="Arial" w:cs="Arial"/>
        </w:rPr>
        <w:t>ensure t</w:t>
      </w:r>
      <w:r w:rsidR="0085732D" w:rsidRPr="0085732D">
        <w:rPr>
          <w:rFonts w:eastAsia="Arial" w:cs="Arial"/>
        </w:rPr>
        <w:t>hat</w:t>
      </w:r>
      <w:r w:rsidRPr="0085732D">
        <w:rPr>
          <w:rFonts w:eastAsia="Arial" w:cs="Arial"/>
        </w:rPr>
        <w:t>:</w:t>
      </w:r>
    </w:p>
    <w:p w14:paraId="243C9970" w14:textId="469CB76C" w:rsidR="0025104D" w:rsidRPr="0085732D" w:rsidRDefault="00F435D0" w:rsidP="007E443A">
      <w:pPr>
        <w:pStyle w:val="ListParagraph"/>
        <w:numPr>
          <w:ilvl w:val="3"/>
          <w:numId w:val="18"/>
        </w:numPr>
        <w:pBdr>
          <w:top w:val="nil"/>
          <w:left w:val="nil"/>
          <w:bottom w:val="nil"/>
          <w:right w:val="nil"/>
          <w:between w:val="nil"/>
        </w:pBdr>
        <w:tabs>
          <w:tab w:val="left" w:pos="2835"/>
        </w:tabs>
        <w:spacing w:before="120" w:after="120" w:line="240" w:lineRule="auto"/>
        <w:ind w:left="2835" w:hanging="850"/>
        <w:rPr>
          <w:rFonts w:eastAsia="Arial" w:cs="Arial"/>
        </w:rPr>
      </w:pPr>
      <w:r w:rsidRPr="0085732D">
        <w:rPr>
          <w:rFonts w:eastAsia="Arial" w:cs="Arial"/>
        </w:rPr>
        <w:t>the Processor Personnel do not Process Personal Data except in accordance with the Contract (and in particular Annex 1</w:t>
      </w:r>
      <w:r w:rsidRPr="0085732D">
        <w:rPr>
          <w:rFonts w:eastAsia="Arial" w:cs="Arial"/>
          <w:i/>
        </w:rPr>
        <w:t xml:space="preserve"> (Processing Personal Data</w:t>
      </w:r>
      <w:r w:rsidRPr="0085732D">
        <w:rPr>
          <w:rFonts w:eastAsia="Arial" w:cs="Arial"/>
        </w:rPr>
        <w:t>))</w:t>
      </w:r>
      <w:r w:rsidR="00DB56BE" w:rsidRPr="0085732D">
        <w:rPr>
          <w:rFonts w:eastAsia="Arial" w:cs="Arial"/>
        </w:rPr>
        <w:t xml:space="preserve"> and the Controller’s further written instructions</w:t>
      </w:r>
      <w:r w:rsidRPr="0085732D">
        <w:rPr>
          <w:rFonts w:eastAsia="Arial" w:cs="Arial"/>
        </w:rPr>
        <w:t>;</w:t>
      </w:r>
    </w:p>
    <w:p w14:paraId="43D72339" w14:textId="6A38DA39" w:rsidR="0025104D" w:rsidRPr="0085732D" w:rsidRDefault="00F435D0" w:rsidP="007E443A">
      <w:pPr>
        <w:numPr>
          <w:ilvl w:val="3"/>
          <w:numId w:val="18"/>
        </w:numPr>
        <w:pBdr>
          <w:top w:val="nil"/>
          <w:left w:val="nil"/>
          <w:bottom w:val="nil"/>
          <w:right w:val="nil"/>
          <w:between w:val="nil"/>
        </w:pBdr>
        <w:tabs>
          <w:tab w:val="left" w:pos="2835"/>
        </w:tabs>
        <w:spacing w:before="120" w:after="120" w:line="240" w:lineRule="auto"/>
        <w:ind w:left="2835" w:hanging="850"/>
        <w:rPr>
          <w:rFonts w:eastAsia="Arial"/>
        </w:rPr>
      </w:pPr>
      <w:r w:rsidRPr="0085732D">
        <w:rPr>
          <w:rFonts w:eastAsia="Arial"/>
        </w:rPr>
        <w:t xml:space="preserve">it </w:t>
      </w:r>
      <w:r w:rsidR="00A04AD7" w:rsidRPr="0085732D">
        <w:rPr>
          <w:rFonts w:eastAsia="Arial"/>
        </w:rPr>
        <w:t xml:space="preserve">uses </w:t>
      </w:r>
      <w:r w:rsidRPr="0085732D">
        <w:rPr>
          <w:rFonts w:eastAsia="Arial"/>
        </w:rPr>
        <w:t xml:space="preserve"> </w:t>
      </w:r>
      <w:r w:rsidR="004701BA" w:rsidRPr="0085732D">
        <w:rPr>
          <w:rFonts w:eastAsia="Arial"/>
        </w:rPr>
        <w:t>best</w:t>
      </w:r>
      <w:r w:rsidRPr="0085732D">
        <w:rPr>
          <w:rFonts w:eastAsia="Arial"/>
        </w:rPr>
        <w:t xml:space="preserve"> </w:t>
      </w:r>
      <w:r w:rsidR="00A04AD7" w:rsidRPr="0085732D">
        <w:rPr>
          <w:rFonts w:eastAsia="Arial"/>
        </w:rPr>
        <w:t xml:space="preserve">endeavours </w:t>
      </w:r>
      <w:r w:rsidRPr="0085732D">
        <w:rPr>
          <w:rFonts w:eastAsia="Arial"/>
        </w:rPr>
        <w:t xml:space="preserve"> to ensure the reliability and integrity of any Processor Personnel who have access to the Personal Data and ensure that they:</w:t>
      </w:r>
    </w:p>
    <w:p w14:paraId="14CB5420" w14:textId="74CCCAB6" w:rsidR="007C6A78" w:rsidRPr="0085732D" w:rsidRDefault="007C6A78" w:rsidP="007E443A">
      <w:pPr>
        <w:pStyle w:val="ListParagraph"/>
        <w:numPr>
          <w:ilvl w:val="4"/>
          <w:numId w:val="18"/>
        </w:numPr>
        <w:pBdr>
          <w:top w:val="nil"/>
          <w:left w:val="nil"/>
          <w:bottom w:val="nil"/>
          <w:right w:val="nil"/>
          <w:between w:val="nil"/>
        </w:pBdr>
        <w:spacing w:before="120" w:after="120" w:line="240" w:lineRule="auto"/>
        <w:ind w:left="3686" w:hanging="851"/>
        <w:rPr>
          <w:rFonts w:eastAsia="Arial" w:cs="Arial"/>
        </w:rPr>
      </w:pPr>
      <w:r w:rsidRPr="0085732D">
        <w:rPr>
          <w:rFonts w:eastAsia="Arial" w:cs="Arial"/>
        </w:rPr>
        <w:t>are subject to any staff vetting required by this Contract, including the Security Requirements</w:t>
      </w:r>
      <w:r w:rsidR="00DB56BE" w:rsidRPr="0085732D">
        <w:rPr>
          <w:rFonts w:eastAsia="Arial" w:cs="Arial"/>
        </w:rPr>
        <w:t xml:space="preserve"> (if any);</w:t>
      </w:r>
    </w:p>
    <w:p w14:paraId="2F6F0AC3" w14:textId="72DD9327" w:rsidR="0025104D" w:rsidRPr="0085732D" w:rsidRDefault="00F435D0" w:rsidP="007E443A">
      <w:pPr>
        <w:numPr>
          <w:ilvl w:val="4"/>
          <w:numId w:val="18"/>
        </w:numPr>
        <w:pBdr>
          <w:top w:val="nil"/>
          <w:left w:val="nil"/>
          <w:bottom w:val="nil"/>
          <w:right w:val="nil"/>
          <w:between w:val="nil"/>
        </w:pBdr>
        <w:spacing w:before="120" w:after="120" w:line="240" w:lineRule="auto"/>
        <w:ind w:left="3686" w:hanging="851"/>
        <w:rPr>
          <w:rFonts w:eastAsia="Arial"/>
        </w:rPr>
      </w:pPr>
      <w:r w:rsidRPr="0085732D">
        <w:rPr>
          <w:rFonts w:eastAsia="Arial"/>
        </w:rPr>
        <w:t>are aware of and comply with the Proce</w:t>
      </w:r>
      <w:bookmarkStart w:id="5" w:name="bmkMarker2"/>
      <w:bookmarkEnd w:id="5"/>
      <w:r w:rsidRPr="0085732D">
        <w:rPr>
          <w:rFonts w:eastAsia="Arial"/>
        </w:rPr>
        <w:t xml:space="preserve">ssor’s duties under this Joint Schedule </w:t>
      </w:r>
      <w:r w:rsidR="007E443A">
        <w:rPr>
          <w:rFonts w:eastAsia="Arial"/>
        </w:rPr>
        <w:t>10</w:t>
      </w:r>
      <w:r w:rsidRPr="0085732D">
        <w:rPr>
          <w:rFonts w:eastAsia="Arial"/>
        </w:rPr>
        <w:t>,</w:t>
      </w:r>
      <w:r w:rsidR="007C6A78" w:rsidRPr="0085732D">
        <w:rPr>
          <w:rFonts w:eastAsia="Arial"/>
        </w:rPr>
        <w:t xml:space="preserve"> the Security Requirements</w:t>
      </w:r>
      <w:r w:rsidR="00DB56BE" w:rsidRPr="0085732D">
        <w:rPr>
          <w:rFonts w:eastAsia="Arial"/>
        </w:rPr>
        <w:t xml:space="preserve"> (if any)</w:t>
      </w:r>
      <w:r w:rsidRPr="0085732D">
        <w:rPr>
          <w:rFonts w:eastAsia="Arial"/>
        </w:rPr>
        <w:t xml:space="preserve"> </w:t>
      </w:r>
      <w:r w:rsidR="00907352">
        <w:rPr>
          <w:rFonts w:eastAsia="Arial"/>
        </w:rPr>
        <w:t xml:space="preserve">and </w:t>
      </w:r>
      <w:r w:rsidRPr="0085732D">
        <w:rPr>
          <w:rFonts w:eastAsia="Arial"/>
        </w:rPr>
        <w:t>Clauses 1</w:t>
      </w:r>
      <w:r w:rsidR="004701BA" w:rsidRPr="0085732D">
        <w:rPr>
          <w:rFonts w:eastAsia="Arial"/>
        </w:rPr>
        <w:t>7</w:t>
      </w:r>
      <w:r w:rsidRPr="0085732D">
        <w:rPr>
          <w:rFonts w:eastAsia="Arial"/>
        </w:rPr>
        <w:t xml:space="preserve"> (</w:t>
      </w:r>
      <w:r w:rsidRPr="0085732D">
        <w:rPr>
          <w:rFonts w:eastAsia="Arial"/>
          <w:i/>
        </w:rPr>
        <w:t>Data protection</w:t>
      </w:r>
      <w:r w:rsidRPr="0085732D">
        <w:rPr>
          <w:rFonts w:eastAsia="Arial"/>
        </w:rPr>
        <w:t xml:space="preserve">), </w:t>
      </w:r>
      <w:r w:rsidR="00DB56BE" w:rsidRPr="0085732D">
        <w:rPr>
          <w:rFonts w:eastAsia="Arial"/>
        </w:rPr>
        <w:t>18</w:t>
      </w:r>
      <w:r w:rsidRPr="0085732D">
        <w:rPr>
          <w:rFonts w:eastAsia="Arial"/>
        </w:rPr>
        <w:t xml:space="preserve"> (</w:t>
      </w:r>
      <w:r w:rsidRPr="0085732D">
        <w:rPr>
          <w:rFonts w:eastAsia="Arial"/>
          <w:i/>
        </w:rPr>
        <w:t>What you must keep confidential</w:t>
      </w:r>
      <w:r w:rsidRPr="0085732D">
        <w:rPr>
          <w:rFonts w:eastAsia="Arial"/>
        </w:rPr>
        <w:t>) and 1</w:t>
      </w:r>
      <w:r w:rsidR="004701BA" w:rsidRPr="0085732D">
        <w:rPr>
          <w:rFonts w:eastAsia="Arial"/>
        </w:rPr>
        <w:t>9</w:t>
      </w:r>
      <w:r w:rsidRPr="0085732D">
        <w:rPr>
          <w:rFonts w:eastAsia="Arial"/>
        </w:rPr>
        <w:t xml:space="preserve"> (</w:t>
      </w:r>
      <w:r w:rsidRPr="0085732D">
        <w:rPr>
          <w:rFonts w:eastAsia="Arial"/>
          <w:i/>
        </w:rPr>
        <w:t>When you can share information</w:t>
      </w:r>
      <w:r w:rsidRPr="0085732D">
        <w:rPr>
          <w:rFonts w:eastAsia="Arial"/>
        </w:rPr>
        <w:t>)</w:t>
      </w:r>
      <w:r w:rsidR="00907352">
        <w:rPr>
          <w:rFonts w:eastAsia="Arial"/>
        </w:rPr>
        <w:t xml:space="preserve"> of the General Terms</w:t>
      </w:r>
      <w:r w:rsidRPr="0085732D">
        <w:rPr>
          <w:rFonts w:eastAsia="Arial"/>
        </w:rPr>
        <w:t>;</w:t>
      </w:r>
    </w:p>
    <w:p w14:paraId="51FCB880" w14:textId="77777777" w:rsidR="0025104D" w:rsidRPr="0085732D" w:rsidRDefault="00F435D0" w:rsidP="007E443A">
      <w:pPr>
        <w:numPr>
          <w:ilvl w:val="4"/>
          <w:numId w:val="18"/>
        </w:numPr>
        <w:pBdr>
          <w:top w:val="nil"/>
          <w:left w:val="nil"/>
          <w:bottom w:val="nil"/>
          <w:right w:val="nil"/>
          <w:between w:val="nil"/>
        </w:pBdr>
        <w:spacing w:before="120" w:after="120" w:line="240" w:lineRule="auto"/>
        <w:ind w:left="3686" w:hanging="851"/>
        <w:rPr>
          <w:rFonts w:eastAsia="Arial"/>
        </w:rPr>
      </w:pPr>
      <w:r w:rsidRPr="0085732D">
        <w:rPr>
          <w:rFonts w:eastAsia="Arial"/>
        </w:rPr>
        <w:t>are subject to appropriate confidentiality undertakings with the Processor or any Subprocessor;</w:t>
      </w:r>
    </w:p>
    <w:p w14:paraId="673EE249" w14:textId="77777777" w:rsidR="0025104D" w:rsidRPr="0085732D" w:rsidRDefault="00F435D0" w:rsidP="007E443A">
      <w:pPr>
        <w:numPr>
          <w:ilvl w:val="4"/>
          <w:numId w:val="18"/>
        </w:numPr>
        <w:pBdr>
          <w:top w:val="nil"/>
          <w:left w:val="nil"/>
          <w:bottom w:val="nil"/>
          <w:right w:val="nil"/>
          <w:between w:val="nil"/>
        </w:pBdr>
        <w:spacing w:before="120" w:after="120" w:line="240" w:lineRule="auto"/>
        <w:ind w:left="3686" w:hanging="851"/>
        <w:rPr>
          <w:rFonts w:eastAsia="Arial"/>
        </w:rPr>
      </w:pPr>
      <w:r w:rsidRPr="0085732D">
        <w:rPr>
          <w:rFonts w:eastAsia="Arial"/>
        </w:rPr>
        <w:t>are informed of the confidential nature of the Personal Data and do not publish, disclose or divulge any of the Personal Data to any third party unless directed in writing to do so by the Controller or as otherwise permitted by the Contract; and</w:t>
      </w:r>
    </w:p>
    <w:p w14:paraId="727BF7E9" w14:textId="5C3F0010" w:rsidR="0025104D" w:rsidRPr="0085732D" w:rsidRDefault="00F435D0" w:rsidP="007E443A">
      <w:pPr>
        <w:numPr>
          <w:ilvl w:val="4"/>
          <w:numId w:val="18"/>
        </w:numPr>
        <w:pBdr>
          <w:top w:val="nil"/>
          <w:left w:val="nil"/>
          <w:bottom w:val="nil"/>
          <w:right w:val="nil"/>
          <w:between w:val="nil"/>
        </w:pBdr>
        <w:spacing w:before="120" w:after="120" w:line="240" w:lineRule="auto"/>
        <w:ind w:left="3686" w:hanging="851"/>
        <w:rPr>
          <w:rFonts w:eastAsia="Arial"/>
        </w:rPr>
      </w:pPr>
      <w:r w:rsidRPr="0085732D">
        <w:rPr>
          <w:rFonts w:eastAsia="Arial"/>
        </w:rPr>
        <w:t>have undergone adequate training in the use, care, protection and handling of Personal Data</w:t>
      </w:r>
      <w:r w:rsidR="007C6A78" w:rsidRPr="0085732D">
        <w:rPr>
          <w:rFonts w:eastAsia="Arial"/>
        </w:rPr>
        <w:t xml:space="preserve"> (including any training required by the Security Requirements</w:t>
      </w:r>
      <w:r w:rsidR="00DB56BE" w:rsidRPr="0085732D">
        <w:rPr>
          <w:rFonts w:eastAsia="Arial"/>
        </w:rPr>
        <w:t xml:space="preserve"> (if any)</w:t>
      </w:r>
      <w:r w:rsidR="007C6A78" w:rsidRPr="0085732D">
        <w:rPr>
          <w:rFonts w:eastAsia="Arial"/>
        </w:rPr>
        <w:t>)</w:t>
      </w:r>
      <w:r w:rsidRPr="0085732D">
        <w:rPr>
          <w:rFonts w:eastAsia="Arial"/>
        </w:rPr>
        <w:t xml:space="preserve">; </w:t>
      </w:r>
    </w:p>
    <w:p w14:paraId="18E2AD58" w14:textId="4FFFB4E0" w:rsidR="0025104D" w:rsidRPr="0085732D" w:rsidRDefault="00F435D0" w:rsidP="007E443A">
      <w:pPr>
        <w:pStyle w:val="ListParagraph"/>
        <w:numPr>
          <w:ilvl w:val="2"/>
          <w:numId w:val="30"/>
        </w:numPr>
        <w:pBdr>
          <w:top w:val="nil"/>
          <w:left w:val="nil"/>
          <w:bottom w:val="nil"/>
          <w:right w:val="nil"/>
          <w:between w:val="nil"/>
        </w:pBdr>
        <w:spacing w:before="120" w:after="120" w:line="240" w:lineRule="auto"/>
        <w:ind w:left="1985" w:hanging="851"/>
        <w:rPr>
          <w:rFonts w:eastAsia="Arial" w:cs="Arial"/>
        </w:rPr>
      </w:pPr>
      <w:bookmarkStart w:id="6" w:name="bookmark=id.tyjcwt" w:colFirst="0" w:colLast="0"/>
      <w:bookmarkEnd w:id="6"/>
      <w:r w:rsidRPr="0085732D">
        <w:rPr>
          <w:rFonts w:eastAsia="Arial" w:cs="Arial"/>
        </w:rPr>
        <w:t xml:space="preserve">not transfer Personal Data outside of the UK </w:t>
      </w:r>
      <w:r w:rsidR="004701BA" w:rsidRPr="0085732D">
        <w:rPr>
          <w:rFonts w:eastAsia="Arial" w:cs="Arial"/>
        </w:rPr>
        <w:t>and/or the EEA</w:t>
      </w:r>
      <w:r w:rsidRPr="0085732D">
        <w:rPr>
          <w:rFonts w:eastAsia="Arial" w:cs="Arial"/>
        </w:rPr>
        <w:t xml:space="preserve"> unless the prior written consent of the Controller has been obtained and the following conditions are fulfilled:</w:t>
      </w:r>
    </w:p>
    <w:p w14:paraId="6CF0E551" w14:textId="143F3644" w:rsidR="005609C3" w:rsidRPr="0085732D" w:rsidRDefault="009340A5" w:rsidP="007E443A">
      <w:pPr>
        <w:pStyle w:val="ListParagraph"/>
        <w:numPr>
          <w:ilvl w:val="3"/>
          <w:numId w:val="30"/>
        </w:numPr>
        <w:pBdr>
          <w:top w:val="nil"/>
          <w:left w:val="nil"/>
          <w:bottom w:val="nil"/>
          <w:right w:val="nil"/>
          <w:between w:val="nil"/>
        </w:pBdr>
        <w:tabs>
          <w:tab w:val="left" w:pos="2835"/>
        </w:tabs>
        <w:spacing w:before="120" w:after="120" w:line="240" w:lineRule="auto"/>
        <w:ind w:left="2835" w:hanging="850"/>
        <w:rPr>
          <w:rFonts w:eastAsia="Arial" w:cs="Arial"/>
        </w:rPr>
      </w:pPr>
      <w:bookmarkStart w:id="7" w:name="bookmark=id.3dy6vkm" w:colFirst="0" w:colLast="0"/>
      <w:bookmarkEnd w:id="7"/>
      <w:r w:rsidRPr="0085732D">
        <w:rPr>
          <w:rFonts w:eastAsia="Arial" w:cs="Arial"/>
        </w:rPr>
        <w:t xml:space="preserve">the </w:t>
      </w:r>
      <w:r w:rsidR="00714D60" w:rsidRPr="0085732D">
        <w:rPr>
          <w:rFonts w:eastAsia="Arial" w:cs="Arial"/>
        </w:rPr>
        <w:t xml:space="preserve">destination country </w:t>
      </w:r>
      <w:r w:rsidR="005609C3" w:rsidRPr="0085732D">
        <w:rPr>
          <w:rFonts w:eastAsia="Arial" w:cs="Arial"/>
        </w:rPr>
        <w:t xml:space="preserve">(and if applicable the entity receiving the Personal Data) </w:t>
      </w:r>
      <w:r w:rsidR="00714D60" w:rsidRPr="0085732D">
        <w:rPr>
          <w:rFonts w:eastAsia="Arial" w:cs="Arial"/>
        </w:rPr>
        <w:t xml:space="preserve">has been recognised as adequate by the UK government </w:t>
      </w:r>
      <w:r w:rsidRPr="0085732D">
        <w:rPr>
          <w:rFonts w:eastAsia="Arial" w:cs="Arial"/>
        </w:rPr>
        <w:t xml:space="preserve">in accordance with Article </w:t>
      </w:r>
      <w:r w:rsidR="00714D60" w:rsidRPr="0085732D">
        <w:rPr>
          <w:rFonts w:eastAsia="Arial" w:cs="Arial"/>
        </w:rPr>
        <w:t>45 of the UK GDPR (or section 74</w:t>
      </w:r>
      <w:r w:rsidRPr="0085732D">
        <w:rPr>
          <w:rFonts w:eastAsia="Arial" w:cs="Arial"/>
        </w:rPr>
        <w:t xml:space="preserve"> of the DPA 2018)</w:t>
      </w:r>
      <w:r w:rsidR="004701BA" w:rsidRPr="0085732D">
        <w:rPr>
          <w:rFonts w:eastAsia="Arial" w:cs="Arial"/>
        </w:rPr>
        <w:t xml:space="preserve"> and/or Article 45 of the EU GDPR (where applicable)</w:t>
      </w:r>
      <w:r w:rsidR="005609C3" w:rsidRPr="0085732D">
        <w:rPr>
          <w:rFonts w:eastAsia="Arial" w:cs="Arial"/>
        </w:rPr>
        <w:t>, provided that if the destination country of a transfer is the United States:</w:t>
      </w:r>
    </w:p>
    <w:p w14:paraId="39C0CE2F" w14:textId="6E252ABB" w:rsidR="005609C3" w:rsidRPr="0085732D" w:rsidRDefault="005609C3" w:rsidP="007E443A">
      <w:pPr>
        <w:pStyle w:val="ListParagraph"/>
        <w:numPr>
          <w:ilvl w:val="4"/>
          <w:numId w:val="30"/>
        </w:numPr>
        <w:pBdr>
          <w:top w:val="nil"/>
          <w:left w:val="nil"/>
          <w:bottom w:val="nil"/>
          <w:right w:val="nil"/>
          <w:between w:val="nil"/>
        </w:pBdr>
        <w:tabs>
          <w:tab w:val="left" w:pos="3686"/>
        </w:tabs>
        <w:spacing w:before="120" w:after="120" w:line="240" w:lineRule="auto"/>
        <w:ind w:left="3686" w:hanging="851"/>
        <w:rPr>
          <w:rFonts w:eastAsia="Arial" w:cs="Arial"/>
        </w:rPr>
      </w:pPr>
      <w:r w:rsidRPr="0085732D">
        <w:rPr>
          <w:rFonts w:eastAsia="Arial" w:cs="Arial"/>
        </w:rPr>
        <w:t xml:space="preserve">the Supplier shall ensure that prior to the transfer of any Personal Data to the United States relying </w:t>
      </w:r>
      <w:r w:rsidRPr="0085732D">
        <w:rPr>
          <w:rFonts w:eastAsia="Arial" w:cs="Arial"/>
        </w:rPr>
        <w:lastRenderedPageBreak/>
        <w:t xml:space="preserve">on this adequacy (including to any United States-based Subcontractors and/or Subprocessors), the Supplier (and/or the applicable Subcontractor and/or Subprocessor) must be self-certified and continue to be self-certified on the US Data Privacy Framework;  </w:t>
      </w:r>
    </w:p>
    <w:p w14:paraId="34B2A57C" w14:textId="726D2156" w:rsidR="005609C3" w:rsidRPr="0085732D" w:rsidRDefault="005609C3" w:rsidP="007E443A">
      <w:pPr>
        <w:numPr>
          <w:ilvl w:val="4"/>
          <w:numId w:val="30"/>
        </w:numPr>
        <w:pBdr>
          <w:top w:val="nil"/>
          <w:left w:val="nil"/>
          <w:bottom w:val="nil"/>
          <w:right w:val="nil"/>
          <w:between w:val="nil"/>
        </w:pBdr>
        <w:tabs>
          <w:tab w:val="left" w:pos="3686"/>
        </w:tabs>
        <w:spacing w:before="120" w:after="120" w:line="240" w:lineRule="auto"/>
        <w:ind w:left="3686" w:hanging="851"/>
        <w:rPr>
          <w:rFonts w:eastAsia="Arial"/>
        </w:rPr>
      </w:pPr>
      <w:r w:rsidRPr="0085732D">
        <w:rPr>
          <w:rFonts w:eastAsia="Arial"/>
        </w:rPr>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w:t>
      </w:r>
      <w:r w:rsidR="007F11BD" w:rsidRPr="0085732D">
        <w:rPr>
          <w:rFonts w:eastAsia="Arial"/>
        </w:rPr>
        <w:t>3.4</w:t>
      </w:r>
      <w:r w:rsidR="00FA0159" w:rsidRPr="0085732D">
        <w:rPr>
          <w:rFonts w:eastAsia="Arial"/>
        </w:rPr>
        <w:t>.4(a</w:t>
      </w:r>
      <w:r w:rsidRPr="0085732D">
        <w:rPr>
          <w:rFonts w:eastAsia="Arial"/>
        </w:rPr>
        <w:t xml:space="preserve">); and </w:t>
      </w:r>
    </w:p>
    <w:p w14:paraId="448359AB" w14:textId="77777777" w:rsidR="005609C3" w:rsidRPr="0085732D" w:rsidRDefault="005609C3" w:rsidP="007E443A">
      <w:pPr>
        <w:numPr>
          <w:ilvl w:val="4"/>
          <w:numId w:val="30"/>
        </w:numPr>
        <w:pBdr>
          <w:top w:val="nil"/>
          <w:left w:val="nil"/>
          <w:bottom w:val="nil"/>
          <w:right w:val="nil"/>
          <w:between w:val="nil"/>
        </w:pBdr>
        <w:tabs>
          <w:tab w:val="left" w:pos="3686"/>
        </w:tabs>
        <w:spacing w:before="120" w:after="120" w:line="240" w:lineRule="auto"/>
        <w:ind w:left="3686" w:hanging="851"/>
        <w:rPr>
          <w:rFonts w:eastAsia="Arial"/>
        </w:rPr>
      </w:pPr>
      <w:r w:rsidRPr="0085732D">
        <w:rPr>
          <w:rFonts w:eastAsia="Arial"/>
        </w:rPr>
        <w:t xml:space="preserve">in the event that the Supplier (and/or the applicable Subcontractor or Subprocessor):  </w:t>
      </w:r>
    </w:p>
    <w:p w14:paraId="7E13C3DE" w14:textId="4D06284B" w:rsidR="005609C3" w:rsidRPr="0085732D" w:rsidRDefault="005609C3" w:rsidP="007E443A">
      <w:pPr>
        <w:pStyle w:val="ListParagraph"/>
        <w:numPr>
          <w:ilvl w:val="5"/>
          <w:numId w:val="30"/>
        </w:numPr>
        <w:pBdr>
          <w:top w:val="nil"/>
          <w:left w:val="nil"/>
          <w:bottom w:val="nil"/>
          <w:right w:val="nil"/>
          <w:between w:val="nil"/>
        </w:pBdr>
        <w:tabs>
          <w:tab w:val="left" w:pos="2261"/>
        </w:tabs>
        <w:spacing w:before="120" w:after="120" w:line="240" w:lineRule="auto"/>
        <w:ind w:left="4536" w:hanging="850"/>
        <w:rPr>
          <w:rFonts w:eastAsia="Arial" w:cs="Arial"/>
        </w:rPr>
      </w:pPr>
      <w:r w:rsidRPr="0085732D">
        <w:rPr>
          <w:rFonts w:eastAsia="Arial" w:cs="Arial"/>
        </w:rPr>
        <w:t xml:space="preserve">ceases to be certified on the US Data Privacy Framework and the Supplier does not put in place the alternative data transfer mechanisms required for compliance with this Paragraph </w:t>
      </w:r>
      <w:r w:rsidR="007F11BD" w:rsidRPr="0085732D">
        <w:rPr>
          <w:rFonts w:eastAsia="Arial" w:cs="Arial"/>
        </w:rPr>
        <w:t>3.4</w:t>
      </w:r>
      <w:r w:rsidR="00FA0159" w:rsidRPr="0085732D">
        <w:rPr>
          <w:rFonts w:eastAsia="Arial" w:cs="Arial"/>
        </w:rPr>
        <w:t>.4(a</w:t>
      </w:r>
      <w:r w:rsidRPr="0085732D">
        <w:rPr>
          <w:rFonts w:eastAsia="Arial" w:cs="Arial"/>
        </w:rPr>
        <w:t xml:space="preserve">); </w:t>
      </w:r>
    </w:p>
    <w:p w14:paraId="574E182E" w14:textId="5931CA41" w:rsidR="005609C3" w:rsidRPr="0085732D" w:rsidRDefault="005609C3" w:rsidP="007E443A">
      <w:pPr>
        <w:numPr>
          <w:ilvl w:val="5"/>
          <w:numId w:val="30"/>
        </w:numPr>
        <w:pBdr>
          <w:top w:val="nil"/>
          <w:left w:val="nil"/>
          <w:bottom w:val="nil"/>
          <w:right w:val="nil"/>
          <w:between w:val="nil"/>
        </w:pBdr>
        <w:tabs>
          <w:tab w:val="left" w:pos="2261"/>
        </w:tabs>
        <w:spacing w:before="120" w:after="120" w:line="240" w:lineRule="auto"/>
        <w:ind w:left="4536" w:hanging="850"/>
        <w:rPr>
          <w:rFonts w:eastAsia="Arial"/>
        </w:rPr>
      </w:pPr>
      <w:r w:rsidRPr="0085732D">
        <w:rPr>
          <w:rFonts w:eastAsia="Arial"/>
        </w:rPr>
        <w:t xml:space="preserve">the US Data Privacy Framework is no longer available and the Supplier does not put in place the alternative data transfer mechanisms required for compliance with this Paragraph </w:t>
      </w:r>
      <w:r w:rsidR="007F11BD" w:rsidRPr="0085732D">
        <w:rPr>
          <w:rFonts w:eastAsia="Arial"/>
        </w:rPr>
        <w:t>3.4</w:t>
      </w:r>
      <w:r w:rsidR="00FA0159" w:rsidRPr="0085732D">
        <w:rPr>
          <w:rFonts w:eastAsia="Arial"/>
        </w:rPr>
        <w:t>.4(a)</w:t>
      </w:r>
      <w:r w:rsidRPr="0085732D">
        <w:rPr>
          <w:rFonts w:eastAsia="Arial"/>
        </w:rPr>
        <w:t xml:space="preserve">; and/or </w:t>
      </w:r>
    </w:p>
    <w:p w14:paraId="6A02725A" w14:textId="58EBEDDF" w:rsidR="005609C3" w:rsidRPr="0085732D" w:rsidRDefault="005609C3" w:rsidP="007E443A">
      <w:pPr>
        <w:numPr>
          <w:ilvl w:val="5"/>
          <w:numId w:val="30"/>
        </w:numPr>
        <w:pBdr>
          <w:top w:val="nil"/>
          <w:left w:val="nil"/>
          <w:bottom w:val="nil"/>
          <w:right w:val="nil"/>
          <w:between w:val="nil"/>
        </w:pBdr>
        <w:tabs>
          <w:tab w:val="left" w:pos="2261"/>
        </w:tabs>
        <w:spacing w:before="120" w:after="120" w:line="240" w:lineRule="auto"/>
        <w:ind w:left="4536" w:hanging="850"/>
        <w:rPr>
          <w:rFonts w:eastAsia="Arial"/>
        </w:rPr>
      </w:pPr>
      <w:r w:rsidRPr="0085732D">
        <w:rPr>
          <w:rFonts w:eastAsia="Arial"/>
        </w:rPr>
        <w:t xml:space="preserve">fails to notify the Buyer of any changes to its certification status in accordance with Paragraph </w:t>
      </w:r>
      <w:r w:rsidR="007F11BD" w:rsidRPr="0085732D">
        <w:rPr>
          <w:rFonts w:eastAsia="Arial"/>
        </w:rPr>
        <w:t>3.4</w:t>
      </w:r>
      <w:r w:rsidR="00FA0159" w:rsidRPr="0085732D">
        <w:rPr>
          <w:rFonts w:eastAsia="Arial"/>
        </w:rPr>
        <w:t>.4(a)</w:t>
      </w:r>
      <w:r w:rsidRPr="0085732D">
        <w:rPr>
          <w:rFonts w:eastAsia="Arial"/>
        </w:rPr>
        <w:t>(</w:t>
      </w:r>
      <w:r w:rsidR="00FA0159" w:rsidRPr="0085732D">
        <w:rPr>
          <w:rFonts w:eastAsia="Arial"/>
        </w:rPr>
        <w:t>ii</w:t>
      </w:r>
      <w:r w:rsidRPr="0085732D">
        <w:rPr>
          <w:rFonts w:eastAsia="Arial"/>
        </w:rPr>
        <w:t xml:space="preserve">) above, </w:t>
      </w:r>
    </w:p>
    <w:p w14:paraId="7AE9D822" w14:textId="77777777" w:rsidR="005609C3" w:rsidRPr="0085732D" w:rsidRDefault="005609C3" w:rsidP="007E443A">
      <w:pPr>
        <w:pBdr>
          <w:top w:val="nil"/>
          <w:left w:val="nil"/>
          <w:bottom w:val="nil"/>
          <w:right w:val="nil"/>
          <w:between w:val="nil"/>
        </w:pBdr>
        <w:tabs>
          <w:tab w:val="left" w:pos="2261"/>
        </w:tabs>
        <w:spacing w:before="120" w:after="120" w:line="240" w:lineRule="auto"/>
        <w:ind w:left="2836"/>
        <w:rPr>
          <w:rFonts w:eastAsia="Arial"/>
        </w:rPr>
      </w:pPr>
      <w:r w:rsidRPr="0085732D">
        <w:rPr>
          <w:rFonts w:eastAsia="Arial"/>
        </w:rPr>
        <w:t>the Buyer shall have the right to terminate this Contract with immediate effect; or</w:t>
      </w:r>
    </w:p>
    <w:p w14:paraId="7AB52468" w14:textId="7C5B93BC" w:rsidR="005C07AD" w:rsidRPr="0085732D" w:rsidRDefault="00F435D0" w:rsidP="007E443A">
      <w:pPr>
        <w:numPr>
          <w:ilvl w:val="3"/>
          <w:numId w:val="30"/>
        </w:numPr>
        <w:pBdr>
          <w:top w:val="nil"/>
          <w:left w:val="nil"/>
          <w:bottom w:val="nil"/>
          <w:right w:val="nil"/>
          <w:between w:val="nil"/>
        </w:pBdr>
        <w:tabs>
          <w:tab w:val="left" w:pos="2835"/>
        </w:tabs>
        <w:spacing w:before="120" w:after="120" w:line="240" w:lineRule="auto"/>
        <w:ind w:left="2835" w:hanging="850"/>
        <w:rPr>
          <w:rFonts w:eastAsia="Arial"/>
        </w:rPr>
      </w:pPr>
      <w:r w:rsidRPr="0085732D">
        <w:rPr>
          <w:rFonts w:eastAsia="Arial"/>
        </w:rPr>
        <w:t xml:space="preserve">the Controller </w:t>
      </w:r>
      <w:r w:rsidR="004701BA" w:rsidRPr="0085732D">
        <w:rPr>
          <w:rFonts w:eastAsia="Arial"/>
        </w:rPr>
        <w:t>and/</w:t>
      </w:r>
      <w:r w:rsidRPr="0085732D">
        <w:rPr>
          <w:rFonts w:eastAsia="Arial"/>
        </w:rPr>
        <w:t>or the Processor ha</w:t>
      </w:r>
      <w:r w:rsidR="004701BA" w:rsidRPr="0085732D">
        <w:rPr>
          <w:rFonts w:eastAsia="Arial"/>
        </w:rPr>
        <w:t>ve</w:t>
      </w:r>
      <w:r w:rsidRPr="0085732D">
        <w:rPr>
          <w:rFonts w:eastAsia="Arial"/>
        </w:rPr>
        <w:t xml:space="preserve"> provided appropriate safeguards in relation to the transfer (whether in accordance with UK GDPR Article 46 or </w:t>
      </w:r>
      <w:r w:rsidR="009340A5" w:rsidRPr="0085732D">
        <w:rPr>
          <w:rFonts w:eastAsia="Arial"/>
        </w:rPr>
        <w:t>section 75 of the DPA 2018</w:t>
      </w:r>
      <w:r w:rsidRPr="0085732D">
        <w:rPr>
          <w:rFonts w:eastAsia="Arial"/>
        </w:rPr>
        <w:t>)</w:t>
      </w:r>
      <w:r w:rsidR="004701BA" w:rsidRPr="0085732D">
        <w:rPr>
          <w:rFonts w:eastAsia="Arial"/>
        </w:rPr>
        <w:t xml:space="preserve"> and/or</w:t>
      </w:r>
      <w:r w:rsidR="00FA0159" w:rsidRPr="0085732D">
        <w:rPr>
          <w:rFonts w:eastAsia="Arial"/>
        </w:rPr>
        <w:t xml:space="preserve"> </w:t>
      </w:r>
      <w:r w:rsidR="004701BA" w:rsidRPr="0085732D">
        <w:rPr>
          <w:rFonts w:eastAsia="Arial"/>
        </w:rPr>
        <w:t>Article 46 of the EU GDPR (where applicable)</w:t>
      </w:r>
      <w:r w:rsidRPr="0085732D">
        <w:rPr>
          <w:rFonts w:eastAsia="Arial"/>
        </w:rPr>
        <w:t xml:space="preserve"> as determined by the Controller</w:t>
      </w:r>
      <w:r w:rsidR="009340A5" w:rsidRPr="0085732D">
        <w:rPr>
          <w:rFonts w:eastAsia="Arial"/>
        </w:rPr>
        <w:t xml:space="preserve"> which could include relevant parties entering into</w:t>
      </w:r>
      <w:r w:rsidR="005C07AD" w:rsidRPr="0085732D">
        <w:rPr>
          <w:rFonts w:eastAsia="Arial"/>
        </w:rPr>
        <w:t>:</w:t>
      </w:r>
    </w:p>
    <w:p w14:paraId="77830B8D" w14:textId="6EBF4F09" w:rsidR="005C07AD" w:rsidRPr="0085732D" w:rsidRDefault="009101FA" w:rsidP="007E443A">
      <w:pPr>
        <w:pBdr>
          <w:top w:val="nil"/>
          <w:left w:val="nil"/>
          <w:bottom w:val="nil"/>
          <w:right w:val="nil"/>
          <w:between w:val="nil"/>
        </w:pBdr>
        <w:tabs>
          <w:tab w:val="left" w:pos="2261"/>
        </w:tabs>
        <w:spacing w:before="120" w:after="120" w:line="240" w:lineRule="auto"/>
        <w:ind w:left="3686" w:hanging="851"/>
        <w:rPr>
          <w:rFonts w:eastAsia="Arial"/>
        </w:rPr>
      </w:pPr>
      <w:r w:rsidRPr="0085732D">
        <w:rPr>
          <w:rFonts w:eastAsia="Arial"/>
        </w:rPr>
        <w:t>(i)</w:t>
      </w:r>
      <w:r w:rsidRPr="0085732D">
        <w:rPr>
          <w:rFonts w:eastAsia="Arial"/>
        </w:rPr>
        <w:tab/>
      </w:r>
      <w:r w:rsidR="005C07AD" w:rsidRPr="0085732D">
        <w:rPr>
          <w:rFonts w:eastAsia="Arial"/>
        </w:rPr>
        <w:t>where the transfer is subject to UK GDPR;</w:t>
      </w:r>
    </w:p>
    <w:p w14:paraId="337355CA" w14:textId="394874C1" w:rsidR="006576F7" w:rsidRPr="0085732D" w:rsidRDefault="009101FA" w:rsidP="007E443A">
      <w:pPr>
        <w:pBdr>
          <w:top w:val="nil"/>
          <w:left w:val="nil"/>
          <w:bottom w:val="nil"/>
          <w:right w:val="nil"/>
          <w:between w:val="nil"/>
        </w:pBdr>
        <w:tabs>
          <w:tab w:val="left" w:pos="2261"/>
        </w:tabs>
        <w:spacing w:before="120" w:after="120" w:line="240" w:lineRule="auto"/>
        <w:ind w:left="4536" w:hanging="850"/>
        <w:rPr>
          <w:rFonts w:eastAsia="Arial"/>
        </w:rPr>
      </w:pPr>
      <w:r w:rsidRPr="0085732D">
        <w:rPr>
          <w:rFonts w:eastAsia="Arial"/>
        </w:rPr>
        <w:t>(A)</w:t>
      </w:r>
      <w:r w:rsidRPr="0085732D">
        <w:rPr>
          <w:rFonts w:eastAsia="Arial"/>
        </w:rPr>
        <w:tab/>
      </w:r>
      <w:r w:rsidR="009340A5" w:rsidRPr="0085732D">
        <w:rPr>
          <w:rFonts w:eastAsia="Arial"/>
        </w:rPr>
        <w:t>the International Data Transfer Agreement (</w:t>
      </w:r>
      <w:r w:rsidR="005C07AD" w:rsidRPr="0085732D">
        <w:rPr>
          <w:rFonts w:eastAsia="Arial"/>
        </w:rPr>
        <w:t xml:space="preserve">“issued by the Information </w:t>
      </w:r>
      <w:r w:rsidR="005C07AD" w:rsidRPr="0085732D">
        <w:rPr>
          <w:rFonts w:eastAsia="Arial"/>
        </w:rPr>
        <w:lastRenderedPageBreak/>
        <w:t>Commissioner under s119A(1) of the DPA 2018 (</w:t>
      </w:r>
      <w:r w:rsidR="009340A5" w:rsidRPr="0085732D">
        <w:rPr>
          <w:rFonts w:eastAsia="Arial"/>
        </w:rPr>
        <w:t>the “</w:t>
      </w:r>
      <w:r w:rsidR="009340A5" w:rsidRPr="0085732D">
        <w:rPr>
          <w:rFonts w:eastAsia="Arial"/>
          <w:b/>
        </w:rPr>
        <w:t>IDTA</w:t>
      </w:r>
      <w:r w:rsidR="009340A5" w:rsidRPr="0085732D">
        <w:rPr>
          <w:rFonts w:eastAsia="Arial"/>
        </w:rPr>
        <w:t>”)</w:t>
      </w:r>
      <w:r w:rsidR="005C07AD" w:rsidRPr="0085732D">
        <w:rPr>
          <w:rFonts w:eastAsia="Arial"/>
        </w:rPr>
        <w:t>;</w:t>
      </w:r>
      <w:r w:rsidR="009340A5" w:rsidRPr="0085732D">
        <w:rPr>
          <w:rFonts w:eastAsia="Arial"/>
        </w:rPr>
        <w:t xml:space="preserve"> or </w:t>
      </w:r>
    </w:p>
    <w:p w14:paraId="138E3D3C" w14:textId="313D5FCE" w:rsidR="005C07AD" w:rsidRPr="0085732D" w:rsidRDefault="009101FA" w:rsidP="007E443A">
      <w:pPr>
        <w:pBdr>
          <w:top w:val="nil"/>
          <w:left w:val="nil"/>
          <w:bottom w:val="nil"/>
          <w:right w:val="nil"/>
          <w:between w:val="nil"/>
        </w:pBdr>
        <w:tabs>
          <w:tab w:val="left" w:pos="2261"/>
        </w:tabs>
        <w:spacing w:before="120" w:after="120" w:line="240" w:lineRule="auto"/>
        <w:ind w:left="4536" w:hanging="850"/>
        <w:rPr>
          <w:rFonts w:eastAsia="Arial"/>
        </w:rPr>
      </w:pPr>
      <w:r w:rsidRPr="0085732D">
        <w:rPr>
          <w:rFonts w:eastAsia="Arial"/>
        </w:rPr>
        <w:t>(B)</w:t>
      </w:r>
      <w:r w:rsidR="006576F7" w:rsidRPr="0085732D">
        <w:rPr>
          <w:rFonts w:eastAsia="Arial"/>
        </w:rPr>
        <w:t xml:space="preserve"> </w:t>
      </w:r>
      <w:r w:rsidR="007E443A">
        <w:rPr>
          <w:rFonts w:eastAsia="Arial"/>
        </w:rPr>
        <w:tab/>
      </w:r>
      <w:r w:rsidR="005C07AD" w:rsidRPr="0085732D">
        <w:rPr>
          <w:rFonts w:eastAsia="Arial"/>
        </w:rPr>
        <w:t>the European Commission’s Standard Contractual Clauses per decision 2021/914/EU or such updated version of such Standard Contractual Clauses as are published by the European Commission from time to time (“</w:t>
      </w:r>
      <w:r w:rsidR="005C07AD" w:rsidRPr="0085732D">
        <w:rPr>
          <w:rFonts w:eastAsia="Arial"/>
          <w:b/>
          <w:bCs/>
        </w:rPr>
        <w:t>EU SCCs</w:t>
      </w:r>
      <w:r w:rsidR="005C07AD" w:rsidRPr="0085732D">
        <w:rPr>
          <w:rFonts w:eastAsia="Arial"/>
        </w:rPr>
        <w:t xml:space="preserve">”) together with the UK </w:t>
      </w:r>
      <w:r w:rsidR="009340A5" w:rsidRPr="0085732D">
        <w:rPr>
          <w:rFonts w:eastAsia="Arial"/>
        </w:rPr>
        <w:t xml:space="preserve">International Data Transfer Agreement Addendum to the </w:t>
      </w:r>
      <w:r w:rsidR="005C07AD" w:rsidRPr="0085732D">
        <w:rPr>
          <w:rFonts w:eastAsia="Arial"/>
        </w:rPr>
        <w:t xml:space="preserve"> EU </w:t>
      </w:r>
      <w:r w:rsidR="00F435D0" w:rsidRPr="0085732D">
        <w:rPr>
          <w:rFonts w:eastAsia="Arial"/>
        </w:rPr>
        <w:t xml:space="preserve">SCCs (the </w:t>
      </w:r>
      <w:r w:rsidR="001662FA" w:rsidRPr="0085732D">
        <w:rPr>
          <w:rFonts w:eastAsia="Arial"/>
        </w:rPr>
        <w:t>“</w:t>
      </w:r>
      <w:r w:rsidR="00F435D0" w:rsidRPr="0085732D">
        <w:rPr>
          <w:rFonts w:eastAsia="Arial"/>
          <w:b/>
        </w:rPr>
        <w:t>Addendum</w:t>
      </w:r>
      <w:r w:rsidR="00F435D0" w:rsidRPr="0085732D">
        <w:rPr>
          <w:rFonts w:eastAsia="Arial"/>
        </w:rPr>
        <w:t xml:space="preserve">”), as published by the Information Commissioner’s Office </w:t>
      </w:r>
      <w:r w:rsidR="009528E4" w:rsidRPr="0085732D">
        <w:rPr>
          <w:rFonts w:eastAsia="Arial"/>
        </w:rPr>
        <w:t>from time to time under section 119A(1) of the DPA 2018;</w:t>
      </w:r>
      <w:r w:rsidR="005C07AD" w:rsidRPr="0085732D">
        <w:rPr>
          <w:rFonts w:eastAsia="Arial"/>
        </w:rPr>
        <w:t xml:space="preserve"> and/or</w:t>
      </w:r>
    </w:p>
    <w:p w14:paraId="7FC54C1A" w14:textId="69C8D2D2" w:rsidR="005C07AD" w:rsidRPr="0085732D" w:rsidRDefault="009101FA" w:rsidP="007E443A">
      <w:pPr>
        <w:pBdr>
          <w:top w:val="nil"/>
          <w:left w:val="nil"/>
          <w:bottom w:val="nil"/>
          <w:right w:val="nil"/>
          <w:between w:val="nil"/>
        </w:pBdr>
        <w:tabs>
          <w:tab w:val="left" w:pos="2261"/>
        </w:tabs>
        <w:spacing w:before="120" w:after="120" w:line="240" w:lineRule="auto"/>
        <w:ind w:left="3600" w:hanging="720"/>
        <w:rPr>
          <w:rFonts w:eastAsia="Arial"/>
        </w:rPr>
      </w:pPr>
      <w:r w:rsidRPr="0085732D">
        <w:rPr>
          <w:rFonts w:eastAsia="Arial"/>
        </w:rPr>
        <w:t>(ii</w:t>
      </w:r>
      <w:r w:rsidR="006576F7" w:rsidRPr="0085732D">
        <w:rPr>
          <w:rFonts w:eastAsia="Arial"/>
        </w:rPr>
        <w:t xml:space="preserve">) </w:t>
      </w:r>
      <w:r w:rsidRPr="0085732D">
        <w:rPr>
          <w:rFonts w:eastAsia="Arial"/>
        </w:rPr>
        <w:tab/>
      </w:r>
      <w:r w:rsidR="005C07AD" w:rsidRPr="0085732D">
        <w:rPr>
          <w:rFonts w:eastAsia="Arial"/>
        </w:rPr>
        <w:t xml:space="preserve">where the transfer is subject to EU GDPR, the EU </w:t>
      </w:r>
      <w:r w:rsidRPr="0085732D">
        <w:rPr>
          <w:rFonts w:eastAsia="Arial"/>
        </w:rPr>
        <w:t>SCCs,</w:t>
      </w:r>
    </w:p>
    <w:p w14:paraId="257A861D" w14:textId="3CBD9D97" w:rsidR="005C07AD" w:rsidRPr="0085732D" w:rsidRDefault="006576F7" w:rsidP="007E443A">
      <w:pPr>
        <w:pBdr>
          <w:top w:val="nil"/>
          <w:left w:val="nil"/>
          <w:bottom w:val="nil"/>
          <w:right w:val="nil"/>
          <w:between w:val="nil"/>
        </w:pBdr>
        <w:tabs>
          <w:tab w:val="left" w:pos="2261"/>
        </w:tabs>
        <w:spacing w:before="120" w:after="120" w:line="240" w:lineRule="auto"/>
        <w:ind w:left="2835"/>
        <w:rPr>
          <w:rFonts w:eastAsia="Arial"/>
        </w:rPr>
      </w:pPr>
      <w:r w:rsidRPr="0085732D">
        <w:rPr>
          <w:rFonts w:eastAsia="Arial"/>
        </w:rPr>
        <w:t>as well as any additional measures being determined by the Controller being implemented by the importing party</w:t>
      </w:r>
      <w:r w:rsidR="009101FA" w:rsidRPr="0085732D">
        <w:rPr>
          <w:rFonts w:eastAsia="Arial"/>
        </w:rPr>
        <w:t>;</w:t>
      </w:r>
      <w:r w:rsidR="007E443A">
        <w:rPr>
          <w:rFonts w:eastAsia="Arial"/>
        </w:rPr>
        <w:t xml:space="preserve"> </w:t>
      </w:r>
    </w:p>
    <w:p w14:paraId="7A1CBF01" w14:textId="77777777" w:rsidR="0025104D" w:rsidRPr="0085732D" w:rsidRDefault="00F435D0" w:rsidP="007E443A">
      <w:pPr>
        <w:numPr>
          <w:ilvl w:val="3"/>
          <w:numId w:val="30"/>
        </w:numPr>
        <w:pBdr>
          <w:top w:val="nil"/>
          <w:left w:val="nil"/>
          <w:bottom w:val="nil"/>
          <w:right w:val="nil"/>
          <w:between w:val="nil"/>
        </w:pBdr>
        <w:tabs>
          <w:tab w:val="left" w:pos="2835"/>
        </w:tabs>
        <w:spacing w:before="120" w:after="120" w:line="240" w:lineRule="auto"/>
        <w:ind w:left="2835" w:hanging="850"/>
        <w:rPr>
          <w:rFonts w:eastAsia="Arial"/>
        </w:rPr>
      </w:pPr>
      <w:bookmarkStart w:id="8" w:name="bookmark=id.1t3h5sf" w:colFirst="0" w:colLast="0"/>
      <w:bookmarkEnd w:id="8"/>
      <w:r w:rsidRPr="0085732D">
        <w:rPr>
          <w:rFonts w:eastAsia="Arial"/>
        </w:rPr>
        <w:t>the Data Subject has enforceable rights and effective legal remedies;</w:t>
      </w:r>
    </w:p>
    <w:p w14:paraId="3BD874F6" w14:textId="75302025" w:rsidR="0025104D" w:rsidRPr="0085732D" w:rsidRDefault="00F435D0" w:rsidP="007E443A">
      <w:pPr>
        <w:numPr>
          <w:ilvl w:val="3"/>
          <w:numId w:val="30"/>
        </w:numPr>
        <w:pBdr>
          <w:top w:val="nil"/>
          <w:left w:val="nil"/>
          <w:bottom w:val="nil"/>
          <w:right w:val="nil"/>
          <w:between w:val="nil"/>
        </w:pBdr>
        <w:tabs>
          <w:tab w:val="left" w:pos="2835"/>
        </w:tabs>
        <w:spacing w:before="120" w:after="120" w:line="240" w:lineRule="auto"/>
        <w:ind w:left="2835" w:hanging="850"/>
        <w:rPr>
          <w:rFonts w:eastAsia="Arial"/>
        </w:rPr>
      </w:pPr>
      <w:bookmarkStart w:id="9" w:name="bookmark=id.4d34og8" w:colFirst="0" w:colLast="0"/>
      <w:bookmarkEnd w:id="9"/>
      <w:r w:rsidRPr="0085732D">
        <w:rPr>
          <w:rFonts w:eastAsia="Arial"/>
        </w:rPr>
        <w:t xml:space="preserve">the Processor complies with its obligations under </w:t>
      </w:r>
      <w:r w:rsidR="00D27F75" w:rsidRPr="0085732D">
        <w:rPr>
          <w:rFonts w:eastAsia="Arial"/>
        </w:rPr>
        <w:t xml:space="preserve">the </w:t>
      </w:r>
      <w:r w:rsidRPr="0085732D">
        <w:rPr>
          <w:rFonts w:eastAsia="Arial"/>
        </w:rPr>
        <w:t>Data Protection Legislation by providing an adequate level of protection to any Personal Data that is transferred (or, if it is not so bound, uses its best endeavours to assist the Controller in meeting its obligations); and</w:t>
      </w:r>
    </w:p>
    <w:p w14:paraId="47617D56" w14:textId="73C03715" w:rsidR="00AA38F3" w:rsidRPr="0085732D" w:rsidRDefault="00F435D0" w:rsidP="007E443A">
      <w:pPr>
        <w:numPr>
          <w:ilvl w:val="3"/>
          <w:numId w:val="30"/>
        </w:numPr>
        <w:pBdr>
          <w:top w:val="nil"/>
          <w:left w:val="nil"/>
          <w:bottom w:val="nil"/>
          <w:right w:val="nil"/>
          <w:between w:val="nil"/>
        </w:pBdr>
        <w:tabs>
          <w:tab w:val="left" w:pos="2835"/>
        </w:tabs>
        <w:spacing w:before="120" w:after="120" w:line="240" w:lineRule="auto"/>
        <w:ind w:left="2835" w:hanging="850"/>
        <w:rPr>
          <w:rFonts w:eastAsia="Arial"/>
        </w:rPr>
      </w:pPr>
      <w:bookmarkStart w:id="10" w:name="bookmark=id.2s8eyo1" w:colFirst="0" w:colLast="0"/>
      <w:bookmarkEnd w:id="10"/>
      <w:r w:rsidRPr="0085732D">
        <w:rPr>
          <w:rFonts w:eastAsia="Arial"/>
        </w:rPr>
        <w:t>the Processor complies with any reasonable instructions notified to it in advance by the Controller with respect to the Processing of the Personal Data</w:t>
      </w:r>
      <w:r w:rsidR="007F11BD" w:rsidRPr="0085732D">
        <w:rPr>
          <w:rFonts w:eastAsia="Arial"/>
        </w:rPr>
        <w:t>; and</w:t>
      </w:r>
      <w:bookmarkStart w:id="11" w:name="bookmark=id.17dp8vu" w:colFirst="0" w:colLast="0"/>
      <w:bookmarkEnd w:id="11"/>
    </w:p>
    <w:p w14:paraId="0CB64C07" w14:textId="1A7F5B10" w:rsidR="0025104D" w:rsidRPr="0085732D" w:rsidRDefault="00536FB3" w:rsidP="007E443A">
      <w:pPr>
        <w:pBdr>
          <w:top w:val="nil"/>
          <w:left w:val="nil"/>
          <w:bottom w:val="nil"/>
          <w:right w:val="nil"/>
          <w:between w:val="nil"/>
        </w:pBdr>
        <w:spacing w:before="120" w:after="120" w:line="240" w:lineRule="auto"/>
        <w:ind w:left="1985" w:hanging="851"/>
        <w:rPr>
          <w:rFonts w:eastAsia="Arial"/>
        </w:rPr>
      </w:pPr>
      <w:r w:rsidRPr="0085732D">
        <w:rPr>
          <w:rFonts w:eastAsia="Arial"/>
        </w:rPr>
        <w:t>3</w:t>
      </w:r>
      <w:r w:rsidR="00D27F75" w:rsidRPr="0085732D">
        <w:rPr>
          <w:rFonts w:eastAsia="Arial"/>
        </w:rPr>
        <w:t xml:space="preserve">.4.5 </w:t>
      </w:r>
      <w:r w:rsidR="007E443A">
        <w:rPr>
          <w:rFonts w:eastAsia="Arial"/>
        </w:rPr>
        <w:tab/>
      </w:r>
      <w:r w:rsidR="00F435D0" w:rsidRPr="0085732D">
        <w:rPr>
          <w:rFonts w:eastAsia="Arial"/>
        </w:rPr>
        <w:t>at the written direction of the Controller, delete or return Personal Data (and any copies of it) to the Controller on termination of the Contract unless the Processor is required by Law to retain the Personal Data.</w:t>
      </w:r>
    </w:p>
    <w:p w14:paraId="488F720D" w14:textId="65BAD593" w:rsidR="0025104D" w:rsidRPr="0085732D" w:rsidRDefault="00536FB3" w:rsidP="007E443A">
      <w:pPr>
        <w:pBdr>
          <w:top w:val="nil"/>
          <w:left w:val="nil"/>
          <w:bottom w:val="nil"/>
          <w:right w:val="nil"/>
          <w:between w:val="nil"/>
        </w:pBdr>
        <w:spacing w:before="120" w:after="120" w:line="240" w:lineRule="auto"/>
        <w:ind w:left="1134" w:hanging="708"/>
        <w:rPr>
          <w:rFonts w:eastAsia="Arial"/>
        </w:rPr>
      </w:pPr>
      <w:bookmarkStart w:id="12" w:name="bookmark=id.3rdcrjn" w:colFirst="0" w:colLast="0"/>
      <w:bookmarkEnd w:id="12"/>
      <w:r w:rsidRPr="0085732D">
        <w:rPr>
          <w:rFonts w:eastAsia="Arial"/>
        </w:rPr>
        <w:t>3</w:t>
      </w:r>
      <w:r w:rsidR="00D27F75" w:rsidRPr="0085732D">
        <w:rPr>
          <w:rFonts w:eastAsia="Arial"/>
        </w:rPr>
        <w:t xml:space="preserve">.5 </w:t>
      </w:r>
      <w:r w:rsidR="009101FA" w:rsidRPr="0085732D">
        <w:rPr>
          <w:rFonts w:eastAsia="Arial"/>
        </w:rPr>
        <w:tab/>
      </w:r>
      <w:r w:rsidR="00FA0159" w:rsidRPr="0085732D">
        <w:rPr>
          <w:rFonts w:eastAsia="Arial"/>
        </w:rPr>
        <w:t>Subject to P</w:t>
      </w:r>
      <w:r w:rsidR="00F435D0" w:rsidRPr="0085732D">
        <w:rPr>
          <w:rFonts w:eastAsia="Arial"/>
        </w:rPr>
        <w:t xml:space="preserve">aragraph </w:t>
      </w:r>
      <w:r w:rsidR="00FA0159" w:rsidRPr="0085732D">
        <w:rPr>
          <w:rFonts w:eastAsia="Arial"/>
        </w:rPr>
        <w:t>3.6</w:t>
      </w:r>
      <w:r w:rsidR="009A6E12">
        <w:rPr>
          <w:rFonts w:eastAsia="Arial"/>
        </w:rPr>
        <w:t xml:space="preserve"> of this Joint Schedule 10</w:t>
      </w:r>
      <w:r w:rsidR="00F435D0" w:rsidRPr="0085732D">
        <w:rPr>
          <w:rFonts w:eastAsia="Arial"/>
        </w:rPr>
        <w:t>, the Processor  shall notify the Controller immediately if in relation to it Processing Personal Data under or in connection with the Contract it:</w:t>
      </w:r>
    </w:p>
    <w:p w14:paraId="42172E76" w14:textId="0FD8AFD3" w:rsidR="0025104D" w:rsidRPr="0085732D" w:rsidRDefault="00F435D0" w:rsidP="007E443A">
      <w:pPr>
        <w:pStyle w:val="ListParagraph"/>
        <w:numPr>
          <w:ilvl w:val="2"/>
          <w:numId w:val="31"/>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receives a Data Subject Access Request (or purported Data Subject Access Request);</w:t>
      </w:r>
    </w:p>
    <w:p w14:paraId="0E5E35F1" w14:textId="77777777" w:rsidR="0025104D" w:rsidRPr="0085732D" w:rsidRDefault="00F435D0" w:rsidP="007E443A">
      <w:pPr>
        <w:numPr>
          <w:ilvl w:val="2"/>
          <w:numId w:val="3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receives a request to rectify, block or erase any Personal Data; </w:t>
      </w:r>
    </w:p>
    <w:p w14:paraId="4F48268E" w14:textId="77777777" w:rsidR="0025104D" w:rsidRPr="0085732D" w:rsidRDefault="00F435D0" w:rsidP="007E443A">
      <w:pPr>
        <w:numPr>
          <w:ilvl w:val="2"/>
          <w:numId w:val="3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receives any other request, complaint or communication relating to either Party's obligations under the Data Protection Legislation; </w:t>
      </w:r>
    </w:p>
    <w:p w14:paraId="1DFC04C8" w14:textId="77777777" w:rsidR="0025104D" w:rsidRPr="0085732D" w:rsidRDefault="00F435D0" w:rsidP="007E443A">
      <w:pPr>
        <w:numPr>
          <w:ilvl w:val="2"/>
          <w:numId w:val="3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receives any communication from the Information Commissioner or any other regulatory authority in connection with Personal Data Processed under the Contract; </w:t>
      </w:r>
    </w:p>
    <w:p w14:paraId="68503569" w14:textId="77777777" w:rsidR="0025104D" w:rsidRPr="0085732D" w:rsidRDefault="00F435D0" w:rsidP="007E443A">
      <w:pPr>
        <w:numPr>
          <w:ilvl w:val="2"/>
          <w:numId w:val="31"/>
        </w:numPr>
        <w:pBdr>
          <w:top w:val="nil"/>
          <w:left w:val="nil"/>
          <w:bottom w:val="nil"/>
          <w:right w:val="nil"/>
          <w:between w:val="nil"/>
        </w:pBdr>
        <w:spacing w:before="120" w:after="120" w:line="240" w:lineRule="auto"/>
        <w:ind w:left="1985" w:hanging="851"/>
        <w:rPr>
          <w:rFonts w:eastAsia="Arial"/>
        </w:rPr>
      </w:pPr>
      <w:r w:rsidRPr="0085732D">
        <w:rPr>
          <w:rFonts w:eastAsia="Arial"/>
        </w:rPr>
        <w:lastRenderedPageBreak/>
        <w:t>receives a request from any third Party for disclosure of Personal Data where compliance with such request is required or purported to be required by Law; or</w:t>
      </w:r>
    </w:p>
    <w:p w14:paraId="681DE54B" w14:textId="0D19A97C" w:rsidR="0025104D" w:rsidRPr="0085732D" w:rsidRDefault="00F435D0" w:rsidP="007E443A">
      <w:pPr>
        <w:numPr>
          <w:ilvl w:val="2"/>
          <w:numId w:val="3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becomes aware of a Data </w:t>
      </w:r>
      <w:r w:rsidR="00D27F75" w:rsidRPr="0085732D">
        <w:rPr>
          <w:rFonts w:eastAsia="Arial"/>
        </w:rPr>
        <w:t>Loss Event</w:t>
      </w:r>
      <w:r w:rsidRPr="0085732D">
        <w:rPr>
          <w:rFonts w:eastAsia="Arial"/>
        </w:rPr>
        <w:t>.</w:t>
      </w:r>
    </w:p>
    <w:p w14:paraId="5DF25A84" w14:textId="47E5A899"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3.6</w:t>
      </w:r>
      <w:r w:rsidRPr="0085732D">
        <w:rPr>
          <w:rFonts w:eastAsia="Arial"/>
        </w:rPr>
        <w:tab/>
      </w:r>
      <w:r w:rsidR="00F435D0" w:rsidRPr="0085732D">
        <w:rPr>
          <w:rFonts w:eastAsia="Arial"/>
        </w:rPr>
        <w:t>The Processo</w:t>
      </w:r>
      <w:r w:rsidR="00FA0159" w:rsidRPr="0085732D">
        <w:rPr>
          <w:rFonts w:eastAsia="Arial"/>
        </w:rPr>
        <w:t>r’s obligation to notify under P</w:t>
      </w:r>
      <w:r w:rsidR="00F435D0" w:rsidRPr="0085732D">
        <w:rPr>
          <w:rFonts w:eastAsia="Arial"/>
        </w:rPr>
        <w:t xml:space="preserve">aragraph </w:t>
      </w:r>
      <w:r w:rsidR="0080542A">
        <w:rPr>
          <w:rFonts w:eastAsia="Arial"/>
        </w:rPr>
        <w:t>3</w:t>
      </w:r>
      <w:r w:rsidR="00D27F75" w:rsidRPr="0085732D">
        <w:rPr>
          <w:rFonts w:eastAsia="Arial"/>
        </w:rPr>
        <w:t>.5</w:t>
      </w:r>
      <w:r w:rsidR="00F435D0" w:rsidRPr="0085732D">
        <w:rPr>
          <w:rFonts w:eastAsia="Arial"/>
        </w:rPr>
        <w:t xml:space="preserve"> of this Joint Schedule 1</w:t>
      </w:r>
      <w:r w:rsidR="009255D4" w:rsidRPr="0085732D">
        <w:rPr>
          <w:rFonts w:eastAsia="Arial"/>
        </w:rPr>
        <w:t>0</w:t>
      </w:r>
      <w:r w:rsidR="00F435D0" w:rsidRPr="0085732D">
        <w:rPr>
          <w:rFonts w:eastAsia="Arial"/>
        </w:rPr>
        <w:t xml:space="preserve"> shall include the provision of further information to the Controller, as details become available. </w:t>
      </w:r>
    </w:p>
    <w:p w14:paraId="358765DA" w14:textId="172F193B"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3.7</w:t>
      </w:r>
      <w:r w:rsidRPr="0085732D">
        <w:rPr>
          <w:rFonts w:eastAsia="Arial"/>
        </w:rPr>
        <w:tab/>
      </w:r>
      <w:r w:rsidR="00F435D0" w:rsidRPr="0085732D">
        <w:rPr>
          <w:rFonts w:eastAsia="Arial"/>
        </w:rPr>
        <w:t>Taking into account the nature of the Processing, the Processor shall provide the Controller with assistance in relation to either Party's obligations under Data Protection Legislation and any complaint, commu</w:t>
      </w:r>
      <w:r w:rsidR="00FA0159" w:rsidRPr="0085732D">
        <w:rPr>
          <w:rFonts w:eastAsia="Arial"/>
        </w:rPr>
        <w:t>nication or request made under P</w:t>
      </w:r>
      <w:r w:rsidR="00F435D0" w:rsidRPr="0085732D">
        <w:rPr>
          <w:rFonts w:eastAsia="Arial"/>
        </w:rPr>
        <w:t xml:space="preserve">aragraph </w:t>
      </w:r>
      <w:r w:rsidR="00FA0159" w:rsidRPr="0085732D">
        <w:rPr>
          <w:rFonts w:eastAsia="Arial"/>
        </w:rPr>
        <w:t>3</w:t>
      </w:r>
      <w:r w:rsidR="00C85C40" w:rsidRPr="0085732D">
        <w:rPr>
          <w:rFonts w:eastAsia="Arial"/>
        </w:rPr>
        <w:t>.5</w:t>
      </w:r>
      <w:r w:rsidR="00F435D0" w:rsidRPr="0085732D">
        <w:rPr>
          <w:rFonts w:eastAsia="Arial"/>
        </w:rPr>
        <w:t xml:space="preserve"> of this Joint Schedule 1</w:t>
      </w:r>
      <w:r w:rsidR="009255D4" w:rsidRPr="0085732D">
        <w:rPr>
          <w:rFonts w:eastAsia="Arial"/>
        </w:rPr>
        <w:t>0</w:t>
      </w:r>
      <w:r w:rsidR="00F435D0" w:rsidRPr="0085732D">
        <w:rPr>
          <w:rFonts w:eastAsia="Arial"/>
        </w:rPr>
        <w:t xml:space="preserve"> (and insofar as possible within the timescales reasonably required by the Controller) including </w:t>
      </w:r>
      <w:r w:rsidR="00C85C40" w:rsidRPr="0085732D">
        <w:rPr>
          <w:rFonts w:eastAsia="Arial"/>
        </w:rPr>
        <w:t>by immediately</w:t>
      </w:r>
      <w:r w:rsidR="00F435D0" w:rsidRPr="0085732D">
        <w:rPr>
          <w:rFonts w:eastAsia="Arial"/>
        </w:rPr>
        <w:t xml:space="preserve"> providing:</w:t>
      </w:r>
    </w:p>
    <w:p w14:paraId="265B2541" w14:textId="2535D136" w:rsidR="0025104D" w:rsidRPr="0085732D" w:rsidRDefault="00F435D0" w:rsidP="007E443A">
      <w:pPr>
        <w:pStyle w:val="ListParagraph"/>
        <w:numPr>
          <w:ilvl w:val="2"/>
          <w:numId w:val="32"/>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the Controller with full details and copies of the complaint, communication or request;</w:t>
      </w:r>
    </w:p>
    <w:p w14:paraId="11B0E5EA" w14:textId="059747E6" w:rsidR="0025104D" w:rsidRPr="0085732D" w:rsidRDefault="00F435D0" w:rsidP="007E443A">
      <w:pPr>
        <w:numPr>
          <w:ilvl w:val="2"/>
          <w:numId w:val="32"/>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such assistance as is reasonably requested by the Controller to enable </w:t>
      </w:r>
      <w:r w:rsidR="00C443BA" w:rsidRPr="0085732D">
        <w:rPr>
          <w:rFonts w:eastAsia="Arial"/>
        </w:rPr>
        <w:t xml:space="preserve">the </w:t>
      </w:r>
      <w:r w:rsidR="00C85C40" w:rsidRPr="0085732D">
        <w:rPr>
          <w:rFonts w:eastAsia="Arial"/>
        </w:rPr>
        <w:t>it</w:t>
      </w:r>
      <w:r w:rsidRPr="0085732D">
        <w:rPr>
          <w:rFonts w:eastAsia="Arial"/>
        </w:rPr>
        <w:t xml:space="preserve"> to comply with a Data Subject Access Request within the relevant timescales set out in the Data Protection Legislation; </w:t>
      </w:r>
    </w:p>
    <w:p w14:paraId="4A70F76E" w14:textId="77777777" w:rsidR="0025104D" w:rsidRPr="0085732D" w:rsidRDefault="00F435D0" w:rsidP="007E443A">
      <w:pPr>
        <w:numPr>
          <w:ilvl w:val="2"/>
          <w:numId w:val="32"/>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the Controller, at its request, with any Personal Data it holds in relation to a Data Subject; </w:t>
      </w:r>
    </w:p>
    <w:p w14:paraId="6AD1245B" w14:textId="736A18FC" w:rsidR="0025104D" w:rsidRPr="0085732D" w:rsidRDefault="00F435D0" w:rsidP="007E443A">
      <w:pPr>
        <w:numPr>
          <w:ilvl w:val="2"/>
          <w:numId w:val="32"/>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assistance as requested by the Controller following any Data </w:t>
      </w:r>
      <w:r w:rsidR="00C85C40" w:rsidRPr="0085732D">
        <w:rPr>
          <w:rFonts w:eastAsia="Arial"/>
        </w:rPr>
        <w:t>Loss Event</w:t>
      </w:r>
      <w:r w:rsidR="003264D2">
        <w:rPr>
          <w:rFonts w:eastAsia="Arial"/>
        </w:rPr>
        <w:t xml:space="preserve">; </w:t>
      </w:r>
      <w:r w:rsidRPr="0085732D">
        <w:rPr>
          <w:rFonts w:eastAsia="Arial"/>
        </w:rPr>
        <w:t>and/or</w:t>
      </w:r>
    </w:p>
    <w:p w14:paraId="746C9863" w14:textId="77777777" w:rsidR="0025104D" w:rsidRPr="0085732D" w:rsidRDefault="00F435D0" w:rsidP="007E443A">
      <w:pPr>
        <w:numPr>
          <w:ilvl w:val="2"/>
          <w:numId w:val="32"/>
        </w:numPr>
        <w:pBdr>
          <w:top w:val="nil"/>
          <w:left w:val="nil"/>
          <w:bottom w:val="nil"/>
          <w:right w:val="nil"/>
          <w:between w:val="nil"/>
        </w:pBdr>
        <w:spacing w:before="120" w:after="120" w:line="240" w:lineRule="auto"/>
        <w:ind w:left="1985" w:hanging="851"/>
        <w:rPr>
          <w:rFonts w:eastAsia="Arial"/>
        </w:rPr>
      </w:pPr>
      <w:r w:rsidRPr="0085732D">
        <w:rPr>
          <w:rFonts w:eastAsia="Arial"/>
        </w:rPr>
        <w:t>assistance as requested by the Controller with respect to any request from the Information Commissioner’s Office</w:t>
      </w:r>
      <w:r w:rsidR="0027163C" w:rsidRPr="0085732D">
        <w:rPr>
          <w:rFonts w:eastAsia="Arial"/>
        </w:rPr>
        <w:t xml:space="preserve"> or any other regulatory authority</w:t>
      </w:r>
      <w:r w:rsidRPr="0085732D">
        <w:rPr>
          <w:rFonts w:eastAsia="Arial"/>
        </w:rPr>
        <w:t>, or any consultation by the Controller with the Information Commissioner's Office</w:t>
      </w:r>
      <w:r w:rsidR="0027163C" w:rsidRPr="0085732D">
        <w:rPr>
          <w:rFonts w:eastAsia="Arial"/>
        </w:rPr>
        <w:t xml:space="preserve"> or any other regulatory authority</w:t>
      </w:r>
      <w:r w:rsidRPr="0085732D">
        <w:rPr>
          <w:rFonts w:eastAsia="Arial"/>
        </w:rPr>
        <w:t>.</w:t>
      </w:r>
    </w:p>
    <w:p w14:paraId="051F0C5F" w14:textId="0F30B000"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3.8</w:t>
      </w:r>
      <w:r w:rsidRPr="0085732D">
        <w:rPr>
          <w:rFonts w:eastAsia="Arial"/>
        </w:rPr>
        <w:tab/>
      </w:r>
      <w:r w:rsidR="00F435D0" w:rsidRPr="0085732D">
        <w:rPr>
          <w:rFonts w:eastAsia="Arial"/>
        </w:rPr>
        <w:t>The Processor shall maintain complete and accurate records and information to demonstrate its compli</w:t>
      </w:r>
      <w:r w:rsidR="007E443A">
        <w:rPr>
          <w:rFonts w:eastAsia="Arial"/>
        </w:rPr>
        <w:t>ance with this Joint Schedule 10</w:t>
      </w:r>
      <w:r w:rsidR="00F435D0" w:rsidRPr="0085732D">
        <w:rPr>
          <w:rFonts w:eastAsia="Arial"/>
        </w:rPr>
        <w:t xml:space="preserve">. This requirement does not apply where the Processor employs fewer than </w:t>
      </w:r>
      <w:r w:rsidR="00C85C40" w:rsidRPr="0085732D">
        <w:rPr>
          <w:rFonts w:eastAsia="Arial"/>
        </w:rPr>
        <w:t>two hundred and fifty (</w:t>
      </w:r>
      <w:r w:rsidR="00F435D0" w:rsidRPr="0085732D">
        <w:rPr>
          <w:rFonts w:eastAsia="Arial"/>
        </w:rPr>
        <w:t>250</w:t>
      </w:r>
      <w:r w:rsidR="00C85C40" w:rsidRPr="0085732D">
        <w:rPr>
          <w:rFonts w:eastAsia="Arial"/>
        </w:rPr>
        <w:t>)</w:t>
      </w:r>
      <w:r w:rsidR="00F435D0" w:rsidRPr="0085732D">
        <w:rPr>
          <w:rFonts w:eastAsia="Arial"/>
        </w:rPr>
        <w:t xml:space="preserve"> staff, unless:</w:t>
      </w:r>
    </w:p>
    <w:p w14:paraId="132A5C7A" w14:textId="64605AC7" w:rsidR="0025104D" w:rsidRPr="0085732D" w:rsidRDefault="00F435D0" w:rsidP="007E443A">
      <w:pPr>
        <w:pStyle w:val="ListParagraph"/>
        <w:numPr>
          <w:ilvl w:val="2"/>
          <w:numId w:val="33"/>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the Controller determines that the Processing is not occasional;</w:t>
      </w:r>
    </w:p>
    <w:p w14:paraId="5B2A5E21" w14:textId="77777777" w:rsidR="0025104D" w:rsidRPr="0085732D" w:rsidRDefault="00F435D0" w:rsidP="007E443A">
      <w:pPr>
        <w:numPr>
          <w:ilvl w:val="2"/>
          <w:numId w:val="33"/>
        </w:numPr>
        <w:pBdr>
          <w:top w:val="nil"/>
          <w:left w:val="nil"/>
          <w:bottom w:val="nil"/>
          <w:right w:val="nil"/>
          <w:between w:val="nil"/>
        </w:pBdr>
        <w:spacing w:before="120" w:after="120" w:line="240" w:lineRule="auto"/>
        <w:ind w:left="1985" w:hanging="851"/>
        <w:rPr>
          <w:rFonts w:eastAsia="Arial"/>
        </w:rPr>
      </w:pPr>
      <w:bookmarkStart w:id="13" w:name="_heading=h.26in1rg" w:colFirst="0" w:colLast="0"/>
      <w:bookmarkEnd w:id="13"/>
      <w:r w:rsidRPr="0085732D">
        <w:rPr>
          <w:rFonts w:eastAsia="Arial"/>
        </w:rPr>
        <w:t>the Controller determines the Processing includes special categories of data as referred to in Article 9(1) of the UK GDPR or Personal Data relating to criminal convictions and offences referred to in Article 10 of the UK GDPR; or</w:t>
      </w:r>
    </w:p>
    <w:p w14:paraId="0369FF78" w14:textId="77777777" w:rsidR="0025104D" w:rsidRPr="0085732D" w:rsidRDefault="00F435D0" w:rsidP="007E443A">
      <w:pPr>
        <w:numPr>
          <w:ilvl w:val="2"/>
          <w:numId w:val="33"/>
        </w:numPr>
        <w:pBdr>
          <w:top w:val="nil"/>
          <w:left w:val="nil"/>
          <w:bottom w:val="nil"/>
          <w:right w:val="nil"/>
          <w:between w:val="nil"/>
        </w:pBdr>
        <w:spacing w:before="120" w:after="120" w:line="240" w:lineRule="auto"/>
        <w:ind w:left="1985" w:hanging="851"/>
        <w:rPr>
          <w:rFonts w:eastAsia="Arial"/>
        </w:rPr>
      </w:pPr>
      <w:r w:rsidRPr="0085732D">
        <w:rPr>
          <w:rFonts w:eastAsia="Arial"/>
        </w:rPr>
        <w:t>the Controller determines that the Processing is likely to result in a risk to the rights and freedoms of Data Subjects.</w:t>
      </w:r>
    </w:p>
    <w:p w14:paraId="147A4C27" w14:textId="377FE0BA"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bookmarkStart w:id="14" w:name="bookmark=id.lnxbz9" w:colFirst="0" w:colLast="0"/>
      <w:bookmarkEnd w:id="14"/>
      <w:r w:rsidRPr="0085732D">
        <w:rPr>
          <w:rFonts w:eastAsia="Arial"/>
        </w:rPr>
        <w:t>3.9</w:t>
      </w:r>
      <w:r w:rsidRPr="0085732D">
        <w:rPr>
          <w:rFonts w:eastAsia="Arial"/>
        </w:rPr>
        <w:tab/>
      </w:r>
      <w:r w:rsidR="00F435D0" w:rsidRPr="0085732D">
        <w:rPr>
          <w:rFonts w:eastAsia="Arial"/>
        </w:rPr>
        <w:t>The Processor shall allow for audits of its Data Processing activity by the Controller or the Controller’s designated auditor.</w:t>
      </w:r>
    </w:p>
    <w:p w14:paraId="32C8386E" w14:textId="49377E94"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3.10</w:t>
      </w:r>
      <w:r w:rsidRPr="0085732D">
        <w:rPr>
          <w:rFonts w:eastAsia="Arial"/>
        </w:rPr>
        <w:tab/>
      </w:r>
      <w:r w:rsidR="00F435D0" w:rsidRPr="0085732D">
        <w:rPr>
          <w:rFonts w:eastAsia="Arial"/>
        </w:rPr>
        <w:t xml:space="preserve">The Parties shall designate a Data Protection Officer if required by the Data Protection Legislation. </w:t>
      </w:r>
    </w:p>
    <w:p w14:paraId="462999A5" w14:textId="7051B40E"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lastRenderedPageBreak/>
        <w:t>3.11</w:t>
      </w:r>
      <w:r w:rsidRPr="0085732D">
        <w:rPr>
          <w:rFonts w:eastAsia="Arial"/>
        </w:rPr>
        <w:tab/>
      </w:r>
      <w:r w:rsidR="00F435D0" w:rsidRPr="0085732D">
        <w:rPr>
          <w:rFonts w:eastAsia="Arial"/>
        </w:rPr>
        <w:t>Before allowing any Subprocessor to Process any Personal Data related to the Contract, the Processor must:</w:t>
      </w:r>
    </w:p>
    <w:p w14:paraId="44F825EF" w14:textId="229B91C8" w:rsidR="0025104D" w:rsidRPr="0085732D" w:rsidRDefault="00F435D0" w:rsidP="007E443A">
      <w:pPr>
        <w:pStyle w:val="ListParagraph"/>
        <w:numPr>
          <w:ilvl w:val="2"/>
          <w:numId w:val="34"/>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notify the Controller in writing of the intended Subprocessor and Processing;</w:t>
      </w:r>
    </w:p>
    <w:p w14:paraId="7ED4173D" w14:textId="77777777" w:rsidR="0025104D" w:rsidRPr="0085732D" w:rsidRDefault="00F435D0" w:rsidP="007E443A">
      <w:pPr>
        <w:numPr>
          <w:ilvl w:val="2"/>
          <w:numId w:val="34"/>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obtain the written consent of the Controller; </w:t>
      </w:r>
    </w:p>
    <w:p w14:paraId="298C8210" w14:textId="3CF03F5A" w:rsidR="0025104D" w:rsidRPr="0085732D" w:rsidRDefault="00F435D0" w:rsidP="007E443A">
      <w:pPr>
        <w:numPr>
          <w:ilvl w:val="2"/>
          <w:numId w:val="34"/>
        </w:numPr>
        <w:pBdr>
          <w:top w:val="nil"/>
          <w:left w:val="nil"/>
          <w:bottom w:val="nil"/>
          <w:right w:val="nil"/>
          <w:between w:val="nil"/>
        </w:pBdr>
        <w:spacing w:before="120" w:after="120" w:line="240" w:lineRule="auto"/>
        <w:ind w:left="1985" w:hanging="851"/>
        <w:rPr>
          <w:rFonts w:eastAsia="Arial"/>
        </w:rPr>
      </w:pPr>
      <w:r w:rsidRPr="0085732D">
        <w:rPr>
          <w:rFonts w:eastAsia="Arial"/>
        </w:rPr>
        <w:t>enter into a written agreement with the Subprocessor which give</w:t>
      </w:r>
      <w:r w:rsidR="00C85C40" w:rsidRPr="0085732D">
        <w:rPr>
          <w:rFonts w:eastAsia="Arial"/>
        </w:rPr>
        <w:t>s</w:t>
      </w:r>
      <w:r w:rsidRPr="0085732D">
        <w:rPr>
          <w:rFonts w:eastAsia="Arial"/>
        </w:rPr>
        <w:t xml:space="preserve"> effect to the terms set out in this Joint Schedule 1</w:t>
      </w:r>
      <w:r w:rsidR="009255D4" w:rsidRPr="0085732D">
        <w:rPr>
          <w:rFonts w:eastAsia="Arial"/>
        </w:rPr>
        <w:t>0</w:t>
      </w:r>
      <w:r w:rsidRPr="0085732D">
        <w:rPr>
          <w:rFonts w:eastAsia="Arial"/>
        </w:rPr>
        <w:t xml:space="preserve"> such that they apply to the Subprocessor; and</w:t>
      </w:r>
    </w:p>
    <w:p w14:paraId="0E665FE1" w14:textId="77777777" w:rsidR="0025104D" w:rsidRPr="0085732D" w:rsidRDefault="00F435D0" w:rsidP="007E443A">
      <w:pPr>
        <w:numPr>
          <w:ilvl w:val="2"/>
          <w:numId w:val="34"/>
        </w:numPr>
        <w:pBdr>
          <w:top w:val="nil"/>
          <w:left w:val="nil"/>
          <w:bottom w:val="nil"/>
          <w:right w:val="nil"/>
          <w:between w:val="nil"/>
        </w:pBdr>
        <w:spacing w:before="120" w:after="120" w:line="240" w:lineRule="auto"/>
        <w:ind w:left="1985" w:hanging="851"/>
        <w:rPr>
          <w:rFonts w:eastAsia="Arial"/>
        </w:rPr>
      </w:pPr>
      <w:r w:rsidRPr="0085732D">
        <w:rPr>
          <w:rFonts w:eastAsia="Arial"/>
        </w:rPr>
        <w:t>provide the Controller with such information regarding the Subprocessor as the Controller may reasonably require.</w:t>
      </w:r>
    </w:p>
    <w:p w14:paraId="0878F9D5" w14:textId="471F99EC"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3.12</w:t>
      </w:r>
      <w:r w:rsidRPr="0085732D">
        <w:rPr>
          <w:rFonts w:eastAsia="Arial"/>
        </w:rPr>
        <w:tab/>
      </w:r>
      <w:r w:rsidR="00F435D0" w:rsidRPr="0085732D">
        <w:rPr>
          <w:rFonts w:eastAsia="Arial"/>
        </w:rPr>
        <w:t>The Processor shall remain fully liable for all acts or omissions of any of its Subprocessors.</w:t>
      </w:r>
    </w:p>
    <w:p w14:paraId="2415119C" w14:textId="3A8726CF"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bookmarkStart w:id="15" w:name="bookmark=id.35nkun2" w:colFirst="0" w:colLast="0"/>
      <w:bookmarkEnd w:id="15"/>
      <w:r w:rsidRPr="0085732D">
        <w:rPr>
          <w:rFonts w:eastAsia="Arial"/>
        </w:rPr>
        <w:t>3.13</w:t>
      </w:r>
      <w:r w:rsidRPr="0085732D">
        <w:rPr>
          <w:rFonts w:eastAsia="Arial"/>
        </w:rPr>
        <w:tab/>
      </w:r>
      <w:r w:rsidR="00F435D0" w:rsidRPr="0085732D">
        <w:rPr>
          <w:rFonts w:eastAsia="Arial"/>
        </w:rPr>
        <w:t>The Relevant Authority may, at any time on not less than thirty (30) Working Days’ notice, revise this Joint Schedule 1</w:t>
      </w:r>
      <w:r w:rsidR="009255D4" w:rsidRPr="0085732D">
        <w:rPr>
          <w:rFonts w:eastAsia="Arial"/>
        </w:rPr>
        <w:t>0</w:t>
      </w:r>
      <w:r w:rsidR="00F435D0" w:rsidRPr="0085732D">
        <w:rPr>
          <w:rFonts w:eastAsia="Arial"/>
        </w:rPr>
        <w:t xml:space="preserve"> by replacing it with any applicable controller to processor standard clauses or similar terms forming part of an applicable certification scheme (which shall apply when incorporated by attachment to the Contract).</w:t>
      </w:r>
    </w:p>
    <w:p w14:paraId="57514E1C" w14:textId="1B22A471" w:rsidR="0025104D" w:rsidRPr="0085732D" w:rsidRDefault="009101FA"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3.14</w:t>
      </w:r>
      <w:r w:rsidRPr="0085732D">
        <w:rPr>
          <w:rFonts w:eastAsia="Arial"/>
        </w:rPr>
        <w:tab/>
      </w:r>
      <w:r w:rsidR="00F435D0" w:rsidRPr="0085732D">
        <w:rPr>
          <w:rFonts w:eastAsia="Arial"/>
        </w:rPr>
        <w:t>The Parties agree to take account of any guidance issued by the Information Commissioner’s Office</w:t>
      </w:r>
      <w:r w:rsidR="008E4B1F" w:rsidRPr="0085732D">
        <w:rPr>
          <w:rFonts w:eastAsia="Arial"/>
        </w:rPr>
        <w:t>, any relevant Central Government Body and/or any other regulatory authority</w:t>
      </w:r>
      <w:r w:rsidR="00F435D0" w:rsidRPr="0085732D">
        <w:rPr>
          <w:rFonts w:eastAsia="Arial"/>
        </w:rPr>
        <w:t>. The Relevant Authority may on not less than thirty (30) Working Days’ notice to the Supplier amend the Contract to ensure that it complies with any guidance issued by the Information Commissioner’s Office</w:t>
      </w:r>
      <w:r w:rsidR="008E4B1F" w:rsidRPr="0085732D">
        <w:rPr>
          <w:rFonts w:eastAsia="Arial"/>
        </w:rPr>
        <w:t>, relevant Central Government Body and/or any other regulatory authority</w:t>
      </w:r>
      <w:r w:rsidR="00F435D0" w:rsidRPr="0085732D">
        <w:rPr>
          <w:rFonts w:eastAsia="Arial"/>
        </w:rPr>
        <w:t xml:space="preserve">. </w:t>
      </w:r>
    </w:p>
    <w:p w14:paraId="652E6A1A" w14:textId="04F8151F" w:rsidR="0025104D" w:rsidRPr="0085732D" w:rsidRDefault="00897110" w:rsidP="007E443A">
      <w:pPr>
        <w:keepNext/>
        <w:pBdr>
          <w:top w:val="nil"/>
          <w:left w:val="nil"/>
          <w:bottom w:val="nil"/>
          <w:right w:val="nil"/>
          <w:between w:val="nil"/>
        </w:pBdr>
        <w:spacing w:before="120" w:after="120" w:line="240" w:lineRule="auto"/>
        <w:ind w:left="426" w:hanging="426"/>
        <w:rPr>
          <w:rFonts w:eastAsia="Arial"/>
          <w:b/>
          <w:color w:val="000000"/>
        </w:rPr>
      </w:pPr>
      <w:r w:rsidRPr="0085732D">
        <w:rPr>
          <w:rFonts w:eastAsia="Arial"/>
          <w:b/>
          <w:color w:val="000000"/>
        </w:rPr>
        <w:t>4.</w:t>
      </w:r>
      <w:r w:rsidRPr="0085732D">
        <w:rPr>
          <w:rFonts w:eastAsia="Arial"/>
          <w:b/>
          <w:color w:val="000000"/>
        </w:rPr>
        <w:tab/>
      </w:r>
      <w:r w:rsidR="00F435D0" w:rsidRPr="0085732D">
        <w:rPr>
          <w:rFonts w:eastAsia="Arial"/>
          <w:b/>
          <w:color w:val="000000"/>
        </w:rPr>
        <w:t xml:space="preserve">Where the Parties are Joint Controllers of Personal Data </w:t>
      </w:r>
    </w:p>
    <w:p w14:paraId="40A950CB" w14:textId="6C349158" w:rsidR="0025104D" w:rsidRPr="0085732D" w:rsidRDefault="00F435D0" w:rsidP="007E443A">
      <w:pPr>
        <w:pBdr>
          <w:top w:val="nil"/>
          <w:left w:val="nil"/>
          <w:bottom w:val="nil"/>
          <w:right w:val="nil"/>
          <w:between w:val="nil"/>
        </w:pBdr>
        <w:spacing w:before="120" w:after="120" w:line="240" w:lineRule="auto"/>
        <w:ind w:left="426"/>
        <w:rPr>
          <w:rFonts w:eastAsia="Arial"/>
        </w:rPr>
      </w:pPr>
      <w:r w:rsidRPr="0085732D">
        <w:rPr>
          <w:rFonts w:eastAsia="Arial"/>
        </w:rPr>
        <w:t xml:space="preserve">In the event that the Parties are Joint Controllers in respect of Personal Data under the Contract, the Parties shall implement </w:t>
      </w:r>
      <w:r w:rsidR="00C85C40" w:rsidRPr="0085732D">
        <w:rPr>
          <w:rFonts w:eastAsia="Arial"/>
        </w:rPr>
        <w:t>P</w:t>
      </w:r>
      <w:r w:rsidRPr="0085732D">
        <w:rPr>
          <w:rFonts w:eastAsia="Arial"/>
        </w:rPr>
        <w:t xml:space="preserve">aragraphs that are necessary to comply with UK GDPR Article 26 based on the terms set out in Annex 2 </w:t>
      </w:r>
      <w:r w:rsidR="00C85C40" w:rsidRPr="0085732D">
        <w:rPr>
          <w:rFonts w:eastAsia="Arial"/>
        </w:rPr>
        <w:t>(Joint C</w:t>
      </w:r>
      <w:r w:rsidR="00930A59" w:rsidRPr="0085732D">
        <w:rPr>
          <w:rFonts w:eastAsia="Arial"/>
        </w:rPr>
        <w:t>on</w:t>
      </w:r>
      <w:r w:rsidR="00C85C40" w:rsidRPr="0085732D">
        <w:rPr>
          <w:rFonts w:eastAsia="Arial"/>
        </w:rPr>
        <w:t xml:space="preserve">trollers Agreement) </w:t>
      </w:r>
      <w:r w:rsidR="007E443A">
        <w:rPr>
          <w:rFonts w:eastAsia="Arial"/>
        </w:rPr>
        <w:t>to this Joint Schedule 10</w:t>
      </w:r>
      <w:r w:rsidRPr="0085732D">
        <w:rPr>
          <w:rFonts w:eastAsia="Arial"/>
        </w:rPr>
        <w:t xml:space="preserve">. </w:t>
      </w:r>
    </w:p>
    <w:p w14:paraId="3A8D646C" w14:textId="3FFED925" w:rsidR="0025104D" w:rsidRPr="0085732D" w:rsidRDefault="00897110" w:rsidP="007E443A">
      <w:pPr>
        <w:keepNext/>
        <w:pBdr>
          <w:top w:val="nil"/>
          <w:left w:val="nil"/>
          <w:bottom w:val="nil"/>
          <w:right w:val="nil"/>
          <w:between w:val="nil"/>
        </w:pBdr>
        <w:spacing w:before="120" w:after="120" w:line="240" w:lineRule="auto"/>
        <w:ind w:left="426" w:hanging="426"/>
        <w:rPr>
          <w:rFonts w:eastAsia="Arial"/>
          <w:b/>
          <w:color w:val="000000"/>
        </w:rPr>
      </w:pPr>
      <w:r w:rsidRPr="0085732D">
        <w:rPr>
          <w:rFonts w:eastAsia="Arial"/>
          <w:b/>
          <w:color w:val="000000"/>
        </w:rPr>
        <w:t>5.</w:t>
      </w:r>
      <w:r w:rsidRPr="0085732D">
        <w:rPr>
          <w:rFonts w:eastAsia="Arial"/>
          <w:b/>
          <w:color w:val="000000"/>
        </w:rPr>
        <w:tab/>
      </w:r>
      <w:r w:rsidR="00F435D0" w:rsidRPr="0085732D">
        <w:rPr>
          <w:rFonts w:eastAsia="Arial"/>
          <w:b/>
          <w:color w:val="000000"/>
        </w:rPr>
        <w:t xml:space="preserve">Independent Controllers of Personal Data </w:t>
      </w:r>
    </w:p>
    <w:p w14:paraId="5D52538E" w14:textId="7E2AD926" w:rsidR="0025104D" w:rsidRPr="0085732D" w:rsidRDefault="00897110"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5.1</w:t>
      </w:r>
      <w:r w:rsidRPr="0085732D">
        <w:rPr>
          <w:rFonts w:eastAsia="Arial"/>
        </w:rPr>
        <w:tab/>
      </w:r>
      <w:r w:rsidR="00F435D0" w:rsidRPr="0085732D">
        <w:rPr>
          <w:rFonts w:eastAsia="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A5C6400" w14:textId="6A21DB70" w:rsidR="0025104D" w:rsidRPr="0085732D" w:rsidRDefault="00897110"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5.2</w:t>
      </w:r>
      <w:r w:rsidRPr="0085732D">
        <w:rPr>
          <w:rFonts w:eastAsia="Arial"/>
        </w:rPr>
        <w:tab/>
      </w:r>
      <w:r w:rsidR="00F435D0" w:rsidRPr="0085732D">
        <w:rPr>
          <w:rFonts w:eastAsia="Arial"/>
        </w:rPr>
        <w:t xml:space="preserve">Each Party shall Process the Personal Data in compliance with its obligations under the Data Protection Legislation and not do anything to cause the other Party to be in breach of it. </w:t>
      </w:r>
    </w:p>
    <w:p w14:paraId="05751FAE" w14:textId="70386647" w:rsidR="0025104D" w:rsidRPr="0085732D" w:rsidRDefault="00897110"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5.3</w:t>
      </w:r>
      <w:r w:rsidRPr="0085732D">
        <w:rPr>
          <w:rFonts w:eastAsia="Arial"/>
        </w:rPr>
        <w:tab/>
      </w:r>
      <w:r w:rsidR="00F435D0" w:rsidRPr="0085732D">
        <w:rPr>
          <w:rFonts w:eastAsia="Arial"/>
        </w:rPr>
        <w:t xml:space="preserve">Where a Party has provided Personal Data to the other Party in accordance with </w:t>
      </w:r>
      <w:r w:rsidR="00C85C40" w:rsidRPr="0085732D">
        <w:rPr>
          <w:rFonts w:eastAsia="Arial"/>
        </w:rPr>
        <w:t>P</w:t>
      </w:r>
      <w:r w:rsidR="00F435D0" w:rsidRPr="0085732D">
        <w:rPr>
          <w:rFonts w:eastAsia="Arial"/>
        </w:rPr>
        <w:t xml:space="preserve">aragraph </w:t>
      </w:r>
      <w:r w:rsidR="00FA0159" w:rsidRPr="0085732D">
        <w:rPr>
          <w:rFonts w:eastAsia="Arial"/>
        </w:rPr>
        <w:t>5</w:t>
      </w:r>
      <w:r w:rsidR="00C85C40" w:rsidRPr="0085732D">
        <w:rPr>
          <w:rFonts w:eastAsia="Arial"/>
        </w:rPr>
        <w:t>.2</w:t>
      </w:r>
      <w:r w:rsidR="00F435D0" w:rsidRPr="0085732D">
        <w:rPr>
          <w:rFonts w:eastAsia="Arial"/>
        </w:rPr>
        <w:t xml:space="preserve"> of this Joint Schedule 1</w:t>
      </w:r>
      <w:r w:rsidR="009255D4" w:rsidRPr="0085732D">
        <w:rPr>
          <w:rFonts w:eastAsia="Arial"/>
        </w:rPr>
        <w:t>0</w:t>
      </w:r>
      <w:r w:rsidR="00F435D0" w:rsidRPr="0085732D">
        <w:rPr>
          <w:rFonts w:eastAsia="Arial"/>
        </w:rPr>
        <w:t xml:space="preserve"> above, the recipient of the Personal Data will provide all such relevant documents and information relating to its data protection policies and procedures as the other Party may reasonably require.</w:t>
      </w:r>
    </w:p>
    <w:p w14:paraId="794D1B37" w14:textId="5EBF7CA6" w:rsidR="0025104D" w:rsidRPr="0085732D" w:rsidRDefault="00897110"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lastRenderedPageBreak/>
        <w:t>5.4</w:t>
      </w:r>
      <w:r w:rsidRPr="0085732D">
        <w:rPr>
          <w:rFonts w:eastAsia="Arial"/>
        </w:rPr>
        <w:tab/>
      </w:r>
      <w:r w:rsidR="00F435D0" w:rsidRPr="0085732D">
        <w:rPr>
          <w:rFonts w:eastAsia="Arial"/>
        </w:rPr>
        <w:t xml:space="preserve">The Parties shall be responsible for their own compliance with Articles 13 and 14 UK GDPR in respect of the Processing of Personal Data for the purposes of the Contract. </w:t>
      </w:r>
    </w:p>
    <w:p w14:paraId="1E1A1859" w14:textId="3FC0175A" w:rsidR="0025104D" w:rsidRPr="0085732D" w:rsidRDefault="00F435D0" w:rsidP="007E443A">
      <w:pPr>
        <w:pStyle w:val="ListParagraph"/>
        <w:numPr>
          <w:ilvl w:val="1"/>
          <w:numId w:val="35"/>
        </w:numPr>
        <w:pBdr>
          <w:top w:val="nil"/>
          <w:left w:val="nil"/>
          <w:bottom w:val="nil"/>
          <w:right w:val="nil"/>
          <w:between w:val="nil"/>
        </w:pBdr>
        <w:spacing w:before="120" w:after="120" w:line="240" w:lineRule="auto"/>
        <w:ind w:left="1134" w:hanging="708"/>
        <w:rPr>
          <w:rFonts w:eastAsia="Arial" w:cs="Arial"/>
        </w:rPr>
      </w:pPr>
      <w:r w:rsidRPr="0085732D">
        <w:rPr>
          <w:rFonts w:eastAsia="Arial" w:cs="Arial"/>
        </w:rPr>
        <w:t>The Parties shall only provide Personal Data to each other:</w:t>
      </w:r>
    </w:p>
    <w:p w14:paraId="6A24E279" w14:textId="522660ED" w:rsidR="0025104D" w:rsidRPr="0085732D" w:rsidRDefault="00897110" w:rsidP="007E443A">
      <w:pPr>
        <w:pBdr>
          <w:top w:val="nil"/>
          <w:left w:val="nil"/>
          <w:bottom w:val="nil"/>
          <w:right w:val="nil"/>
          <w:between w:val="nil"/>
        </w:pBdr>
        <w:spacing w:before="120" w:after="120" w:line="240" w:lineRule="auto"/>
        <w:ind w:left="1985" w:hanging="851"/>
        <w:rPr>
          <w:rFonts w:eastAsia="Arial"/>
        </w:rPr>
      </w:pPr>
      <w:r w:rsidRPr="0085732D">
        <w:rPr>
          <w:rFonts w:eastAsia="Arial"/>
        </w:rPr>
        <w:t>5.5.1</w:t>
      </w:r>
      <w:r w:rsidRPr="0085732D">
        <w:rPr>
          <w:rFonts w:eastAsia="Arial"/>
        </w:rPr>
        <w:tab/>
      </w:r>
      <w:r w:rsidR="00F435D0" w:rsidRPr="0085732D">
        <w:rPr>
          <w:rFonts w:eastAsia="Arial"/>
        </w:rPr>
        <w:t>to the extent necessary to perform their respective obligations under the Contract;</w:t>
      </w:r>
    </w:p>
    <w:p w14:paraId="1C6AF9D8" w14:textId="3E997899" w:rsidR="0017452C" w:rsidRPr="0085732D" w:rsidRDefault="00F435D0" w:rsidP="007E443A">
      <w:pPr>
        <w:pStyle w:val="ListParagraph"/>
        <w:numPr>
          <w:ilvl w:val="2"/>
          <w:numId w:val="36"/>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 xml:space="preserve">in compliance with the Data Protection Legislation (including by ensuring all required </w:t>
      </w:r>
      <w:r w:rsidR="0017452C" w:rsidRPr="0085732D">
        <w:rPr>
          <w:rFonts w:eastAsia="Arial" w:cs="Arial"/>
        </w:rPr>
        <w:t>fair processing</w:t>
      </w:r>
      <w:r w:rsidRPr="0085732D">
        <w:rPr>
          <w:rFonts w:eastAsia="Arial" w:cs="Arial"/>
        </w:rPr>
        <w:t xml:space="preserve"> information has been given to affected Data Subjects</w:t>
      </w:r>
      <w:r w:rsidR="0017452C" w:rsidRPr="0085732D">
        <w:rPr>
          <w:rFonts w:eastAsia="Arial" w:cs="Arial"/>
        </w:rPr>
        <w:t>:</w:t>
      </w:r>
    </w:p>
    <w:p w14:paraId="24113B7D" w14:textId="7683B225" w:rsidR="0025104D" w:rsidRPr="0085732D" w:rsidRDefault="0017452C" w:rsidP="007E443A">
      <w:pPr>
        <w:pStyle w:val="ListParagraph"/>
        <w:numPr>
          <w:ilvl w:val="3"/>
          <w:numId w:val="27"/>
        </w:numPr>
        <w:pBdr>
          <w:top w:val="nil"/>
          <w:left w:val="nil"/>
          <w:bottom w:val="nil"/>
          <w:right w:val="nil"/>
          <w:between w:val="nil"/>
        </w:pBdr>
        <w:spacing w:before="120" w:after="120" w:line="240" w:lineRule="auto"/>
        <w:ind w:left="2835" w:hanging="850"/>
        <w:rPr>
          <w:rFonts w:eastAsia="Arial" w:cs="Arial"/>
        </w:rPr>
      </w:pPr>
      <w:r w:rsidRPr="0085732D">
        <w:rPr>
          <w:rFonts w:eastAsia="Arial" w:cs="Arial"/>
        </w:rPr>
        <w:t>where</w:t>
      </w:r>
      <w:r w:rsidR="00F435D0" w:rsidRPr="0085732D">
        <w:rPr>
          <w:rFonts w:eastAsia="Arial" w:cs="Arial"/>
        </w:rPr>
        <w:t xml:space="preserve"> the </w:t>
      </w:r>
      <w:r w:rsidRPr="0085732D">
        <w:rPr>
          <w:rFonts w:eastAsia="Arial" w:cs="Arial"/>
        </w:rPr>
        <w:t>provision</w:t>
      </w:r>
      <w:r w:rsidR="00F435D0" w:rsidRPr="0085732D">
        <w:rPr>
          <w:rFonts w:eastAsia="Arial" w:cs="Arial"/>
        </w:rPr>
        <w:t xml:space="preserve"> of </w:t>
      </w:r>
      <w:r w:rsidRPr="0085732D">
        <w:rPr>
          <w:rFonts w:eastAsia="Arial" w:cs="Arial"/>
        </w:rPr>
        <w:t xml:space="preserve">Personal Data from one Party to another involves transfer of such data to outside the UK </w:t>
      </w:r>
      <w:r w:rsidR="00F435D0" w:rsidRPr="0085732D">
        <w:rPr>
          <w:rFonts w:eastAsia="Arial" w:cs="Arial"/>
        </w:rPr>
        <w:t>and</w:t>
      </w:r>
      <w:r w:rsidRPr="0085732D">
        <w:rPr>
          <w:rFonts w:eastAsia="Arial" w:cs="Arial"/>
        </w:rPr>
        <w:t>/or the EEA, if the prior written consent of the non-transferring Party has been obtained and the following conditions are fulfilled:</w:t>
      </w:r>
    </w:p>
    <w:p w14:paraId="2186FF11" w14:textId="2B997A36" w:rsidR="007F11BD" w:rsidRPr="0085732D" w:rsidRDefault="0017452C" w:rsidP="007E443A">
      <w:pPr>
        <w:pStyle w:val="ListParagraph"/>
        <w:numPr>
          <w:ilvl w:val="4"/>
          <w:numId w:val="27"/>
        </w:numPr>
        <w:pBdr>
          <w:top w:val="nil"/>
          <w:left w:val="nil"/>
          <w:bottom w:val="nil"/>
          <w:right w:val="nil"/>
          <w:between w:val="nil"/>
        </w:pBdr>
        <w:spacing w:before="120" w:after="120" w:line="240" w:lineRule="auto"/>
        <w:ind w:left="3686" w:hanging="851"/>
        <w:rPr>
          <w:rFonts w:eastAsia="Arial" w:cs="Arial"/>
        </w:rPr>
      </w:pPr>
      <w:r w:rsidRPr="0085732D">
        <w:rPr>
          <w:rFonts w:eastAsia="Arial" w:cs="Arial"/>
        </w:rPr>
        <w:t>the destination</w:t>
      </w:r>
      <w:r w:rsidR="007F11BD" w:rsidRPr="0085732D">
        <w:rPr>
          <w:rFonts w:eastAsia="Arial" w:cs="Arial"/>
        </w:rPr>
        <w:t xml:space="preserve"> country (and if applicable the entity receiving the Personal Data)</w:t>
      </w:r>
      <w:r w:rsidRPr="0085732D">
        <w:rPr>
          <w:rFonts w:eastAsia="Arial" w:cs="Arial"/>
        </w:rPr>
        <w:t xml:space="preserve"> has been recognised as adequate by the UK government in accordance with Article 45 of the UK GDPR or DPA 2018 Section 74A and/or Article 45 of the EU GDPR (where applicable)</w:t>
      </w:r>
      <w:r w:rsidR="007F11BD" w:rsidRPr="0085732D">
        <w:rPr>
          <w:rFonts w:eastAsia="Arial" w:cs="Arial"/>
        </w:rPr>
        <w:t>, provided that if the destination country of a transfer is the United States:</w:t>
      </w:r>
    </w:p>
    <w:p w14:paraId="791147D2" w14:textId="21D38F8A" w:rsidR="007F11BD" w:rsidRPr="0085732D" w:rsidRDefault="007F11BD" w:rsidP="007E443A">
      <w:pPr>
        <w:pStyle w:val="ListParagraph"/>
        <w:numPr>
          <w:ilvl w:val="5"/>
          <w:numId w:val="27"/>
        </w:numPr>
        <w:pBdr>
          <w:top w:val="nil"/>
          <w:left w:val="nil"/>
          <w:bottom w:val="nil"/>
          <w:right w:val="nil"/>
          <w:between w:val="nil"/>
        </w:pBdr>
        <w:spacing w:before="120" w:after="120" w:line="240" w:lineRule="auto"/>
        <w:ind w:left="4536" w:hanging="850"/>
        <w:rPr>
          <w:rFonts w:eastAsia="Arial" w:cs="Arial"/>
        </w:rPr>
      </w:pPr>
      <w:r w:rsidRPr="0085732D">
        <w:rPr>
          <w:rFonts w:eastAsia="Arial" w:cs="Arial"/>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  </w:t>
      </w:r>
    </w:p>
    <w:p w14:paraId="26FD3C3A" w14:textId="768CAED2" w:rsidR="007F11BD" w:rsidRPr="0085732D" w:rsidRDefault="007F11BD" w:rsidP="007E443A">
      <w:pPr>
        <w:numPr>
          <w:ilvl w:val="5"/>
          <w:numId w:val="27"/>
        </w:numPr>
        <w:pBdr>
          <w:top w:val="nil"/>
          <w:left w:val="nil"/>
          <w:bottom w:val="nil"/>
          <w:right w:val="nil"/>
          <w:between w:val="nil"/>
        </w:pBdr>
        <w:spacing w:before="120" w:after="120" w:line="240" w:lineRule="auto"/>
        <w:ind w:left="4536" w:hanging="850"/>
        <w:rPr>
          <w:rFonts w:eastAsia="Arial"/>
        </w:rPr>
      </w:pPr>
      <w:r w:rsidRPr="0085732D">
        <w:rPr>
          <w:rFonts w:eastAsia="Arial"/>
        </w:rPr>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w:t>
      </w:r>
      <w:r w:rsidRPr="0085732D">
        <w:rPr>
          <w:rFonts w:eastAsia="Arial"/>
        </w:rPr>
        <w:lastRenderedPageBreak/>
        <w:t>mechanisms in compl</w:t>
      </w:r>
      <w:r w:rsidR="00FA0159" w:rsidRPr="0085732D">
        <w:rPr>
          <w:rFonts w:eastAsia="Arial"/>
        </w:rPr>
        <w:t>iance with this Paragraph 5.5.2(a</w:t>
      </w:r>
      <w:r w:rsidRPr="0085732D">
        <w:rPr>
          <w:rFonts w:eastAsia="Arial"/>
        </w:rPr>
        <w:t>)</w:t>
      </w:r>
      <w:r w:rsidR="00FA0159" w:rsidRPr="0085732D">
        <w:rPr>
          <w:rFonts w:eastAsia="Arial"/>
        </w:rPr>
        <w:t>(i</w:t>
      </w:r>
      <w:r w:rsidR="002D6933" w:rsidRPr="0085732D">
        <w:rPr>
          <w:rFonts w:eastAsia="Arial"/>
        </w:rPr>
        <w:t>)</w:t>
      </w:r>
      <w:r w:rsidRPr="0085732D">
        <w:rPr>
          <w:rFonts w:eastAsia="Arial"/>
        </w:rPr>
        <w:t xml:space="preserve">; and </w:t>
      </w:r>
    </w:p>
    <w:p w14:paraId="5BFC3723" w14:textId="77777777" w:rsidR="007F11BD" w:rsidRPr="0085732D" w:rsidRDefault="007F11BD" w:rsidP="007E443A">
      <w:pPr>
        <w:numPr>
          <w:ilvl w:val="5"/>
          <w:numId w:val="27"/>
        </w:numPr>
        <w:pBdr>
          <w:top w:val="nil"/>
          <w:left w:val="nil"/>
          <w:bottom w:val="nil"/>
          <w:right w:val="nil"/>
          <w:between w:val="nil"/>
        </w:pBdr>
        <w:spacing w:before="120" w:after="120" w:line="240" w:lineRule="auto"/>
        <w:ind w:left="4536" w:hanging="850"/>
        <w:rPr>
          <w:rFonts w:eastAsia="Arial"/>
        </w:rPr>
      </w:pPr>
      <w:r w:rsidRPr="0085732D">
        <w:rPr>
          <w:rFonts w:eastAsia="Arial"/>
        </w:rPr>
        <w:t xml:space="preserve">in the event that the Supplier (and/or the applicable Subcontractor or Subprocessor):  </w:t>
      </w:r>
    </w:p>
    <w:p w14:paraId="75DC3126" w14:textId="01B8CF62" w:rsidR="007F11BD" w:rsidRPr="0085732D" w:rsidRDefault="007F11BD" w:rsidP="007E443A">
      <w:pPr>
        <w:pStyle w:val="ListParagraph"/>
        <w:numPr>
          <w:ilvl w:val="6"/>
          <w:numId w:val="27"/>
        </w:numPr>
        <w:pBdr>
          <w:top w:val="nil"/>
          <w:left w:val="nil"/>
          <w:bottom w:val="nil"/>
          <w:right w:val="nil"/>
          <w:between w:val="nil"/>
        </w:pBdr>
        <w:spacing w:before="120" w:after="120" w:line="240" w:lineRule="auto"/>
        <w:ind w:left="5387" w:hanging="851"/>
        <w:rPr>
          <w:rFonts w:eastAsia="Arial" w:cs="Arial"/>
        </w:rPr>
      </w:pPr>
      <w:r w:rsidRPr="0085732D">
        <w:rPr>
          <w:rFonts w:eastAsia="Arial" w:cs="Arial"/>
        </w:rPr>
        <w:t xml:space="preserve">ceases to be certified on the US Data Privacy Framework and the Supplier does not put in place the alternative data transfer mechanisms required for compliance with this Paragraph </w:t>
      </w:r>
      <w:r w:rsidR="00FA0159" w:rsidRPr="0085732D">
        <w:rPr>
          <w:rFonts w:eastAsia="Arial"/>
        </w:rPr>
        <w:t>5.5.2(a</w:t>
      </w:r>
      <w:r w:rsidR="00FA0159" w:rsidRPr="0085732D">
        <w:rPr>
          <w:rFonts w:eastAsia="Arial" w:cs="Arial"/>
        </w:rPr>
        <w:t>)</w:t>
      </w:r>
      <w:r w:rsidR="00FA0159" w:rsidRPr="0085732D">
        <w:rPr>
          <w:rFonts w:eastAsia="Arial"/>
        </w:rPr>
        <w:t>(i</w:t>
      </w:r>
      <w:r w:rsidR="00FA0159" w:rsidRPr="0085732D">
        <w:rPr>
          <w:rFonts w:eastAsia="Arial" w:cs="Arial"/>
        </w:rPr>
        <w:t>)</w:t>
      </w:r>
      <w:r w:rsidRPr="0085732D">
        <w:rPr>
          <w:rFonts w:eastAsia="Arial" w:cs="Arial"/>
        </w:rPr>
        <w:t xml:space="preserve">; </w:t>
      </w:r>
    </w:p>
    <w:p w14:paraId="1B566D2D" w14:textId="40AF7EAA" w:rsidR="007F11BD" w:rsidRPr="0085732D" w:rsidRDefault="007F11BD" w:rsidP="007E443A">
      <w:pPr>
        <w:numPr>
          <w:ilvl w:val="6"/>
          <w:numId w:val="27"/>
        </w:numPr>
        <w:pBdr>
          <w:top w:val="nil"/>
          <w:left w:val="nil"/>
          <w:bottom w:val="nil"/>
          <w:right w:val="nil"/>
          <w:between w:val="nil"/>
        </w:pBdr>
        <w:spacing w:before="120" w:after="120" w:line="240" w:lineRule="auto"/>
        <w:ind w:left="5387" w:hanging="851"/>
        <w:rPr>
          <w:rFonts w:eastAsia="Arial"/>
        </w:rPr>
      </w:pPr>
      <w:r w:rsidRPr="0085732D">
        <w:rPr>
          <w:rFonts w:eastAsia="Arial"/>
        </w:rPr>
        <w:t xml:space="preserve">the US Data Privacy Framework is no longer available and the Supplier does not put in place the alternative data transfer mechanisms required for compliance with this Paragraph </w:t>
      </w:r>
      <w:r w:rsidR="00FA0159" w:rsidRPr="0085732D">
        <w:rPr>
          <w:rFonts w:eastAsia="Arial"/>
        </w:rPr>
        <w:t>5.5.2(a)(i)</w:t>
      </w:r>
      <w:r w:rsidRPr="0085732D">
        <w:rPr>
          <w:rFonts w:eastAsia="Arial"/>
        </w:rPr>
        <w:t xml:space="preserve">; and/or </w:t>
      </w:r>
    </w:p>
    <w:p w14:paraId="5DA72040" w14:textId="11672696" w:rsidR="007F11BD" w:rsidRPr="0085732D" w:rsidRDefault="007F11BD" w:rsidP="007E443A">
      <w:pPr>
        <w:numPr>
          <w:ilvl w:val="6"/>
          <w:numId w:val="27"/>
        </w:numPr>
        <w:pBdr>
          <w:top w:val="nil"/>
          <w:left w:val="nil"/>
          <w:bottom w:val="nil"/>
          <w:right w:val="nil"/>
          <w:between w:val="nil"/>
        </w:pBdr>
        <w:spacing w:before="120" w:after="120" w:line="240" w:lineRule="auto"/>
        <w:ind w:left="5387" w:hanging="851"/>
        <w:rPr>
          <w:rFonts w:eastAsia="Arial"/>
        </w:rPr>
      </w:pPr>
      <w:r w:rsidRPr="0085732D">
        <w:rPr>
          <w:rFonts w:eastAsia="Arial"/>
        </w:rPr>
        <w:t xml:space="preserve">fails to notify the Buyer of any changes to its certification status in accordance with Paragraph </w:t>
      </w:r>
      <w:r w:rsidR="00FA0159" w:rsidRPr="0085732D">
        <w:rPr>
          <w:rFonts w:eastAsia="Arial"/>
        </w:rPr>
        <w:t>5.5.2(a)(i)(B)</w:t>
      </w:r>
      <w:r w:rsidRPr="0085732D">
        <w:rPr>
          <w:rFonts w:eastAsia="Arial"/>
        </w:rPr>
        <w:t xml:space="preserve"> above, </w:t>
      </w:r>
    </w:p>
    <w:p w14:paraId="39FC9C30" w14:textId="666E843B" w:rsidR="0017452C" w:rsidRPr="0085732D" w:rsidRDefault="007F11BD" w:rsidP="007E443A">
      <w:pPr>
        <w:pBdr>
          <w:top w:val="nil"/>
          <w:left w:val="nil"/>
          <w:bottom w:val="nil"/>
          <w:right w:val="nil"/>
          <w:between w:val="nil"/>
        </w:pBdr>
        <w:spacing w:before="120" w:after="120" w:line="240" w:lineRule="auto"/>
        <w:ind w:left="4536"/>
        <w:rPr>
          <w:rFonts w:eastAsia="Arial"/>
        </w:rPr>
      </w:pPr>
      <w:r w:rsidRPr="0085732D">
        <w:rPr>
          <w:rFonts w:eastAsia="Arial"/>
        </w:rPr>
        <w:t>the Buyer shall have the right to terminate this Contract with immediate effect</w:t>
      </w:r>
      <w:r w:rsidR="0017452C" w:rsidRPr="0085732D">
        <w:rPr>
          <w:rFonts w:eastAsia="Arial"/>
        </w:rPr>
        <w:t>; or</w:t>
      </w:r>
    </w:p>
    <w:p w14:paraId="5F0C8A6C" w14:textId="77777777" w:rsidR="0017452C" w:rsidRPr="0085732D" w:rsidRDefault="0017452C" w:rsidP="007E443A">
      <w:pPr>
        <w:numPr>
          <w:ilvl w:val="3"/>
          <w:numId w:val="27"/>
        </w:numPr>
        <w:pBdr>
          <w:top w:val="nil"/>
          <w:left w:val="nil"/>
          <w:bottom w:val="nil"/>
          <w:right w:val="nil"/>
          <w:between w:val="nil"/>
        </w:pBdr>
        <w:spacing w:before="120" w:after="120" w:line="240" w:lineRule="auto"/>
        <w:ind w:left="2835" w:hanging="850"/>
        <w:rPr>
          <w:rFonts w:eastAsia="Arial"/>
          <w:color w:val="000000"/>
        </w:rPr>
      </w:pPr>
      <w:r w:rsidRPr="0085732D">
        <w:rPr>
          <w:rFonts w:eastAsia="Arial"/>
          <w:color w:val="000000"/>
        </w:rPr>
        <w:t>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14:paraId="7F274B24" w14:textId="77777777" w:rsidR="0017452C" w:rsidRPr="0085732D" w:rsidRDefault="0017452C" w:rsidP="007E443A">
      <w:pPr>
        <w:numPr>
          <w:ilvl w:val="4"/>
          <w:numId w:val="27"/>
        </w:numPr>
        <w:pBdr>
          <w:top w:val="nil"/>
          <w:left w:val="nil"/>
          <w:bottom w:val="nil"/>
          <w:right w:val="nil"/>
          <w:between w:val="nil"/>
        </w:pBdr>
        <w:spacing w:before="120" w:after="120" w:line="240" w:lineRule="auto"/>
        <w:ind w:left="3686" w:hanging="851"/>
        <w:rPr>
          <w:rFonts w:eastAsia="Arial"/>
          <w:color w:val="000000"/>
        </w:rPr>
      </w:pPr>
      <w:r w:rsidRPr="0085732D">
        <w:rPr>
          <w:rFonts w:eastAsia="Arial"/>
          <w:color w:val="000000"/>
        </w:rPr>
        <w:t>where the transfer is subject to UK GDPR:</w:t>
      </w:r>
    </w:p>
    <w:p w14:paraId="217A923A" w14:textId="77777777" w:rsidR="0017452C" w:rsidRPr="0085732D" w:rsidRDefault="0017452C" w:rsidP="007E443A">
      <w:pPr>
        <w:numPr>
          <w:ilvl w:val="5"/>
          <w:numId w:val="27"/>
        </w:numPr>
        <w:pBdr>
          <w:top w:val="nil"/>
          <w:left w:val="nil"/>
          <w:bottom w:val="nil"/>
          <w:right w:val="nil"/>
          <w:between w:val="nil"/>
        </w:pBdr>
        <w:spacing w:before="120" w:after="120" w:line="240" w:lineRule="auto"/>
        <w:ind w:left="4536" w:hanging="850"/>
        <w:rPr>
          <w:color w:val="000000"/>
        </w:rPr>
      </w:pPr>
      <w:r w:rsidRPr="0085732D">
        <w:rPr>
          <w:rFonts w:eastAsia="Arial"/>
          <w:color w:val="000000"/>
        </w:rPr>
        <w:t>the International Data Transfer Agreement (the "</w:t>
      </w:r>
      <w:r w:rsidRPr="0085732D">
        <w:rPr>
          <w:rFonts w:eastAsia="Arial"/>
          <w:b/>
          <w:color w:val="000000"/>
        </w:rPr>
        <w:t>IDTA</w:t>
      </w:r>
      <w:r w:rsidRPr="0085732D">
        <w:rPr>
          <w:rFonts w:eastAsia="Arial"/>
          <w:color w:val="000000"/>
        </w:rPr>
        <w:t>") ""as published by the Information Commissioner’s Office or such updated version of such IDTA as is published by the Information Commissioner’s Office under section 119A(1) of the DPA 2018 from time to time; or</w:t>
      </w:r>
    </w:p>
    <w:p w14:paraId="76486F24" w14:textId="77777777" w:rsidR="0017452C" w:rsidRPr="0085732D" w:rsidRDefault="0017452C" w:rsidP="007E443A">
      <w:pPr>
        <w:numPr>
          <w:ilvl w:val="5"/>
          <w:numId w:val="27"/>
        </w:numPr>
        <w:pBdr>
          <w:top w:val="nil"/>
          <w:left w:val="nil"/>
          <w:bottom w:val="nil"/>
          <w:right w:val="nil"/>
          <w:between w:val="nil"/>
        </w:pBdr>
        <w:spacing w:before="120" w:after="120" w:line="240" w:lineRule="auto"/>
        <w:ind w:left="4536" w:hanging="850"/>
      </w:pPr>
      <w:r w:rsidRPr="0085732D">
        <w:rPr>
          <w:rFonts w:eastAsia="Arial"/>
          <w:color w:val="000000"/>
        </w:rPr>
        <w:t xml:space="preserve">the European Commission’s Standard Contractual Clauses per decision 2021/914/EU or such updated version of such Standard Contractual Clauses as are published by the European </w:t>
      </w:r>
      <w:r w:rsidRPr="0085732D">
        <w:rPr>
          <w:rFonts w:eastAsia="Arial"/>
          <w:color w:val="000000"/>
        </w:rPr>
        <w:lastRenderedPageBreak/>
        <w:t>Commission from time to time (the "</w:t>
      </w:r>
      <w:r w:rsidRPr="0085732D">
        <w:rPr>
          <w:rFonts w:eastAsia="Arial"/>
          <w:b/>
          <w:bCs/>
          <w:color w:val="000000"/>
        </w:rPr>
        <w:t>EU SCCs</w:t>
      </w:r>
      <w:r w:rsidRPr="0085732D">
        <w:rPr>
          <w:rFonts w:eastAsia="Arial"/>
          <w:color w:val="000000"/>
        </w:rPr>
        <w:t>"), together with the UK International Data Transfer Agreement Addendum to the EU SCCs (the "</w:t>
      </w:r>
      <w:r w:rsidRPr="0085732D">
        <w:rPr>
          <w:rFonts w:eastAsia="Arial"/>
          <w:b/>
          <w:bCs/>
          <w:color w:val="000000"/>
        </w:rPr>
        <w:t>Addendum</w:t>
      </w:r>
      <w:r w:rsidRPr="0085732D">
        <w:rPr>
          <w:rFonts w:eastAsia="Arial"/>
          <w:color w:val="000000"/>
        </w:rPr>
        <w:t>") as published by the Information Commissioner’s Office from time to time; and/or</w:t>
      </w:r>
    </w:p>
    <w:p w14:paraId="4D7C416E" w14:textId="77777777" w:rsidR="0017452C" w:rsidRPr="0085732D" w:rsidRDefault="0017452C" w:rsidP="007E443A">
      <w:pPr>
        <w:numPr>
          <w:ilvl w:val="4"/>
          <w:numId w:val="27"/>
        </w:numPr>
        <w:pBdr>
          <w:top w:val="nil"/>
          <w:left w:val="nil"/>
          <w:bottom w:val="nil"/>
          <w:right w:val="nil"/>
          <w:between w:val="nil"/>
        </w:pBdr>
        <w:spacing w:before="120" w:after="120" w:line="240" w:lineRule="auto"/>
        <w:ind w:left="3686" w:hanging="851"/>
        <w:rPr>
          <w:rFonts w:eastAsia="Arial"/>
          <w:color w:val="000000"/>
        </w:rPr>
      </w:pPr>
      <w:r w:rsidRPr="0085732D">
        <w:rPr>
          <w:rFonts w:eastAsia="Arial"/>
          <w:color w:val="000000"/>
        </w:rPr>
        <w:t xml:space="preserve">where the transfer is subject to EU GDPR, the EU SCCs, </w:t>
      </w:r>
    </w:p>
    <w:p w14:paraId="32E6E889" w14:textId="77777777" w:rsidR="0017452C" w:rsidRPr="0085732D" w:rsidRDefault="0017452C" w:rsidP="007E443A">
      <w:pPr>
        <w:pBdr>
          <w:top w:val="nil"/>
          <w:left w:val="nil"/>
          <w:bottom w:val="nil"/>
          <w:right w:val="nil"/>
          <w:between w:val="nil"/>
        </w:pBdr>
        <w:spacing w:before="120" w:after="120" w:line="240" w:lineRule="auto"/>
        <w:ind w:left="2835" w:firstLine="45"/>
        <w:rPr>
          <w:color w:val="000000"/>
        </w:rPr>
      </w:pPr>
      <w:r w:rsidRPr="0085732D">
        <w:rPr>
          <w:rFonts w:eastAsia="Arial"/>
          <w:color w:val="000000"/>
        </w:rPr>
        <w:t>as well as any additional measures determined by the Controller being implemented by the importing party;</w:t>
      </w:r>
    </w:p>
    <w:p w14:paraId="5F73A5DC" w14:textId="77777777" w:rsidR="0017452C" w:rsidRPr="0085732D" w:rsidRDefault="0017452C" w:rsidP="007E443A">
      <w:pPr>
        <w:numPr>
          <w:ilvl w:val="3"/>
          <w:numId w:val="27"/>
        </w:numPr>
        <w:pBdr>
          <w:top w:val="nil"/>
          <w:left w:val="nil"/>
          <w:bottom w:val="nil"/>
          <w:right w:val="nil"/>
          <w:between w:val="nil"/>
        </w:pBdr>
        <w:spacing w:before="120" w:after="120" w:line="240" w:lineRule="auto"/>
        <w:ind w:left="2835" w:hanging="850"/>
        <w:rPr>
          <w:color w:val="000000"/>
        </w:rPr>
      </w:pPr>
      <w:r w:rsidRPr="0085732D">
        <w:rPr>
          <w:color w:val="000000"/>
        </w:rPr>
        <w:t>the Data Subject has enforceable rights and effective legal remedies;</w:t>
      </w:r>
    </w:p>
    <w:p w14:paraId="72AEDDCF" w14:textId="77777777" w:rsidR="0017452C" w:rsidRPr="0085732D" w:rsidRDefault="0017452C" w:rsidP="007E443A">
      <w:pPr>
        <w:numPr>
          <w:ilvl w:val="3"/>
          <w:numId w:val="27"/>
        </w:numPr>
        <w:pBdr>
          <w:top w:val="nil"/>
          <w:left w:val="nil"/>
          <w:bottom w:val="nil"/>
          <w:right w:val="nil"/>
          <w:between w:val="nil"/>
        </w:pBdr>
        <w:spacing w:before="120" w:after="120" w:line="240" w:lineRule="auto"/>
        <w:ind w:left="2835" w:hanging="850"/>
        <w:rPr>
          <w:color w:val="000000"/>
        </w:rPr>
      </w:pPr>
      <w:r w:rsidRPr="0085732D">
        <w:rPr>
          <w:color w:val="00000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398035D3" w14:textId="77777777" w:rsidR="0017452C" w:rsidRPr="0085732D" w:rsidRDefault="0017452C" w:rsidP="007E443A">
      <w:pPr>
        <w:numPr>
          <w:ilvl w:val="3"/>
          <w:numId w:val="27"/>
        </w:numPr>
        <w:pBdr>
          <w:top w:val="nil"/>
          <w:left w:val="nil"/>
          <w:bottom w:val="nil"/>
          <w:right w:val="nil"/>
          <w:between w:val="nil"/>
        </w:pBdr>
        <w:spacing w:before="120" w:after="120" w:line="240" w:lineRule="auto"/>
        <w:ind w:left="2835" w:hanging="850"/>
        <w:rPr>
          <w:color w:val="000000"/>
        </w:rPr>
      </w:pPr>
      <w:r w:rsidRPr="0085732D">
        <w:rPr>
          <w:color w:val="000000"/>
        </w:rPr>
        <w:t>the transferring Party complies with any reasonable instructions notified to it in advance by the non-transferring Party with respect to the processing of the Personal Data; and</w:t>
      </w:r>
    </w:p>
    <w:p w14:paraId="4423E3BB" w14:textId="30A1B725" w:rsidR="0025104D" w:rsidRPr="0085732D" w:rsidRDefault="0017452C" w:rsidP="007E443A">
      <w:p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4.5.4 </w:t>
      </w:r>
      <w:r w:rsidR="00897110" w:rsidRPr="0085732D">
        <w:rPr>
          <w:rFonts w:eastAsia="Arial"/>
        </w:rPr>
        <w:tab/>
      </w:r>
      <w:r w:rsidR="00F435D0" w:rsidRPr="0085732D">
        <w:rPr>
          <w:rFonts w:eastAsia="Arial"/>
        </w:rPr>
        <w:t xml:space="preserve">where it has recorded it in Annex 1 </w:t>
      </w:r>
      <w:r w:rsidR="00F435D0" w:rsidRPr="0085732D">
        <w:rPr>
          <w:rFonts w:eastAsia="Arial"/>
          <w:i/>
        </w:rPr>
        <w:t>(Processing Personal Data).</w:t>
      </w:r>
    </w:p>
    <w:p w14:paraId="2FE4550D" w14:textId="576DF415"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.6</w:t>
      </w:r>
      <w:r w:rsidR="00536FB3" w:rsidRPr="0085732D">
        <w:rPr>
          <w:rFonts w:eastAsia="Arial"/>
        </w:rPr>
        <w:tab/>
      </w:r>
      <w:r w:rsidR="00F435D0" w:rsidRPr="0085732D">
        <w:rPr>
          <w:rFonts w:eastAsia="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659F9E93" w14:textId="1344D0C9"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7</w:t>
      </w:r>
      <w:r w:rsidR="00536FB3" w:rsidRPr="0085732D">
        <w:rPr>
          <w:rFonts w:eastAsia="Arial"/>
        </w:rPr>
        <w:tab/>
      </w:r>
      <w:r w:rsidR="00F435D0" w:rsidRPr="0085732D">
        <w:rPr>
          <w:rFonts w:eastAsia="Arial"/>
        </w:rPr>
        <w:t>A Party Processing Personal Data for the purposes of the Contract shall maintain a record of its Processing activities in accordance with Article 30 UK GDPR and shall make the record available to the other Party upon reasonable request.</w:t>
      </w:r>
    </w:p>
    <w:p w14:paraId="379358DA" w14:textId="1F2AC2F3"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.8</w:t>
      </w:r>
      <w:r w:rsidR="00536FB3" w:rsidRPr="0085732D">
        <w:rPr>
          <w:rFonts w:eastAsia="Arial"/>
        </w:rPr>
        <w:tab/>
      </w:r>
      <w:r w:rsidR="00F435D0" w:rsidRPr="0085732D">
        <w:rPr>
          <w:rFonts w:eastAsia="Arial"/>
        </w:rPr>
        <w:t xml:space="preserve">Where a Party receives a request by any Data Subject to exercise any of their rights under the Data Protection Legislation in relation to the Personal Data provided to it by the other Party pursuant to the Contract </w:t>
      </w:r>
      <w:r w:rsidR="00F435D0" w:rsidRPr="0085732D">
        <w:rPr>
          <w:rFonts w:eastAsia="Arial"/>
          <w:b/>
        </w:rPr>
        <w:t>(“Request Recipient”)</w:t>
      </w:r>
      <w:r w:rsidR="00F435D0" w:rsidRPr="0085732D">
        <w:rPr>
          <w:rFonts w:eastAsia="Arial"/>
        </w:rPr>
        <w:t>:</w:t>
      </w:r>
    </w:p>
    <w:p w14:paraId="2AC468CE" w14:textId="72D62D4F" w:rsidR="0025104D" w:rsidRPr="0085732D" w:rsidRDefault="00F435D0" w:rsidP="007E443A">
      <w:pPr>
        <w:pStyle w:val="ListParagraph"/>
        <w:numPr>
          <w:ilvl w:val="2"/>
          <w:numId w:val="49"/>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the other Party shall provide any information and/or assistance as reasonably requested by the Request Recipient to help it respond to the request or correspondence, at the cost of the Request Recipient; or</w:t>
      </w:r>
    </w:p>
    <w:p w14:paraId="4BF576DC" w14:textId="713556C7" w:rsidR="0025104D" w:rsidRPr="0085732D" w:rsidRDefault="00F435D0" w:rsidP="007E443A">
      <w:pPr>
        <w:pStyle w:val="ListParagraph"/>
        <w:numPr>
          <w:ilvl w:val="2"/>
          <w:numId w:val="49"/>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lastRenderedPageBreak/>
        <w:t>where the request or correspondence is directed to the other Party and/or relates to that other Party's Processing of the Person</w:t>
      </w:r>
      <w:r w:rsidR="00672466" w:rsidRPr="0085732D">
        <w:rPr>
          <w:rFonts w:eastAsia="Arial" w:cs="Arial"/>
        </w:rPr>
        <w:t xml:space="preserve">al Data, the Request Recipient </w:t>
      </w:r>
      <w:r w:rsidRPr="0085732D">
        <w:rPr>
          <w:rFonts w:eastAsia="Arial" w:cs="Arial"/>
        </w:rPr>
        <w:t>will:</w:t>
      </w:r>
    </w:p>
    <w:p w14:paraId="22DDAF77" w14:textId="720E6EC1" w:rsidR="0025104D" w:rsidRPr="0085732D" w:rsidRDefault="00F435D0" w:rsidP="007E443A">
      <w:pPr>
        <w:pStyle w:val="ListParagraph"/>
        <w:numPr>
          <w:ilvl w:val="3"/>
          <w:numId w:val="49"/>
        </w:numPr>
        <w:pBdr>
          <w:top w:val="nil"/>
          <w:left w:val="nil"/>
          <w:bottom w:val="nil"/>
          <w:right w:val="nil"/>
          <w:between w:val="nil"/>
        </w:pBdr>
        <w:spacing w:before="120" w:after="120" w:line="240" w:lineRule="auto"/>
        <w:ind w:left="2835" w:hanging="850"/>
        <w:rPr>
          <w:rFonts w:eastAsia="Arial" w:cs="Arial"/>
        </w:rPr>
      </w:pPr>
      <w:r w:rsidRPr="0085732D">
        <w:rPr>
          <w:rFonts w:eastAsia="Arial" w:cs="Arial"/>
        </w:rPr>
        <w:t>promptly, and in any event within five (5) Working Days of receipt of the request or correspondence, inform the other Party that it has received the same and shall forward such request or correspondence to the other Party; and</w:t>
      </w:r>
    </w:p>
    <w:p w14:paraId="2DA11E08" w14:textId="77777777" w:rsidR="0025104D" w:rsidRPr="0085732D" w:rsidRDefault="00F435D0" w:rsidP="007E443A">
      <w:pPr>
        <w:numPr>
          <w:ilvl w:val="3"/>
          <w:numId w:val="49"/>
        </w:numPr>
        <w:pBdr>
          <w:top w:val="nil"/>
          <w:left w:val="nil"/>
          <w:bottom w:val="nil"/>
          <w:right w:val="nil"/>
          <w:between w:val="nil"/>
        </w:pBdr>
        <w:spacing w:before="120" w:after="120" w:line="240" w:lineRule="auto"/>
        <w:ind w:left="2835" w:hanging="850"/>
        <w:rPr>
          <w:rFonts w:eastAsia="Arial"/>
        </w:rPr>
      </w:pPr>
      <w:r w:rsidRPr="0085732D">
        <w:rPr>
          <w:rFonts w:eastAsia="Arial"/>
        </w:rPr>
        <w:t>provide any information and/or assistance as reasonably requested by the other Party to help it respond to the request or correspondence in the timeframes specified by Data Protection Legislation.</w:t>
      </w:r>
    </w:p>
    <w:p w14:paraId="1909DC6B" w14:textId="23DF1F34"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.9</w:t>
      </w:r>
      <w:r w:rsidR="00536FB3" w:rsidRPr="0085732D">
        <w:rPr>
          <w:rFonts w:eastAsia="Arial"/>
        </w:rPr>
        <w:tab/>
      </w:r>
      <w:r w:rsidR="00F435D0" w:rsidRPr="0085732D">
        <w:rPr>
          <w:rFonts w:eastAsia="Arial"/>
        </w:rPr>
        <w:t xml:space="preserve">Each Party shall promptly notify the other Party upon it becoming aware of any Data </w:t>
      </w:r>
      <w:r w:rsidR="00E603B3" w:rsidRPr="0085732D">
        <w:rPr>
          <w:rFonts w:eastAsia="Arial"/>
        </w:rPr>
        <w:t>Loss Event</w:t>
      </w:r>
      <w:r w:rsidR="00F435D0" w:rsidRPr="0085732D">
        <w:rPr>
          <w:rFonts w:eastAsia="Arial"/>
        </w:rPr>
        <w:t xml:space="preserve"> relating to Personal Data provided by the other Party pursuant to the Contract and shall: </w:t>
      </w:r>
    </w:p>
    <w:p w14:paraId="2A59C199" w14:textId="7CBDD650" w:rsidR="0025104D" w:rsidRPr="0085732D" w:rsidRDefault="00F435D0" w:rsidP="007E443A">
      <w:pPr>
        <w:pStyle w:val="ListParagraph"/>
        <w:numPr>
          <w:ilvl w:val="2"/>
          <w:numId w:val="50"/>
        </w:numPr>
        <w:pBdr>
          <w:top w:val="nil"/>
          <w:left w:val="nil"/>
          <w:bottom w:val="nil"/>
          <w:right w:val="nil"/>
          <w:between w:val="nil"/>
        </w:pBdr>
        <w:spacing w:before="120" w:after="120" w:line="240" w:lineRule="auto"/>
        <w:ind w:left="1985" w:hanging="851"/>
        <w:rPr>
          <w:rFonts w:eastAsia="Arial" w:cs="Arial"/>
        </w:rPr>
      </w:pPr>
      <w:r w:rsidRPr="0085732D">
        <w:rPr>
          <w:rFonts w:eastAsia="Arial" w:cs="Arial"/>
        </w:rPr>
        <w:t xml:space="preserve">do all such things as reasonably necessary to assist the other Party in mitigating the effects of the Personal Data Breach; </w:t>
      </w:r>
    </w:p>
    <w:p w14:paraId="5064E46C" w14:textId="1089B76D" w:rsidR="0025104D" w:rsidRPr="0085732D" w:rsidRDefault="00F435D0" w:rsidP="007E443A">
      <w:pPr>
        <w:pStyle w:val="ListParagraph"/>
        <w:numPr>
          <w:ilvl w:val="2"/>
          <w:numId w:val="50"/>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implement any measures necessary to restore the security of any compromised Personal Data; </w:t>
      </w:r>
    </w:p>
    <w:p w14:paraId="499BD4E8" w14:textId="0F06519C" w:rsidR="0025104D" w:rsidRPr="0085732D" w:rsidRDefault="00F435D0" w:rsidP="007E443A">
      <w:pPr>
        <w:numPr>
          <w:ilvl w:val="2"/>
          <w:numId w:val="50"/>
        </w:numPr>
        <w:pBdr>
          <w:top w:val="nil"/>
          <w:left w:val="nil"/>
          <w:bottom w:val="nil"/>
          <w:right w:val="nil"/>
          <w:between w:val="nil"/>
        </w:pBdr>
        <w:spacing w:before="120" w:after="120" w:line="240" w:lineRule="auto"/>
        <w:ind w:left="1985" w:hanging="851"/>
        <w:rPr>
          <w:rFonts w:eastAsia="Arial"/>
        </w:rPr>
      </w:pPr>
      <w:r w:rsidRPr="0085732D">
        <w:rPr>
          <w:rFonts w:eastAsia="Arial"/>
        </w:rPr>
        <w:t>work with the other Party to make any required notifications to the Information Commissioner’s Office</w:t>
      </w:r>
      <w:r w:rsidR="00E603B3" w:rsidRPr="0085732D">
        <w:rPr>
          <w:rFonts w:eastAsia="Arial"/>
        </w:rPr>
        <w:t xml:space="preserve"> or any other regulatory authority</w:t>
      </w:r>
      <w:r w:rsidRPr="0085732D">
        <w:rPr>
          <w:rFonts w:eastAsia="Arial"/>
        </w:rPr>
        <w:t xml:space="preserve"> and affected Data Subjects in accordance with the Data Protection Legislation (including the timeframes set out therein); and</w:t>
      </w:r>
    </w:p>
    <w:p w14:paraId="7A43A1AB" w14:textId="77777777" w:rsidR="0025104D" w:rsidRPr="0085732D" w:rsidRDefault="00F435D0" w:rsidP="007E443A">
      <w:pPr>
        <w:numPr>
          <w:ilvl w:val="2"/>
          <w:numId w:val="50"/>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not do anything which may damage the reputation of the other Party or that Party's relationship with the relevant Data Subjects, save as required by Law. </w:t>
      </w:r>
    </w:p>
    <w:p w14:paraId="0F9E11B6" w14:textId="50A99C93"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.10</w:t>
      </w:r>
      <w:r w:rsidR="00536FB3" w:rsidRPr="0085732D">
        <w:rPr>
          <w:rFonts w:eastAsia="Arial"/>
        </w:rPr>
        <w:tab/>
      </w:r>
      <w:r w:rsidR="00F435D0" w:rsidRPr="0085732D">
        <w:rPr>
          <w:rFonts w:eastAsia="Arial"/>
        </w:rPr>
        <w:t xml:space="preserve">Personal Data provided by one Party to the other Party may be used exclusively to exercise rights and obligations under the Contract as specified in Annex 1 </w:t>
      </w:r>
      <w:r w:rsidR="00F435D0" w:rsidRPr="0085732D">
        <w:rPr>
          <w:rFonts w:eastAsia="Arial"/>
          <w:i/>
        </w:rPr>
        <w:t>(Processing Personal Data).</w:t>
      </w:r>
      <w:r w:rsidR="00F435D0" w:rsidRPr="0085732D">
        <w:rPr>
          <w:rFonts w:eastAsia="Arial"/>
        </w:rPr>
        <w:t xml:space="preserve"> </w:t>
      </w:r>
    </w:p>
    <w:p w14:paraId="3E1A3EDF" w14:textId="37123141"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.11</w:t>
      </w:r>
      <w:r w:rsidR="00F435D0" w:rsidRPr="0085732D">
        <w:rPr>
          <w:rFonts w:eastAsia="Arial"/>
        </w:rPr>
        <w:tab/>
        <w:t xml:space="preserve">Personal Data shall not be retained or processed for longer than is necessary to perform each Party’s respective obligations under the Contract which is specified in Annex 1 </w:t>
      </w:r>
      <w:r w:rsidR="00F435D0" w:rsidRPr="0085732D">
        <w:rPr>
          <w:rFonts w:eastAsia="Arial"/>
          <w:i/>
        </w:rPr>
        <w:t>(Processing Personal Data)</w:t>
      </w:r>
      <w:r w:rsidR="00F435D0" w:rsidRPr="0085732D">
        <w:rPr>
          <w:rFonts w:eastAsia="Arial"/>
        </w:rPr>
        <w:t xml:space="preserve">. </w:t>
      </w:r>
    </w:p>
    <w:p w14:paraId="0FEABCFE" w14:textId="63607CCE" w:rsidR="0025104D" w:rsidRPr="0085732D" w:rsidRDefault="00672466" w:rsidP="007E443A">
      <w:pPr>
        <w:pBdr>
          <w:top w:val="nil"/>
          <w:left w:val="nil"/>
          <w:bottom w:val="nil"/>
          <w:right w:val="nil"/>
          <w:between w:val="nil"/>
        </w:pBdr>
        <w:spacing w:before="120" w:after="120" w:line="240" w:lineRule="auto"/>
        <w:ind w:left="1134" w:hanging="708"/>
        <w:rPr>
          <w:rFonts w:eastAsia="Arial"/>
        </w:rPr>
      </w:pPr>
      <w:r w:rsidRPr="0085732D">
        <w:rPr>
          <w:rFonts w:eastAsia="Arial"/>
        </w:rPr>
        <w:t>5</w:t>
      </w:r>
      <w:r w:rsidR="00536FB3" w:rsidRPr="0085732D">
        <w:rPr>
          <w:rFonts w:eastAsia="Arial"/>
        </w:rPr>
        <w:t>.12</w:t>
      </w:r>
      <w:r w:rsidR="00536FB3" w:rsidRPr="0085732D">
        <w:rPr>
          <w:rFonts w:eastAsia="Arial"/>
        </w:rPr>
        <w:tab/>
      </w:r>
      <w:r w:rsidR="00F435D0" w:rsidRPr="0085732D">
        <w:rPr>
          <w:rFonts w:eastAsia="Arial"/>
        </w:rPr>
        <w:t>Notwithstanding the gen</w:t>
      </w:r>
      <w:r w:rsidR="00FA0159" w:rsidRPr="0085732D">
        <w:rPr>
          <w:rFonts w:eastAsia="Arial"/>
        </w:rPr>
        <w:t>eral application of P</w:t>
      </w:r>
      <w:r w:rsidRPr="0085732D">
        <w:rPr>
          <w:rFonts w:eastAsia="Arial"/>
        </w:rPr>
        <w:t>aragraphs 3</w:t>
      </w:r>
      <w:r w:rsidR="00E603B3" w:rsidRPr="0085732D">
        <w:rPr>
          <w:rFonts w:eastAsia="Arial"/>
        </w:rPr>
        <w:t>.1</w:t>
      </w:r>
      <w:r w:rsidR="00F435D0" w:rsidRPr="0085732D">
        <w:rPr>
          <w:rFonts w:eastAsia="Arial"/>
        </w:rPr>
        <w:t xml:space="preserve"> to </w:t>
      </w:r>
      <w:r w:rsidRPr="0085732D">
        <w:rPr>
          <w:rFonts w:eastAsia="Arial"/>
        </w:rPr>
        <w:t>3</w:t>
      </w:r>
      <w:r w:rsidR="00E603B3" w:rsidRPr="0085732D">
        <w:rPr>
          <w:rFonts w:eastAsia="Arial"/>
        </w:rPr>
        <w:t>.14</w:t>
      </w:r>
      <w:r w:rsidR="00F435D0" w:rsidRPr="0085732D">
        <w:rPr>
          <w:rFonts w:eastAsia="Arial"/>
        </w:rPr>
        <w:t xml:space="preserve"> of this Joint Schedule 1</w:t>
      </w:r>
      <w:r w:rsidR="009255D4" w:rsidRPr="0085732D">
        <w:rPr>
          <w:rFonts w:eastAsia="Arial"/>
        </w:rPr>
        <w:t>0</w:t>
      </w:r>
      <w:r w:rsidR="00F435D0" w:rsidRPr="0085732D">
        <w:rPr>
          <w:rFonts w:eastAsia="Arial"/>
        </w:rPr>
        <w:t xml:space="preserve"> to Personal Data, where the Supplier is required to exercise its regulatory and/or legal obligations in respect of Personal Data, it shall act as an Independent Controller of Personal Dat</w:t>
      </w:r>
      <w:r w:rsidRPr="0085732D">
        <w:rPr>
          <w:rFonts w:eastAsia="Arial"/>
        </w:rPr>
        <w:t>a in accordance with P</w:t>
      </w:r>
      <w:r w:rsidR="00F435D0" w:rsidRPr="0085732D">
        <w:rPr>
          <w:rFonts w:eastAsia="Arial"/>
        </w:rPr>
        <w:t xml:space="preserve">aragraphs </w:t>
      </w:r>
      <w:r w:rsidRPr="0085732D">
        <w:rPr>
          <w:rFonts w:eastAsia="Arial"/>
        </w:rPr>
        <w:t>5</w:t>
      </w:r>
      <w:r w:rsidR="00E603B3" w:rsidRPr="0085732D">
        <w:rPr>
          <w:rFonts w:eastAsia="Arial"/>
        </w:rPr>
        <w:t>.2</w:t>
      </w:r>
      <w:r w:rsidR="00F435D0" w:rsidRPr="0085732D">
        <w:rPr>
          <w:rFonts w:eastAsia="Arial"/>
        </w:rPr>
        <w:t xml:space="preserve"> to </w:t>
      </w:r>
      <w:r w:rsidRPr="0085732D">
        <w:rPr>
          <w:rFonts w:eastAsia="Arial"/>
        </w:rPr>
        <w:t>5</w:t>
      </w:r>
      <w:r w:rsidR="00E603B3" w:rsidRPr="0085732D">
        <w:rPr>
          <w:rFonts w:eastAsia="Arial"/>
        </w:rPr>
        <w:t>.12</w:t>
      </w:r>
      <w:r w:rsidR="007E443A">
        <w:rPr>
          <w:rFonts w:eastAsia="Arial"/>
        </w:rPr>
        <w:t xml:space="preserve"> of this Joint Schedule 10</w:t>
      </w:r>
      <w:r w:rsidR="00F435D0" w:rsidRPr="0085732D">
        <w:rPr>
          <w:rFonts w:eastAsia="Arial"/>
        </w:rPr>
        <w:t>.</w:t>
      </w:r>
    </w:p>
    <w:p w14:paraId="3B6116CB" w14:textId="77777777" w:rsidR="0025104D" w:rsidRPr="0085732D" w:rsidRDefault="0025104D" w:rsidP="007E443A">
      <w:pPr>
        <w:pBdr>
          <w:top w:val="nil"/>
          <w:left w:val="nil"/>
          <w:bottom w:val="nil"/>
          <w:right w:val="nil"/>
          <w:between w:val="nil"/>
        </w:pBdr>
        <w:spacing w:before="120" w:after="120" w:line="240" w:lineRule="auto"/>
        <w:ind w:left="709"/>
        <w:rPr>
          <w:rFonts w:eastAsia="Arial"/>
        </w:rPr>
      </w:pPr>
    </w:p>
    <w:p w14:paraId="16B43E45" w14:textId="77777777" w:rsidR="0025104D" w:rsidRPr="0085732D" w:rsidRDefault="00F435D0" w:rsidP="007E443A">
      <w:pPr>
        <w:pStyle w:val="Heading2"/>
        <w:spacing w:before="120" w:after="120"/>
        <w:ind w:left="709" w:hanging="709"/>
        <w:rPr>
          <w:rFonts w:ascii="Arial" w:eastAsia="Arial" w:hAnsi="Arial" w:cs="Arial"/>
          <w:b w:val="0"/>
          <w:sz w:val="36"/>
          <w:szCs w:val="36"/>
        </w:rPr>
      </w:pPr>
      <w:r w:rsidRPr="0085732D">
        <w:br w:type="page"/>
      </w:r>
      <w:r w:rsidRPr="0085732D">
        <w:rPr>
          <w:rFonts w:ascii="Arial" w:eastAsia="Arial" w:hAnsi="Arial" w:cs="Arial"/>
          <w:sz w:val="36"/>
          <w:szCs w:val="36"/>
        </w:rPr>
        <w:lastRenderedPageBreak/>
        <w:t>Annex 1 - Processing Personal Data</w:t>
      </w:r>
    </w:p>
    <w:p w14:paraId="1BC58C59" w14:textId="1F9DD342" w:rsidR="0025104D" w:rsidRDefault="00F435D0" w:rsidP="007E443A">
      <w:pPr>
        <w:spacing w:before="120" w:after="120" w:line="240" w:lineRule="auto"/>
        <w:rPr>
          <w:rFonts w:eastAsia="Arial"/>
        </w:rPr>
      </w:pPr>
      <w:r w:rsidRPr="0085732D">
        <w:rPr>
          <w:rFonts w:eastAsia="Arial"/>
        </w:rPr>
        <w:t>This Annex shall be completed by the Controller, who may take account of the view of the Processor, however the final decision as to the content of this Annex shall be with the Relevant Authority at its absolute discretion.</w:t>
      </w:r>
      <w:r>
        <w:rPr>
          <w:rFonts w:eastAsia="Arial"/>
        </w:rPr>
        <w:t xml:space="preserve">  </w:t>
      </w:r>
    </w:p>
    <w:p w14:paraId="04A5FD6A" w14:textId="77777777" w:rsidR="0025104D" w:rsidRDefault="00F435D0" w:rsidP="007E443A">
      <w:pPr>
        <w:keepNext/>
        <w:numPr>
          <w:ilvl w:val="3"/>
          <w:numId w:val="8"/>
        </w:numPr>
        <w:spacing w:before="120" w:after="120" w:line="240" w:lineRule="auto"/>
        <w:rPr>
          <w:rFonts w:eastAsia="Arial"/>
        </w:rPr>
      </w:pPr>
      <w:r>
        <w:rPr>
          <w:rFonts w:eastAsia="Arial"/>
        </w:rPr>
        <w:t xml:space="preserve">The contact details of the Relevant Authority’s Data Protection Officer are: </w:t>
      </w:r>
      <w:r w:rsidRPr="0085732D">
        <w:rPr>
          <w:rFonts w:eastAsia="Arial"/>
          <w:b/>
          <w:highlight w:val="yellow"/>
        </w:rPr>
        <w:t>[Insert</w:t>
      </w:r>
      <w:r w:rsidRPr="0085732D">
        <w:rPr>
          <w:rFonts w:eastAsia="Arial"/>
          <w:highlight w:val="yellow"/>
        </w:rPr>
        <w:t xml:space="preserve"> Contact details]</w:t>
      </w:r>
    </w:p>
    <w:p w14:paraId="6EF77F22" w14:textId="77777777" w:rsidR="0025104D" w:rsidRDefault="00F435D0" w:rsidP="007E443A">
      <w:pPr>
        <w:keepNext/>
        <w:numPr>
          <w:ilvl w:val="3"/>
          <w:numId w:val="8"/>
        </w:numPr>
        <w:spacing w:before="120" w:after="120" w:line="240" w:lineRule="auto"/>
        <w:rPr>
          <w:rFonts w:eastAsia="Arial"/>
        </w:rPr>
      </w:pPr>
      <w:r>
        <w:rPr>
          <w:rFonts w:eastAsia="Arial"/>
        </w:rPr>
        <w:t xml:space="preserve">The contact details of the Supplier’s Data Protection Officer are: </w:t>
      </w:r>
      <w:r w:rsidRPr="0085732D">
        <w:rPr>
          <w:rFonts w:eastAsia="Arial"/>
          <w:b/>
          <w:highlight w:val="yellow"/>
        </w:rPr>
        <w:t>[Insert</w:t>
      </w:r>
      <w:r w:rsidRPr="0085732D">
        <w:rPr>
          <w:rFonts w:eastAsia="Arial"/>
          <w:highlight w:val="yellow"/>
        </w:rPr>
        <w:t xml:space="preserve"> Contact details]</w:t>
      </w:r>
    </w:p>
    <w:p w14:paraId="27D51AF6" w14:textId="77777777" w:rsidR="0025104D" w:rsidRDefault="00F435D0" w:rsidP="007E443A">
      <w:pPr>
        <w:keepNext/>
        <w:numPr>
          <w:ilvl w:val="3"/>
          <w:numId w:val="8"/>
        </w:numPr>
        <w:spacing w:before="120" w:after="120" w:line="240" w:lineRule="auto"/>
        <w:rPr>
          <w:rFonts w:eastAsia="Arial"/>
        </w:rPr>
      </w:pPr>
      <w:r>
        <w:rPr>
          <w:rFonts w:eastAsia="Arial"/>
        </w:rPr>
        <w:t>The Processor shall comply with any further written instructions with respect to Processing by the Controller.</w:t>
      </w:r>
    </w:p>
    <w:p w14:paraId="5C8436ED" w14:textId="1E2F0121" w:rsidR="0025104D" w:rsidRPr="00884706" w:rsidRDefault="00F435D0" w:rsidP="007E443A">
      <w:pPr>
        <w:keepNext/>
        <w:numPr>
          <w:ilvl w:val="3"/>
          <w:numId w:val="8"/>
        </w:numPr>
        <w:spacing w:before="120" w:after="120" w:line="240" w:lineRule="auto"/>
        <w:rPr>
          <w:rFonts w:eastAsia="Arial"/>
        </w:rPr>
      </w:pPr>
      <w:r>
        <w:rPr>
          <w:rFonts w:eastAsia="Arial"/>
        </w:rPr>
        <w:t>Any such further instructions shall be incorporated into this Annex.</w:t>
      </w:r>
    </w:p>
    <w:p w14:paraId="1048A7FF" w14:textId="34601195" w:rsidR="007916BD" w:rsidRPr="007B1E8A" w:rsidRDefault="007916BD" w:rsidP="007E443A">
      <w:pPr>
        <w:keepNext/>
        <w:spacing w:before="120" w:after="120" w:line="240" w:lineRule="auto"/>
        <w:rPr>
          <w:rFonts w:eastAsia="Arial"/>
          <w:b/>
          <w:i/>
          <w:iCs/>
        </w:rPr>
      </w:pPr>
      <w:r w:rsidRPr="007B1E8A">
        <w:rPr>
          <w:rFonts w:eastAsia="Arial"/>
          <w:b/>
          <w:i/>
          <w:iCs/>
          <w:highlight w:val="yellow"/>
        </w:rPr>
        <w:t>[</w:t>
      </w:r>
      <w:r w:rsidR="00525723">
        <w:rPr>
          <w:rFonts w:eastAsia="Arial"/>
          <w:b/>
          <w:i/>
          <w:iCs/>
          <w:highlight w:val="yellow"/>
        </w:rPr>
        <w:t xml:space="preserve">Buyer </w:t>
      </w:r>
      <w:r w:rsidRPr="007B1E8A">
        <w:rPr>
          <w:rFonts w:eastAsia="Arial"/>
          <w:b/>
          <w:i/>
          <w:iCs/>
          <w:highlight w:val="yellow"/>
        </w:rPr>
        <w:t xml:space="preserve">Guidance: the Buyer will be the Controller, and the Supplier the Processor in the vast majority of cases. If you believe another data processing scenario applies, such as the Parties being Joint or Independent Controllers, you </w:t>
      </w:r>
      <w:r w:rsidRPr="007B1E8A">
        <w:rPr>
          <w:rFonts w:eastAsia="Arial"/>
          <w:b/>
          <w:i/>
          <w:iCs/>
          <w:highlight w:val="yellow"/>
          <w:u w:val="single"/>
        </w:rPr>
        <w:t xml:space="preserve">must </w:t>
      </w:r>
      <w:r w:rsidRPr="007B1E8A">
        <w:rPr>
          <w:rFonts w:eastAsia="Arial"/>
          <w:b/>
          <w:i/>
          <w:iCs/>
          <w:highlight w:val="yellow"/>
        </w:rPr>
        <w:t>speak to your data protection team or DPO.]</w:t>
      </w:r>
    </w:p>
    <w:p w14:paraId="4A1B318C" w14:textId="77777777" w:rsidR="007916BD" w:rsidRDefault="007916BD" w:rsidP="007E443A">
      <w:pPr>
        <w:keepNext/>
        <w:spacing w:before="120" w:after="120" w:line="240" w:lineRule="auto"/>
        <w:rPr>
          <w:rFonts w:eastAsia="Arial"/>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5104D" w14:paraId="5840AF2A" w14:textId="77777777">
        <w:trPr>
          <w:trHeight w:val="700"/>
        </w:trPr>
        <w:tc>
          <w:tcPr>
            <w:tcW w:w="2263" w:type="dxa"/>
            <w:shd w:val="clear" w:color="auto" w:fill="BFBFBF"/>
            <w:vAlign w:val="center"/>
          </w:tcPr>
          <w:p w14:paraId="573C0D2B" w14:textId="77777777" w:rsidR="0025104D" w:rsidRDefault="00F435D0" w:rsidP="007E443A">
            <w:pPr>
              <w:spacing w:before="120" w:after="120"/>
              <w:rPr>
                <w:rFonts w:eastAsia="Arial"/>
                <w:b/>
                <w:sz w:val="24"/>
                <w:szCs w:val="24"/>
              </w:rPr>
            </w:pPr>
            <w:r>
              <w:rPr>
                <w:rFonts w:eastAsia="Arial"/>
                <w:b/>
                <w:sz w:val="24"/>
                <w:szCs w:val="24"/>
              </w:rPr>
              <w:t>Description</w:t>
            </w:r>
          </w:p>
        </w:tc>
        <w:tc>
          <w:tcPr>
            <w:tcW w:w="7423" w:type="dxa"/>
            <w:shd w:val="clear" w:color="auto" w:fill="BFBFBF"/>
            <w:vAlign w:val="center"/>
          </w:tcPr>
          <w:p w14:paraId="35D21A1E" w14:textId="77777777" w:rsidR="0025104D" w:rsidRDefault="00F435D0" w:rsidP="007E443A">
            <w:pPr>
              <w:spacing w:before="120" w:after="120"/>
              <w:rPr>
                <w:rFonts w:eastAsia="Arial"/>
                <w:b/>
                <w:sz w:val="24"/>
                <w:szCs w:val="24"/>
              </w:rPr>
            </w:pPr>
            <w:r>
              <w:rPr>
                <w:rFonts w:eastAsia="Arial"/>
                <w:b/>
                <w:sz w:val="24"/>
                <w:szCs w:val="24"/>
              </w:rPr>
              <w:t>Details</w:t>
            </w:r>
          </w:p>
        </w:tc>
      </w:tr>
      <w:tr w:rsidR="0025104D" w14:paraId="52A8E84F" w14:textId="77777777">
        <w:trPr>
          <w:trHeight w:val="1620"/>
        </w:trPr>
        <w:tc>
          <w:tcPr>
            <w:tcW w:w="2263" w:type="dxa"/>
            <w:shd w:val="clear" w:color="auto" w:fill="auto"/>
          </w:tcPr>
          <w:p w14:paraId="448CB5ED" w14:textId="04BE50F7" w:rsidR="0025104D" w:rsidRDefault="00F435D0" w:rsidP="007E443A">
            <w:pPr>
              <w:spacing w:before="120" w:after="120"/>
              <w:rPr>
                <w:rFonts w:eastAsia="Arial"/>
                <w:sz w:val="24"/>
                <w:szCs w:val="24"/>
              </w:rPr>
            </w:pPr>
            <w:r>
              <w:rPr>
                <w:rFonts w:eastAsia="Arial"/>
                <w:sz w:val="24"/>
                <w:szCs w:val="24"/>
              </w:rPr>
              <w:t xml:space="preserve">Identity of Controller </w:t>
            </w:r>
            <w:r w:rsidR="00536FB3">
              <w:rPr>
                <w:rFonts w:eastAsia="Arial"/>
                <w:sz w:val="24"/>
                <w:szCs w:val="24"/>
              </w:rPr>
              <w:t xml:space="preserve">and Processor </w:t>
            </w:r>
            <w:r>
              <w:rPr>
                <w:rFonts w:eastAsia="Arial"/>
                <w:sz w:val="24"/>
                <w:szCs w:val="24"/>
              </w:rPr>
              <w:t>for each Category of Personal Data</w:t>
            </w:r>
          </w:p>
        </w:tc>
        <w:tc>
          <w:tcPr>
            <w:tcW w:w="7423" w:type="dxa"/>
            <w:shd w:val="clear" w:color="auto" w:fill="auto"/>
          </w:tcPr>
          <w:p w14:paraId="652C0C81" w14:textId="77777777" w:rsidR="0025104D" w:rsidRDefault="00F435D0" w:rsidP="007E443A">
            <w:pPr>
              <w:spacing w:before="120" w:after="120"/>
              <w:rPr>
                <w:rFonts w:eastAsia="Arial"/>
                <w:b/>
                <w:sz w:val="24"/>
                <w:szCs w:val="24"/>
              </w:rPr>
            </w:pPr>
            <w:r>
              <w:rPr>
                <w:rFonts w:eastAsia="Arial"/>
                <w:b/>
                <w:sz w:val="24"/>
                <w:szCs w:val="24"/>
              </w:rPr>
              <w:t>The Relevant Authority is Controller and the Supplier is Processor</w:t>
            </w:r>
          </w:p>
          <w:p w14:paraId="25B64636" w14:textId="631E2665" w:rsidR="0025104D" w:rsidRDefault="00F435D0" w:rsidP="007E443A">
            <w:pPr>
              <w:spacing w:before="120" w:after="120"/>
              <w:rPr>
                <w:rFonts w:eastAsia="Arial"/>
                <w:sz w:val="24"/>
                <w:szCs w:val="24"/>
              </w:rPr>
            </w:pPr>
            <w:r>
              <w:rPr>
                <w:rFonts w:eastAsia="Arial"/>
                <w:sz w:val="24"/>
                <w:szCs w:val="24"/>
              </w:rPr>
              <w:t xml:space="preserve">The Parties acknowledge that in accordance with </w:t>
            </w:r>
            <w:r w:rsidR="007916BD">
              <w:rPr>
                <w:rFonts w:eastAsia="Arial"/>
                <w:sz w:val="24"/>
                <w:szCs w:val="24"/>
              </w:rPr>
              <w:t>Paragraph 2</w:t>
            </w:r>
            <w:r w:rsidR="00672466">
              <w:rPr>
                <w:rFonts w:eastAsia="Arial"/>
                <w:sz w:val="24"/>
                <w:szCs w:val="24"/>
              </w:rPr>
              <w:t xml:space="preserve"> </w:t>
            </w:r>
            <w:r>
              <w:rPr>
                <w:rFonts w:eastAsia="Arial"/>
                <w:sz w:val="24"/>
                <w:szCs w:val="24"/>
              </w:rPr>
              <w:t>and for the purposes of the Data Protection Legislation, the Relevant Authority is the Controller and the Supplier is the Processor of the following Personal Data:</w:t>
            </w:r>
          </w:p>
          <w:p w14:paraId="713D2BDC" w14:textId="76AC375C" w:rsidR="0025104D" w:rsidRPr="00884706" w:rsidRDefault="00F435D0" w:rsidP="007E443A">
            <w:pPr>
              <w:numPr>
                <w:ilvl w:val="0"/>
                <w:numId w:val="11"/>
              </w:numPr>
              <w:pBdr>
                <w:top w:val="nil"/>
                <w:left w:val="nil"/>
                <w:bottom w:val="nil"/>
                <w:right w:val="nil"/>
                <w:between w:val="nil"/>
              </w:pBdr>
              <w:spacing w:before="120" w:after="120"/>
              <w:rPr>
                <w:rFonts w:eastAsia="Arial"/>
                <w:sz w:val="24"/>
                <w:szCs w:val="24"/>
                <w:highlight w:val="yellow"/>
              </w:rPr>
            </w:pPr>
            <w:r w:rsidRPr="00884706">
              <w:rPr>
                <w:rFonts w:eastAsia="Arial"/>
                <w:b/>
                <w:sz w:val="24"/>
                <w:szCs w:val="24"/>
                <w:highlight w:val="yellow"/>
              </w:rPr>
              <w:t xml:space="preserve">[Insert </w:t>
            </w:r>
            <w:r w:rsidRPr="00884706">
              <w:rPr>
                <w:rFonts w:eastAsia="Arial"/>
                <w:sz w:val="24"/>
                <w:szCs w:val="24"/>
                <w:highlight w:val="yellow"/>
              </w:rPr>
              <w:t>the scope of Personal Data which the purposes and means of the Processing by the Supplier is determined by the Relevant Authority]</w:t>
            </w:r>
          </w:p>
          <w:p w14:paraId="730467AF" w14:textId="7A68B61C" w:rsidR="0025104D" w:rsidRPr="00884706" w:rsidRDefault="00F435D0" w:rsidP="007E443A">
            <w:pPr>
              <w:spacing w:before="120" w:after="120"/>
              <w:rPr>
                <w:rFonts w:eastAsia="Arial"/>
                <w:b/>
                <w:sz w:val="24"/>
                <w:szCs w:val="24"/>
              </w:rPr>
            </w:pPr>
            <w:r>
              <w:rPr>
                <w:rFonts w:eastAsia="Arial"/>
                <w:b/>
                <w:sz w:val="24"/>
                <w:szCs w:val="24"/>
              </w:rPr>
              <w:t>The Supplier is Controller and the Relevant Authority is Processor</w:t>
            </w:r>
          </w:p>
          <w:p w14:paraId="310FE73F" w14:textId="68726AC9" w:rsidR="0025104D" w:rsidRPr="00672466" w:rsidRDefault="00F435D0" w:rsidP="007E443A">
            <w:pPr>
              <w:spacing w:before="120" w:after="120"/>
              <w:rPr>
                <w:rFonts w:eastAsia="Arial"/>
                <w:sz w:val="24"/>
                <w:szCs w:val="24"/>
              </w:rPr>
            </w:pPr>
            <w:r w:rsidRPr="00672466">
              <w:rPr>
                <w:rFonts w:eastAsia="Arial"/>
                <w:sz w:val="24"/>
                <w:szCs w:val="24"/>
              </w:rPr>
              <w:t xml:space="preserve">The Parties acknowledge that for the purposes of the Data Protection Legislation, the Supplier is the Controller and the Relevant Authority is the Processor in accordance with </w:t>
            </w:r>
            <w:r w:rsidR="007916BD" w:rsidRPr="00672466">
              <w:rPr>
                <w:rFonts w:eastAsia="Arial"/>
                <w:sz w:val="24"/>
                <w:szCs w:val="24"/>
              </w:rPr>
              <w:t>P</w:t>
            </w:r>
            <w:r w:rsidRPr="00672466">
              <w:rPr>
                <w:rFonts w:eastAsia="Arial"/>
                <w:sz w:val="24"/>
                <w:szCs w:val="24"/>
              </w:rPr>
              <w:t xml:space="preserve">aragraph </w:t>
            </w:r>
            <w:r w:rsidR="007916BD" w:rsidRPr="00672466">
              <w:rPr>
                <w:rFonts w:eastAsia="Arial"/>
                <w:sz w:val="24"/>
                <w:szCs w:val="24"/>
              </w:rPr>
              <w:t>2</w:t>
            </w:r>
            <w:r w:rsidRPr="00672466">
              <w:rPr>
                <w:rFonts w:eastAsia="Arial"/>
                <w:sz w:val="24"/>
                <w:szCs w:val="24"/>
              </w:rPr>
              <w:t xml:space="preserve"> of the following Personal Data:</w:t>
            </w:r>
          </w:p>
          <w:p w14:paraId="5CCF178B" w14:textId="2B164196" w:rsidR="0025104D" w:rsidRPr="00884706" w:rsidRDefault="00F435D0" w:rsidP="007E443A">
            <w:pPr>
              <w:numPr>
                <w:ilvl w:val="0"/>
                <w:numId w:val="11"/>
              </w:numPr>
              <w:pBdr>
                <w:top w:val="nil"/>
                <w:left w:val="nil"/>
                <w:bottom w:val="nil"/>
                <w:right w:val="nil"/>
                <w:between w:val="nil"/>
              </w:pBdr>
              <w:spacing w:before="120" w:after="120"/>
              <w:rPr>
                <w:rFonts w:eastAsia="Arial"/>
                <w:sz w:val="24"/>
                <w:szCs w:val="24"/>
                <w:highlight w:val="yellow"/>
              </w:rPr>
            </w:pPr>
            <w:r w:rsidRPr="00884706">
              <w:rPr>
                <w:rFonts w:eastAsia="Arial"/>
                <w:b/>
                <w:sz w:val="24"/>
                <w:szCs w:val="24"/>
                <w:highlight w:val="yellow"/>
              </w:rPr>
              <w:t xml:space="preserve">[Insert </w:t>
            </w:r>
            <w:r w:rsidRPr="00884706">
              <w:rPr>
                <w:rFonts w:eastAsia="Arial"/>
                <w:sz w:val="24"/>
                <w:szCs w:val="24"/>
                <w:highlight w:val="yellow"/>
              </w:rPr>
              <w:t>the scope of Personal Data which the purposes and means of the Processing by the Relevant Authority  is determined by the Supplier]</w:t>
            </w:r>
          </w:p>
          <w:p w14:paraId="63FFBFEB" w14:textId="6C873303" w:rsidR="0025104D" w:rsidRPr="00884706" w:rsidRDefault="00F435D0" w:rsidP="007E443A">
            <w:pPr>
              <w:spacing w:before="120" w:after="120"/>
              <w:rPr>
                <w:rFonts w:eastAsia="Arial"/>
                <w:b/>
                <w:sz w:val="24"/>
                <w:szCs w:val="24"/>
              </w:rPr>
            </w:pPr>
            <w:r>
              <w:rPr>
                <w:rFonts w:eastAsia="Arial"/>
                <w:b/>
                <w:sz w:val="24"/>
                <w:szCs w:val="24"/>
              </w:rPr>
              <w:t>The Parties are Joint Controllers</w:t>
            </w:r>
          </w:p>
          <w:p w14:paraId="75289308" w14:textId="11038CDA" w:rsidR="0025104D" w:rsidRPr="00672466" w:rsidRDefault="00F435D0" w:rsidP="007E443A">
            <w:pPr>
              <w:spacing w:before="120" w:after="120"/>
              <w:rPr>
                <w:rFonts w:eastAsia="Arial"/>
                <w:sz w:val="24"/>
                <w:szCs w:val="24"/>
              </w:rPr>
            </w:pPr>
            <w:r w:rsidRPr="00672466">
              <w:rPr>
                <w:rFonts w:eastAsia="Arial"/>
                <w:sz w:val="24"/>
                <w:szCs w:val="24"/>
              </w:rPr>
              <w:t>The Parties acknowledge that they are Joint Controllers for the purposes of the Data Protection Legislation in respect of:</w:t>
            </w:r>
          </w:p>
          <w:p w14:paraId="72D1B0B0" w14:textId="3DE22E18" w:rsidR="0025104D" w:rsidRPr="00884706" w:rsidRDefault="00F435D0" w:rsidP="007E443A">
            <w:pPr>
              <w:numPr>
                <w:ilvl w:val="0"/>
                <w:numId w:val="10"/>
              </w:numPr>
              <w:pBdr>
                <w:top w:val="nil"/>
                <w:left w:val="nil"/>
                <w:bottom w:val="nil"/>
                <w:right w:val="nil"/>
                <w:between w:val="nil"/>
              </w:pBdr>
              <w:spacing w:before="120" w:after="120"/>
              <w:rPr>
                <w:rFonts w:eastAsia="Arial"/>
                <w:sz w:val="24"/>
                <w:szCs w:val="24"/>
                <w:highlight w:val="yellow"/>
              </w:rPr>
            </w:pPr>
            <w:r w:rsidRPr="00884706">
              <w:rPr>
                <w:rFonts w:eastAsia="Arial"/>
                <w:b/>
                <w:sz w:val="24"/>
                <w:szCs w:val="24"/>
                <w:highlight w:val="yellow"/>
              </w:rPr>
              <w:lastRenderedPageBreak/>
              <w:t xml:space="preserve">[Insert </w:t>
            </w:r>
            <w:r w:rsidRPr="00884706">
              <w:rPr>
                <w:rFonts w:eastAsia="Arial"/>
                <w:sz w:val="24"/>
                <w:szCs w:val="24"/>
                <w:highlight w:val="yellow"/>
              </w:rPr>
              <w:t>the scope of Personal Data which the purposes and means of the Processing is determined by the both Parties together]</w:t>
            </w:r>
          </w:p>
          <w:p w14:paraId="13EEA0F4" w14:textId="640DD123" w:rsidR="0025104D" w:rsidRPr="00884706" w:rsidRDefault="00F435D0" w:rsidP="007E443A">
            <w:pPr>
              <w:spacing w:before="120" w:after="120"/>
              <w:rPr>
                <w:rFonts w:eastAsia="Arial"/>
                <w:b/>
                <w:sz w:val="24"/>
                <w:szCs w:val="24"/>
              </w:rPr>
            </w:pPr>
            <w:r>
              <w:rPr>
                <w:rFonts w:eastAsia="Arial"/>
                <w:b/>
                <w:sz w:val="24"/>
                <w:szCs w:val="24"/>
              </w:rPr>
              <w:t>The Parties are Independent Controllers of Personal Data</w:t>
            </w:r>
          </w:p>
          <w:p w14:paraId="44A15F2C" w14:textId="77777777" w:rsidR="0025104D" w:rsidRDefault="00F435D0" w:rsidP="007E443A">
            <w:pPr>
              <w:spacing w:before="120" w:after="120"/>
              <w:rPr>
                <w:rFonts w:eastAsia="Arial"/>
                <w:i/>
                <w:sz w:val="24"/>
                <w:szCs w:val="24"/>
              </w:rPr>
            </w:pPr>
            <w:r>
              <w:rPr>
                <w:rFonts w:eastAsia="Arial"/>
                <w:i/>
                <w:sz w:val="24"/>
                <w:szCs w:val="24"/>
              </w:rPr>
              <w:t>The Parties acknowledge that they are Independent Controllers for the purposes of the Data Protection Legislation in respect of:</w:t>
            </w:r>
          </w:p>
          <w:p w14:paraId="7DCCED1A" w14:textId="3B8850BD" w:rsidR="0025104D" w:rsidRPr="0085732D" w:rsidRDefault="007916BD" w:rsidP="007E443A">
            <w:pPr>
              <w:numPr>
                <w:ilvl w:val="0"/>
                <w:numId w:val="6"/>
              </w:numPr>
              <w:pBdr>
                <w:top w:val="nil"/>
                <w:left w:val="nil"/>
                <w:bottom w:val="nil"/>
                <w:right w:val="nil"/>
                <w:between w:val="nil"/>
              </w:pBdr>
              <w:spacing w:before="120" w:after="120"/>
              <w:rPr>
                <w:rFonts w:eastAsia="Arial"/>
                <w:i/>
                <w:sz w:val="24"/>
                <w:szCs w:val="24"/>
              </w:rPr>
            </w:pPr>
            <w:r>
              <w:rPr>
                <w:rFonts w:eastAsia="Arial"/>
                <w:i/>
                <w:sz w:val="24"/>
                <w:szCs w:val="24"/>
              </w:rPr>
              <w:t xml:space="preserve">Personally identifiable </w:t>
            </w:r>
            <w:r w:rsidRPr="0085732D">
              <w:rPr>
                <w:rFonts w:eastAsia="Arial"/>
                <w:i/>
                <w:sz w:val="24"/>
                <w:szCs w:val="24"/>
              </w:rPr>
              <w:t>information</w:t>
            </w:r>
            <w:r w:rsidR="00F435D0" w:rsidRPr="0085732D">
              <w:rPr>
                <w:rFonts w:eastAsia="Arial"/>
                <w:i/>
                <w:sz w:val="24"/>
                <w:szCs w:val="24"/>
              </w:rPr>
              <w:t xml:space="preserve"> of Supplier </w:t>
            </w:r>
            <w:r w:rsidR="002D6933" w:rsidRPr="0085732D">
              <w:rPr>
                <w:rFonts w:eastAsia="Arial"/>
                <w:i/>
                <w:sz w:val="24"/>
                <w:szCs w:val="24"/>
              </w:rPr>
              <w:t xml:space="preserve">Staff </w:t>
            </w:r>
            <w:r w:rsidR="00F435D0" w:rsidRPr="0085732D">
              <w:rPr>
                <w:rFonts w:eastAsia="Arial"/>
                <w:i/>
                <w:sz w:val="24"/>
                <w:szCs w:val="24"/>
              </w:rPr>
              <w:t>for which the Supplier is the Controller,</w:t>
            </w:r>
          </w:p>
          <w:p w14:paraId="39B101A5" w14:textId="270FC809" w:rsidR="0025104D" w:rsidRDefault="007916BD" w:rsidP="007E443A">
            <w:pPr>
              <w:numPr>
                <w:ilvl w:val="0"/>
                <w:numId w:val="6"/>
              </w:numPr>
              <w:pBdr>
                <w:top w:val="nil"/>
                <w:left w:val="nil"/>
                <w:bottom w:val="nil"/>
                <w:right w:val="nil"/>
                <w:between w:val="nil"/>
              </w:pBdr>
              <w:spacing w:before="120" w:after="120"/>
              <w:rPr>
                <w:rFonts w:eastAsia="Arial"/>
                <w:i/>
                <w:sz w:val="24"/>
                <w:szCs w:val="24"/>
              </w:rPr>
            </w:pPr>
            <w:r w:rsidRPr="0085732D">
              <w:rPr>
                <w:rFonts w:eastAsia="Arial"/>
                <w:i/>
                <w:sz w:val="24"/>
                <w:szCs w:val="24"/>
              </w:rPr>
              <w:t xml:space="preserve">Personally identifiable information </w:t>
            </w:r>
            <w:r w:rsidR="00F435D0" w:rsidRPr="0085732D">
              <w:rPr>
                <w:rFonts w:eastAsia="Arial"/>
                <w:i/>
                <w:sz w:val="24"/>
                <w:szCs w:val="24"/>
              </w:rPr>
              <w:t>of any</w:t>
            </w:r>
            <w:r w:rsidR="00F435D0" w:rsidRPr="0085732D">
              <w:rPr>
                <w:rFonts w:eastAsia="Arial"/>
                <w:sz w:val="24"/>
                <w:szCs w:val="24"/>
              </w:rPr>
              <w:t xml:space="preserve"> </w:t>
            </w:r>
            <w:r w:rsidR="00F435D0" w:rsidRPr="0085732D">
              <w:rPr>
                <w:rFonts w:eastAsia="Arial"/>
                <w:i/>
                <w:sz w:val="24"/>
                <w:szCs w:val="24"/>
              </w:rPr>
              <w:t xml:space="preserve">directors, officers, employees, agents, consultants and contractors of Relevant Authority (excluding the Supplier </w:t>
            </w:r>
            <w:r w:rsidR="002D6933" w:rsidRPr="0085732D">
              <w:rPr>
                <w:rFonts w:eastAsia="Arial"/>
                <w:i/>
                <w:sz w:val="24"/>
                <w:szCs w:val="24"/>
              </w:rPr>
              <w:t>Staff</w:t>
            </w:r>
            <w:r w:rsidR="00F435D0" w:rsidRPr="0085732D">
              <w:rPr>
                <w:rFonts w:eastAsia="Arial"/>
                <w:i/>
                <w:sz w:val="24"/>
                <w:szCs w:val="24"/>
              </w:rPr>
              <w:t>) engaged in the performance of the Relevant Authority’s duties</w:t>
            </w:r>
            <w:r w:rsidR="00F435D0">
              <w:rPr>
                <w:rFonts w:eastAsia="Arial"/>
                <w:i/>
                <w:sz w:val="24"/>
                <w:szCs w:val="24"/>
              </w:rPr>
              <w:t xml:space="preserve"> under the Contract) for which the Relevant Authority is the Controller,</w:t>
            </w:r>
          </w:p>
          <w:p w14:paraId="44AA76B5" w14:textId="2C131793" w:rsidR="0025104D" w:rsidRPr="00884706" w:rsidRDefault="00F435D0" w:rsidP="007E443A">
            <w:pPr>
              <w:numPr>
                <w:ilvl w:val="0"/>
                <w:numId w:val="6"/>
              </w:numPr>
              <w:pBdr>
                <w:top w:val="nil"/>
                <w:left w:val="nil"/>
                <w:bottom w:val="nil"/>
                <w:right w:val="nil"/>
                <w:between w:val="nil"/>
              </w:pBdr>
              <w:spacing w:before="120" w:after="120"/>
              <w:rPr>
                <w:rFonts w:eastAsia="Arial"/>
                <w:sz w:val="24"/>
                <w:szCs w:val="24"/>
              </w:rPr>
            </w:pPr>
            <w:r w:rsidRPr="00884706">
              <w:rPr>
                <w:rFonts w:eastAsia="Arial"/>
                <w:b/>
                <w:sz w:val="24"/>
                <w:szCs w:val="24"/>
                <w:highlight w:val="yellow"/>
              </w:rPr>
              <w:t xml:space="preserve">[Insert </w:t>
            </w:r>
            <w:r w:rsidRPr="00884706">
              <w:rPr>
                <w:rFonts w:eastAsia="Arial"/>
                <w:sz w:val="24"/>
                <w:szCs w:val="24"/>
                <w:highlight w:val="yellow"/>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r w:rsidRPr="00884706">
              <w:rPr>
                <w:rFonts w:eastAsia="Arial"/>
                <w:sz w:val="24"/>
                <w:szCs w:val="24"/>
              </w:rPr>
              <w:t xml:space="preserve"> </w:t>
            </w:r>
          </w:p>
          <w:p w14:paraId="3476F52F" w14:textId="3387731E" w:rsidR="0025104D" w:rsidRPr="001A4005" w:rsidRDefault="00F435D0" w:rsidP="007E443A">
            <w:pPr>
              <w:spacing w:before="120" w:after="120"/>
              <w:rPr>
                <w:rFonts w:eastAsia="Arial"/>
                <w:i/>
                <w:sz w:val="24"/>
                <w:szCs w:val="24"/>
              </w:rPr>
            </w:pPr>
            <w:r>
              <w:rPr>
                <w:rFonts w:eastAsia="Arial"/>
                <w:b/>
                <w:i/>
                <w:sz w:val="24"/>
                <w:szCs w:val="24"/>
                <w:highlight w:val="yellow"/>
              </w:rPr>
              <w:t>[</w:t>
            </w:r>
            <w:r w:rsidRPr="00BE072C">
              <w:rPr>
                <w:rFonts w:eastAsia="Arial"/>
                <w:b/>
                <w:i/>
                <w:sz w:val="24"/>
                <w:szCs w:val="24"/>
                <w:highlight w:val="yellow"/>
              </w:rPr>
              <w:t>Guidance</w:t>
            </w:r>
            <w:r w:rsidRPr="00C3497D">
              <w:rPr>
                <w:rFonts w:eastAsia="Arial"/>
                <w:b/>
                <w:i/>
                <w:sz w:val="24"/>
                <w:szCs w:val="24"/>
                <w:highlight w:val="yellow"/>
              </w:rPr>
              <w:t xml:space="preserve"> </w:t>
            </w:r>
            <w:r w:rsidRPr="00C3497D">
              <w:rPr>
                <w:rFonts w:eastAsia="Arial"/>
                <w:i/>
                <w:sz w:val="24"/>
                <w:szCs w:val="24"/>
                <w:highlight w:val="yellow"/>
              </w:rPr>
              <w:t>where multiple relationships have been identified above, please address the below rows in the table for in respect of each relationship identified]</w:t>
            </w:r>
            <w:r>
              <w:rPr>
                <w:rFonts w:eastAsia="Arial"/>
                <w:i/>
                <w:sz w:val="24"/>
                <w:szCs w:val="24"/>
              </w:rPr>
              <w:t xml:space="preserve"> </w:t>
            </w:r>
          </w:p>
        </w:tc>
      </w:tr>
      <w:tr w:rsidR="0025104D" w14:paraId="48808FA9" w14:textId="77777777">
        <w:trPr>
          <w:trHeight w:val="1460"/>
        </w:trPr>
        <w:tc>
          <w:tcPr>
            <w:tcW w:w="2263" w:type="dxa"/>
            <w:shd w:val="clear" w:color="auto" w:fill="auto"/>
          </w:tcPr>
          <w:p w14:paraId="34E50F8B" w14:textId="2379CA07" w:rsidR="0025104D" w:rsidRDefault="00BE072C" w:rsidP="007E443A">
            <w:pPr>
              <w:spacing w:before="120" w:after="120"/>
              <w:rPr>
                <w:rFonts w:eastAsia="Arial"/>
                <w:sz w:val="24"/>
                <w:szCs w:val="24"/>
              </w:rPr>
            </w:pPr>
            <w:r>
              <w:rPr>
                <w:rFonts w:eastAsia="Arial"/>
                <w:sz w:val="24"/>
                <w:szCs w:val="24"/>
              </w:rPr>
              <w:lastRenderedPageBreak/>
              <w:t>Subject matter</w:t>
            </w:r>
            <w:r w:rsidR="00F435D0">
              <w:rPr>
                <w:rFonts w:eastAsia="Arial"/>
                <w:sz w:val="24"/>
                <w:szCs w:val="24"/>
              </w:rPr>
              <w:t xml:space="preserve"> of the Processing</w:t>
            </w:r>
          </w:p>
        </w:tc>
        <w:tc>
          <w:tcPr>
            <w:tcW w:w="7423" w:type="dxa"/>
            <w:shd w:val="clear" w:color="auto" w:fill="auto"/>
          </w:tcPr>
          <w:p w14:paraId="24F29358" w14:textId="77777777" w:rsidR="00BE072C" w:rsidRPr="007B1E8A" w:rsidRDefault="00BE072C" w:rsidP="007E443A">
            <w:pPr>
              <w:spacing w:before="120" w:after="120"/>
              <w:rPr>
                <w:rFonts w:eastAsia="Arial"/>
                <w:iCs/>
                <w:sz w:val="24"/>
                <w:szCs w:val="24"/>
                <w:highlight w:val="yellow"/>
              </w:rPr>
            </w:pPr>
            <w:r w:rsidRPr="007B1E8A">
              <w:rPr>
                <w:rFonts w:eastAsia="Arial"/>
                <w:b/>
                <w:iCs/>
                <w:sz w:val="24"/>
                <w:szCs w:val="24"/>
                <w:highlight w:val="yellow"/>
              </w:rPr>
              <w:t>[Insert</w:t>
            </w:r>
            <w:r w:rsidRPr="007B1E8A">
              <w:rPr>
                <w:rFonts w:eastAsia="Arial"/>
                <w:iCs/>
                <w:sz w:val="24"/>
                <w:szCs w:val="24"/>
                <w:highlight w:val="yellow"/>
              </w:rPr>
              <w:t xml:space="preserve"> This should be a high level, short description of what the processing is about i.e. its subject matter of the contract. </w:t>
            </w:r>
          </w:p>
          <w:p w14:paraId="5292101A" w14:textId="12483055" w:rsidR="0025104D" w:rsidRDefault="00BE072C" w:rsidP="007E443A">
            <w:pPr>
              <w:spacing w:before="120" w:after="120"/>
              <w:rPr>
                <w:rFonts w:eastAsia="Arial"/>
                <w:sz w:val="24"/>
                <w:szCs w:val="24"/>
              </w:rPr>
            </w:pPr>
            <w:r w:rsidRPr="007B1E8A">
              <w:rPr>
                <w:rFonts w:eastAsia="Arial"/>
                <w:iCs/>
                <w:sz w:val="24"/>
                <w:szCs w:val="24"/>
                <w:highlight w:val="yellow"/>
              </w:rPr>
              <w:t>Example: The processing is needed in order to ensure that the Processor can effectively deliver the contract to provide [insert description of relevant service]. ]</w:t>
            </w:r>
          </w:p>
        </w:tc>
      </w:tr>
      <w:tr w:rsidR="00BE072C" w14:paraId="62B5F7C7" w14:textId="77777777">
        <w:trPr>
          <w:trHeight w:val="1460"/>
        </w:trPr>
        <w:tc>
          <w:tcPr>
            <w:tcW w:w="2263" w:type="dxa"/>
            <w:shd w:val="clear" w:color="auto" w:fill="auto"/>
          </w:tcPr>
          <w:p w14:paraId="0355364E" w14:textId="0CAA9091" w:rsidR="00BE072C" w:rsidRDefault="00BE072C" w:rsidP="007E443A">
            <w:pPr>
              <w:spacing w:before="120" w:after="120"/>
              <w:rPr>
                <w:rFonts w:eastAsia="Arial"/>
                <w:sz w:val="24"/>
                <w:szCs w:val="24"/>
              </w:rPr>
            </w:pPr>
            <w:r>
              <w:rPr>
                <w:rFonts w:eastAsia="Arial"/>
                <w:sz w:val="24"/>
                <w:szCs w:val="24"/>
              </w:rPr>
              <w:t>Duration of the Processing</w:t>
            </w:r>
          </w:p>
        </w:tc>
        <w:tc>
          <w:tcPr>
            <w:tcW w:w="7423" w:type="dxa"/>
            <w:shd w:val="clear" w:color="auto" w:fill="auto"/>
          </w:tcPr>
          <w:p w14:paraId="7711033B" w14:textId="6E74D6F6" w:rsidR="00BE072C" w:rsidRPr="003264D2" w:rsidRDefault="00BE072C" w:rsidP="007E443A">
            <w:pPr>
              <w:spacing w:before="120" w:after="120"/>
              <w:rPr>
                <w:rFonts w:eastAsia="Arial"/>
                <w:b/>
                <w:iCs/>
                <w:sz w:val="24"/>
                <w:szCs w:val="24"/>
                <w:highlight w:val="yellow"/>
              </w:rPr>
            </w:pPr>
            <w:r w:rsidRPr="003264D2">
              <w:rPr>
                <w:rFonts w:eastAsia="Arial"/>
                <w:sz w:val="24"/>
                <w:szCs w:val="24"/>
                <w:highlight w:val="yellow"/>
              </w:rPr>
              <w:t>[</w:t>
            </w:r>
            <w:r w:rsidRPr="003264D2">
              <w:rPr>
                <w:rFonts w:eastAsia="Arial"/>
                <w:b/>
                <w:bCs/>
                <w:iCs/>
                <w:sz w:val="24"/>
                <w:szCs w:val="24"/>
                <w:highlight w:val="yellow"/>
              </w:rPr>
              <w:t>Insert</w:t>
            </w:r>
            <w:r w:rsidRPr="003264D2">
              <w:rPr>
                <w:rFonts w:eastAsia="Arial"/>
                <w:sz w:val="24"/>
                <w:szCs w:val="24"/>
                <w:highlight w:val="yellow"/>
              </w:rPr>
              <w:t xml:space="preserve"> Clearly set out the duration of the Processing including dates]</w:t>
            </w:r>
          </w:p>
        </w:tc>
      </w:tr>
      <w:tr w:rsidR="0025104D" w14:paraId="3C37861F" w14:textId="77777777" w:rsidTr="001A4005">
        <w:trPr>
          <w:trHeight w:val="699"/>
        </w:trPr>
        <w:tc>
          <w:tcPr>
            <w:tcW w:w="2263" w:type="dxa"/>
            <w:shd w:val="clear" w:color="auto" w:fill="auto"/>
          </w:tcPr>
          <w:p w14:paraId="0714148C" w14:textId="2ACA31CA" w:rsidR="0025104D" w:rsidRDefault="00F435D0" w:rsidP="007E443A">
            <w:pPr>
              <w:spacing w:before="120" w:after="120"/>
              <w:rPr>
                <w:rFonts w:eastAsia="Arial"/>
                <w:sz w:val="24"/>
                <w:szCs w:val="24"/>
              </w:rPr>
            </w:pPr>
            <w:r>
              <w:rPr>
                <w:rFonts w:eastAsia="Arial"/>
                <w:sz w:val="24"/>
                <w:szCs w:val="24"/>
              </w:rPr>
              <w:t>Nature and purposes of the Processing</w:t>
            </w:r>
          </w:p>
        </w:tc>
        <w:tc>
          <w:tcPr>
            <w:tcW w:w="7423" w:type="dxa"/>
            <w:shd w:val="clear" w:color="auto" w:fill="auto"/>
          </w:tcPr>
          <w:p w14:paraId="286503A5" w14:textId="1A232120" w:rsidR="0025104D" w:rsidRPr="003264D2" w:rsidRDefault="00F435D0" w:rsidP="007E443A">
            <w:pPr>
              <w:spacing w:before="120" w:after="120"/>
              <w:rPr>
                <w:rFonts w:eastAsia="Arial"/>
                <w:sz w:val="24"/>
                <w:szCs w:val="24"/>
                <w:highlight w:val="yellow"/>
              </w:rPr>
            </w:pPr>
            <w:r w:rsidRPr="003264D2">
              <w:rPr>
                <w:rFonts w:eastAsia="Arial"/>
                <w:sz w:val="24"/>
                <w:szCs w:val="24"/>
                <w:highlight w:val="yellow"/>
              </w:rPr>
              <w:t>[</w:t>
            </w:r>
            <w:r w:rsidR="00BE072C" w:rsidRPr="003264D2">
              <w:rPr>
                <w:rFonts w:eastAsia="Arial"/>
                <w:b/>
                <w:bCs/>
                <w:iCs/>
                <w:sz w:val="24"/>
                <w:szCs w:val="24"/>
                <w:highlight w:val="yellow"/>
              </w:rPr>
              <w:t xml:space="preserve">Insert </w:t>
            </w:r>
            <w:r w:rsidRPr="003264D2">
              <w:rPr>
                <w:rFonts w:eastAsia="Arial"/>
                <w:sz w:val="24"/>
                <w:szCs w:val="24"/>
                <w:highlight w:val="yellow"/>
              </w:rPr>
              <w:t xml:space="preserve">Please be as specific as possible, but make sure that you cover all intended purposes. </w:t>
            </w:r>
          </w:p>
          <w:p w14:paraId="4649A10A" w14:textId="5A43EB60" w:rsidR="0025104D" w:rsidRPr="003264D2" w:rsidRDefault="00F435D0" w:rsidP="007E443A">
            <w:pPr>
              <w:spacing w:before="120" w:after="120"/>
              <w:rPr>
                <w:rFonts w:eastAsia="Arial"/>
                <w:sz w:val="24"/>
                <w:szCs w:val="24"/>
                <w:highlight w:val="yellow"/>
              </w:rPr>
            </w:pPr>
            <w:r w:rsidRPr="003264D2">
              <w:rPr>
                <w:rFonts w:eastAsia="Arial"/>
                <w:sz w:val="24"/>
                <w:szCs w:val="24"/>
                <w:highlight w:val="yellow"/>
              </w:rPr>
              <w:t xml:space="preserve">The nature of the Processing means any operation such as collection, recording, organisation, structuring, storage, adaptation or alteration, retrieval, consultation, use, disclosure by transmission, dissemination or otherwise making available, </w:t>
            </w:r>
            <w:r w:rsidRPr="003264D2">
              <w:rPr>
                <w:rFonts w:eastAsia="Arial"/>
                <w:sz w:val="24"/>
                <w:szCs w:val="24"/>
                <w:highlight w:val="yellow"/>
              </w:rPr>
              <w:lastRenderedPageBreak/>
              <w:t>alignment or combination, restriction, erasure or destruction of data (whether or not by automated means) etc.</w:t>
            </w:r>
          </w:p>
          <w:p w14:paraId="11B3DD25" w14:textId="2A16490D" w:rsidR="0025104D" w:rsidRDefault="00F435D0" w:rsidP="007E443A">
            <w:pPr>
              <w:spacing w:before="120" w:after="120"/>
              <w:rPr>
                <w:rFonts w:eastAsia="Arial"/>
                <w:sz w:val="24"/>
                <w:szCs w:val="24"/>
              </w:rPr>
            </w:pPr>
            <w:r w:rsidRPr="003264D2">
              <w:rPr>
                <w:rFonts w:eastAsia="Arial"/>
                <w:sz w:val="24"/>
                <w:szCs w:val="24"/>
                <w:highlight w:val="yellow"/>
              </w:rPr>
              <w:t>The purpose might include: employment processing, statutory obligation, recr</w:t>
            </w:r>
            <w:r w:rsidR="001A4005" w:rsidRPr="003264D2">
              <w:rPr>
                <w:rFonts w:eastAsia="Arial"/>
                <w:sz w:val="24"/>
                <w:szCs w:val="24"/>
                <w:highlight w:val="yellow"/>
              </w:rPr>
              <w:t>uitment assessmen</w:t>
            </w:r>
            <w:r w:rsidRPr="003264D2">
              <w:rPr>
                <w:rFonts w:eastAsia="Arial"/>
                <w:sz w:val="24"/>
                <w:szCs w:val="24"/>
                <w:highlight w:val="yellow"/>
              </w:rPr>
              <w:t>t etc]</w:t>
            </w:r>
          </w:p>
        </w:tc>
      </w:tr>
      <w:tr w:rsidR="0025104D" w14:paraId="20FBF653" w14:textId="77777777" w:rsidTr="001A4005">
        <w:trPr>
          <w:trHeight w:val="837"/>
        </w:trPr>
        <w:tc>
          <w:tcPr>
            <w:tcW w:w="2263" w:type="dxa"/>
            <w:shd w:val="clear" w:color="auto" w:fill="auto"/>
          </w:tcPr>
          <w:p w14:paraId="39211726" w14:textId="77777777" w:rsidR="0025104D" w:rsidRDefault="00F435D0" w:rsidP="007E443A">
            <w:pPr>
              <w:spacing w:before="120" w:after="120"/>
              <w:rPr>
                <w:rFonts w:eastAsia="Arial"/>
                <w:sz w:val="24"/>
                <w:szCs w:val="24"/>
              </w:rPr>
            </w:pPr>
            <w:r>
              <w:rPr>
                <w:rFonts w:eastAsia="Arial"/>
                <w:sz w:val="24"/>
                <w:szCs w:val="24"/>
              </w:rPr>
              <w:lastRenderedPageBreak/>
              <w:t>Type of Personal Data</w:t>
            </w:r>
          </w:p>
        </w:tc>
        <w:tc>
          <w:tcPr>
            <w:tcW w:w="7423" w:type="dxa"/>
            <w:shd w:val="clear" w:color="auto" w:fill="auto"/>
          </w:tcPr>
          <w:p w14:paraId="4581D602" w14:textId="5C504061" w:rsidR="0025104D" w:rsidRPr="003264D2" w:rsidRDefault="00F435D0" w:rsidP="007E443A">
            <w:pPr>
              <w:spacing w:before="120" w:after="120"/>
              <w:rPr>
                <w:rFonts w:eastAsia="Arial"/>
                <w:sz w:val="24"/>
                <w:szCs w:val="24"/>
              </w:rPr>
            </w:pPr>
            <w:r w:rsidRPr="003264D2">
              <w:rPr>
                <w:rFonts w:eastAsia="Arial"/>
                <w:sz w:val="24"/>
                <w:szCs w:val="24"/>
                <w:highlight w:val="yellow"/>
              </w:rPr>
              <w:t>[</w:t>
            </w:r>
            <w:r w:rsidR="00164B95" w:rsidRPr="003264D2">
              <w:rPr>
                <w:rFonts w:eastAsia="Arial"/>
                <w:b/>
                <w:bCs/>
                <w:iCs/>
                <w:sz w:val="24"/>
                <w:szCs w:val="24"/>
                <w:highlight w:val="yellow"/>
              </w:rPr>
              <w:t xml:space="preserve">Insert </w:t>
            </w:r>
            <w:r w:rsidRPr="003264D2">
              <w:rPr>
                <w:rFonts w:eastAsia="Arial"/>
                <w:sz w:val="24"/>
                <w:szCs w:val="24"/>
                <w:highlight w:val="yellow"/>
              </w:rPr>
              <w:t>Examples here include: name, address, date of birth, NI number, telephone number, pay, images, biometric data etc]</w:t>
            </w:r>
          </w:p>
        </w:tc>
      </w:tr>
      <w:tr w:rsidR="0025104D" w14:paraId="02D33AA4" w14:textId="77777777">
        <w:trPr>
          <w:trHeight w:val="1560"/>
        </w:trPr>
        <w:tc>
          <w:tcPr>
            <w:tcW w:w="2263" w:type="dxa"/>
            <w:shd w:val="clear" w:color="auto" w:fill="auto"/>
          </w:tcPr>
          <w:p w14:paraId="7D25A1B2" w14:textId="77777777" w:rsidR="0025104D" w:rsidRDefault="00F435D0" w:rsidP="007E443A">
            <w:pPr>
              <w:spacing w:before="120" w:after="120"/>
              <w:rPr>
                <w:rFonts w:eastAsia="Arial"/>
                <w:sz w:val="24"/>
                <w:szCs w:val="24"/>
              </w:rPr>
            </w:pPr>
            <w:r>
              <w:rPr>
                <w:rFonts w:eastAsia="Arial"/>
                <w:sz w:val="24"/>
                <w:szCs w:val="24"/>
              </w:rPr>
              <w:t>Categories of Data Subject</w:t>
            </w:r>
          </w:p>
        </w:tc>
        <w:tc>
          <w:tcPr>
            <w:tcW w:w="7423" w:type="dxa"/>
            <w:shd w:val="clear" w:color="auto" w:fill="auto"/>
          </w:tcPr>
          <w:p w14:paraId="27B917CF" w14:textId="0DC2A900" w:rsidR="0025104D" w:rsidRPr="003264D2" w:rsidRDefault="00F435D0" w:rsidP="007E443A">
            <w:pPr>
              <w:spacing w:before="120" w:after="120"/>
              <w:rPr>
                <w:rFonts w:eastAsia="Arial"/>
                <w:sz w:val="24"/>
                <w:szCs w:val="24"/>
              </w:rPr>
            </w:pPr>
            <w:r w:rsidRPr="003264D2">
              <w:rPr>
                <w:rFonts w:eastAsia="Arial"/>
                <w:sz w:val="24"/>
                <w:szCs w:val="24"/>
                <w:highlight w:val="yellow"/>
              </w:rPr>
              <w:t>[</w:t>
            </w:r>
            <w:r w:rsidR="00164B95" w:rsidRPr="003264D2">
              <w:rPr>
                <w:rFonts w:eastAsia="Arial"/>
                <w:b/>
                <w:bCs/>
                <w:iCs/>
                <w:sz w:val="24"/>
                <w:szCs w:val="24"/>
                <w:highlight w:val="yellow"/>
              </w:rPr>
              <w:t xml:space="preserve">Insert </w:t>
            </w:r>
            <w:r w:rsidRPr="003264D2">
              <w:rPr>
                <w:rFonts w:eastAsia="Arial"/>
                <w:sz w:val="24"/>
                <w:szCs w:val="24"/>
                <w:highlight w:val="yellow"/>
              </w:rPr>
              <w:t>Examples include: Staff (including volunteers, agents, and temporary workers), customers/ clients, suppliers, patients, students / pupils, members of the public, users of a particular</w:t>
            </w:r>
            <w:r w:rsidRPr="003264D2">
              <w:rPr>
                <w:rFonts w:eastAsia="Arial"/>
                <w:sz w:val="24"/>
                <w:szCs w:val="24"/>
                <w:highlight w:val="yellow"/>
              </w:rPr>
              <w:br/>
              <w:t>website etc]</w:t>
            </w:r>
          </w:p>
        </w:tc>
      </w:tr>
      <w:tr w:rsidR="0025104D" w14:paraId="31D90419" w14:textId="77777777">
        <w:trPr>
          <w:trHeight w:val="1660"/>
        </w:trPr>
        <w:tc>
          <w:tcPr>
            <w:tcW w:w="2263" w:type="dxa"/>
            <w:shd w:val="clear" w:color="auto" w:fill="auto"/>
          </w:tcPr>
          <w:p w14:paraId="59D9EA2F" w14:textId="77777777" w:rsidR="0025104D" w:rsidRDefault="00F435D0" w:rsidP="007E443A">
            <w:pPr>
              <w:spacing w:before="120" w:after="120"/>
              <w:rPr>
                <w:rFonts w:eastAsia="Arial"/>
                <w:sz w:val="24"/>
                <w:szCs w:val="24"/>
              </w:rPr>
            </w:pPr>
            <w:r>
              <w:rPr>
                <w:rFonts w:eastAsia="Arial"/>
                <w:sz w:val="24"/>
                <w:szCs w:val="24"/>
              </w:rPr>
              <w:t>Plan for return and destruction of the data once the Processing is complete</w:t>
            </w:r>
          </w:p>
          <w:p w14:paraId="17F9FBD2" w14:textId="4008C742" w:rsidR="0025104D" w:rsidRDefault="00F435D0" w:rsidP="007E443A">
            <w:pPr>
              <w:spacing w:before="120" w:after="120"/>
              <w:rPr>
                <w:rFonts w:eastAsia="Arial"/>
                <w:sz w:val="24"/>
                <w:szCs w:val="24"/>
              </w:rPr>
            </w:pPr>
            <w:r>
              <w:rPr>
                <w:rFonts w:eastAsia="Arial"/>
                <w:sz w:val="24"/>
                <w:szCs w:val="24"/>
              </w:rPr>
              <w:t>UNLESS requirement under law to preserve that type of data</w:t>
            </w:r>
          </w:p>
        </w:tc>
        <w:tc>
          <w:tcPr>
            <w:tcW w:w="7423" w:type="dxa"/>
            <w:shd w:val="clear" w:color="auto" w:fill="auto"/>
          </w:tcPr>
          <w:p w14:paraId="6C3E6C98" w14:textId="27FF76A9" w:rsidR="0025104D" w:rsidRPr="003264D2" w:rsidRDefault="00F435D0" w:rsidP="007E443A">
            <w:pPr>
              <w:spacing w:before="120" w:after="120"/>
              <w:rPr>
                <w:rFonts w:eastAsia="Arial"/>
                <w:sz w:val="24"/>
                <w:szCs w:val="24"/>
              </w:rPr>
            </w:pPr>
            <w:r w:rsidRPr="003264D2">
              <w:rPr>
                <w:rFonts w:eastAsia="Arial"/>
                <w:sz w:val="24"/>
                <w:szCs w:val="24"/>
                <w:highlight w:val="yellow"/>
              </w:rPr>
              <w:t>[</w:t>
            </w:r>
            <w:r w:rsidR="003264D2" w:rsidRPr="003264D2">
              <w:rPr>
                <w:rFonts w:eastAsia="Arial"/>
                <w:b/>
                <w:sz w:val="24"/>
                <w:szCs w:val="24"/>
                <w:highlight w:val="yellow"/>
              </w:rPr>
              <w:t>Insert</w:t>
            </w:r>
            <w:r w:rsidR="003264D2" w:rsidRPr="003264D2">
              <w:rPr>
                <w:rFonts w:eastAsia="Arial"/>
                <w:sz w:val="24"/>
                <w:szCs w:val="24"/>
                <w:highlight w:val="yellow"/>
              </w:rPr>
              <w:t xml:space="preserve"> </w:t>
            </w:r>
            <w:r w:rsidRPr="003264D2">
              <w:rPr>
                <w:rFonts w:eastAsia="Arial"/>
                <w:sz w:val="24"/>
                <w:szCs w:val="24"/>
                <w:highlight w:val="yellow"/>
              </w:rPr>
              <w:t>Describe how long the data will be retained for, how it be returned or destroyed]</w:t>
            </w:r>
          </w:p>
        </w:tc>
      </w:tr>
      <w:tr w:rsidR="00572E38" w14:paraId="59C97EAF" w14:textId="77777777">
        <w:trPr>
          <w:trHeight w:val="1660"/>
        </w:trPr>
        <w:tc>
          <w:tcPr>
            <w:tcW w:w="2263" w:type="dxa"/>
            <w:shd w:val="clear" w:color="auto" w:fill="auto"/>
          </w:tcPr>
          <w:p w14:paraId="6D7EF6BD" w14:textId="38E62722" w:rsidR="00572E38" w:rsidRDefault="00572E38" w:rsidP="007E443A">
            <w:pPr>
              <w:spacing w:before="120" w:after="120"/>
              <w:rPr>
                <w:rFonts w:eastAsia="Arial"/>
                <w:sz w:val="24"/>
                <w:szCs w:val="24"/>
              </w:rPr>
            </w:pPr>
            <w:r>
              <w:rPr>
                <w:rFonts w:eastAsia="Arial"/>
                <w:sz w:val="24"/>
                <w:szCs w:val="24"/>
              </w:rPr>
              <w:t>Locations at which the Supplier and/or its Sub-contractors process Personal Data under this Contract</w:t>
            </w:r>
            <w:r w:rsidR="00164B95">
              <w:rPr>
                <w:rFonts w:eastAsia="Arial"/>
                <w:sz w:val="24"/>
                <w:szCs w:val="24"/>
              </w:rPr>
              <w:t xml:space="preserve"> and international transfers and legal gateway</w:t>
            </w:r>
          </w:p>
        </w:tc>
        <w:tc>
          <w:tcPr>
            <w:tcW w:w="7423" w:type="dxa"/>
            <w:shd w:val="clear" w:color="auto" w:fill="auto"/>
          </w:tcPr>
          <w:p w14:paraId="3ACCB1B0" w14:textId="02CE0D84" w:rsidR="00572E38" w:rsidRDefault="00572E38" w:rsidP="007E443A">
            <w:pPr>
              <w:spacing w:before="120" w:after="120"/>
              <w:rPr>
                <w:rFonts w:eastAsia="Arial"/>
                <w:i/>
                <w:sz w:val="24"/>
                <w:szCs w:val="24"/>
              </w:rPr>
            </w:pPr>
            <w:r>
              <w:rPr>
                <w:rFonts w:eastAsia="Arial"/>
                <w:sz w:val="24"/>
                <w:szCs w:val="24"/>
                <w:highlight w:val="yellow"/>
              </w:rPr>
              <w:t>[</w:t>
            </w:r>
            <w:r w:rsidR="003264D2" w:rsidRPr="003264D2">
              <w:rPr>
                <w:rFonts w:eastAsia="Arial"/>
                <w:b/>
                <w:sz w:val="24"/>
                <w:szCs w:val="24"/>
                <w:highlight w:val="yellow"/>
              </w:rPr>
              <w:t>Insert</w:t>
            </w:r>
            <w:r w:rsidR="003264D2">
              <w:rPr>
                <w:rFonts w:eastAsia="Arial"/>
                <w:sz w:val="24"/>
                <w:szCs w:val="24"/>
                <w:highlight w:val="yellow"/>
              </w:rPr>
              <w:t xml:space="preserve"> </w:t>
            </w:r>
            <w:r w:rsidRPr="003264D2">
              <w:rPr>
                <w:rFonts w:eastAsia="Arial"/>
                <w:sz w:val="24"/>
                <w:szCs w:val="24"/>
                <w:highlight w:val="yellow"/>
              </w:rPr>
              <w:t>Clearly</w:t>
            </w:r>
            <w:r>
              <w:rPr>
                <w:rFonts w:eastAsia="Arial"/>
                <w:sz w:val="24"/>
                <w:szCs w:val="24"/>
                <w:highlight w:val="yellow"/>
              </w:rPr>
              <w:t xml:space="preserve"> identify each location</w:t>
            </w:r>
            <w:r w:rsidR="00164B95">
              <w:rPr>
                <w:rFonts w:eastAsia="Arial"/>
                <w:sz w:val="24"/>
                <w:szCs w:val="24"/>
                <w:highlight w:val="yellow"/>
              </w:rPr>
              <w:t xml:space="preserve">, explain </w:t>
            </w:r>
            <w:r w:rsidR="00164B95" w:rsidRPr="00C3497D">
              <w:rPr>
                <w:sz w:val="24"/>
                <w:highlight w:val="yellow"/>
              </w:rPr>
              <w:t>where geographically personal data may be stored or accessed from. Explain the legal gateway you are relying on to export the data e.g. adequacy decision, EU SCCs, UK IDTA. Annex any SCCs or IDTA to this contract]</w:t>
            </w:r>
            <w:r>
              <w:rPr>
                <w:rFonts w:eastAsia="Arial"/>
                <w:sz w:val="24"/>
                <w:szCs w:val="24"/>
                <w:highlight w:val="yellow"/>
              </w:rPr>
              <w:t>]</w:t>
            </w:r>
          </w:p>
        </w:tc>
      </w:tr>
      <w:tr w:rsidR="00572E38" w14:paraId="0E3B7F97" w14:textId="77777777" w:rsidTr="001A4005">
        <w:trPr>
          <w:trHeight w:val="699"/>
        </w:trPr>
        <w:tc>
          <w:tcPr>
            <w:tcW w:w="2263" w:type="dxa"/>
            <w:shd w:val="clear" w:color="auto" w:fill="auto"/>
          </w:tcPr>
          <w:p w14:paraId="5372FF08" w14:textId="12BB543C" w:rsidR="002D6933" w:rsidRPr="0085732D" w:rsidRDefault="00156E61" w:rsidP="007E443A">
            <w:pPr>
              <w:spacing w:before="120" w:after="120"/>
              <w:rPr>
                <w:rFonts w:eastAsia="Arial"/>
                <w:sz w:val="24"/>
                <w:szCs w:val="24"/>
              </w:rPr>
            </w:pPr>
            <w:r w:rsidRPr="0085732D">
              <w:rPr>
                <w:rFonts w:eastAsia="Arial"/>
                <w:sz w:val="24"/>
                <w:szCs w:val="24"/>
              </w:rPr>
              <w:t>Protective M</w:t>
            </w:r>
            <w:r w:rsidR="00572E38" w:rsidRPr="0085732D">
              <w:rPr>
                <w:rFonts w:eastAsia="Arial"/>
                <w:sz w:val="24"/>
                <w:szCs w:val="24"/>
              </w:rPr>
              <w:t>easures that the Supplier and, where applicable, its Sub-contractors have implemented to protect Personal Data processed under th</w:t>
            </w:r>
            <w:r w:rsidR="002D2D59" w:rsidRPr="0085732D">
              <w:rPr>
                <w:rFonts w:eastAsia="Arial"/>
                <w:sz w:val="24"/>
                <w:szCs w:val="24"/>
              </w:rPr>
              <w:t>e</w:t>
            </w:r>
            <w:r w:rsidR="00572E38" w:rsidRPr="0085732D">
              <w:rPr>
                <w:rFonts w:eastAsia="Arial"/>
                <w:sz w:val="24"/>
                <w:szCs w:val="24"/>
              </w:rPr>
              <w:t xml:space="preserve"> Contract against a breach of security (insofar as that breach of security relates to data) or a Data </w:t>
            </w:r>
            <w:r w:rsidR="00164B95" w:rsidRPr="0085732D">
              <w:rPr>
                <w:rFonts w:eastAsia="Arial"/>
                <w:sz w:val="24"/>
                <w:szCs w:val="24"/>
              </w:rPr>
              <w:t>Loss Event</w:t>
            </w:r>
            <w:r w:rsidR="002D6933" w:rsidRPr="0085732D">
              <w:rPr>
                <w:rFonts w:eastAsia="Arial"/>
                <w:sz w:val="24"/>
                <w:szCs w:val="24"/>
              </w:rPr>
              <w:t xml:space="preserve"> (noting</w:t>
            </w:r>
            <w:r w:rsidR="001A4005" w:rsidRPr="0085732D">
              <w:rPr>
                <w:rFonts w:eastAsia="Arial"/>
                <w:sz w:val="24"/>
                <w:szCs w:val="24"/>
              </w:rPr>
              <w:t xml:space="preserve"> </w:t>
            </w:r>
            <w:r w:rsidR="002D6933" w:rsidRPr="0085732D">
              <w:rPr>
                <w:rFonts w:eastAsia="Arial"/>
                <w:sz w:val="24"/>
                <w:szCs w:val="24"/>
              </w:rPr>
              <w:lastRenderedPageBreak/>
              <w:t>that any Protective</w:t>
            </w:r>
            <w:r w:rsidR="001A4005" w:rsidRPr="0085732D">
              <w:rPr>
                <w:rFonts w:eastAsia="Arial"/>
                <w:sz w:val="24"/>
                <w:szCs w:val="24"/>
              </w:rPr>
              <w:t xml:space="preserve"> </w:t>
            </w:r>
            <w:r w:rsidR="002D6933" w:rsidRPr="0085732D">
              <w:rPr>
                <w:rFonts w:eastAsia="Arial"/>
                <w:sz w:val="24"/>
                <w:szCs w:val="24"/>
              </w:rPr>
              <w:t>Measures are to</w:t>
            </w:r>
            <w:r w:rsidR="001A4005" w:rsidRPr="0085732D">
              <w:rPr>
                <w:rFonts w:eastAsia="Arial"/>
                <w:sz w:val="24"/>
                <w:szCs w:val="24"/>
              </w:rPr>
              <w:t xml:space="preserve"> </w:t>
            </w:r>
            <w:r w:rsidR="002D6933" w:rsidRPr="0085732D">
              <w:rPr>
                <w:rFonts w:eastAsia="Arial"/>
                <w:sz w:val="24"/>
                <w:szCs w:val="24"/>
              </w:rPr>
              <w:t>be in accordance</w:t>
            </w:r>
          </w:p>
          <w:p w14:paraId="220DDFEF" w14:textId="4CF6BC80" w:rsidR="00572E38" w:rsidRPr="001A4005" w:rsidRDefault="002D6933" w:rsidP="007E443A">
            <w:pPr>
              <w:spacing w:before="120" w:after="120"/>
              <w:rPr>
                <w:rFonts w:eastAsia="Arial"/>
                <w:sz w:val="24"/>
                <w:szCs w:val="24"/>
                <w:highlight w:val="cyan"/>
              </w:rPr>
            </w:pPr>
            <w:r w:rsidRPr="0085732D">
              <w:rPr>
                <w:rFonts w:eastAsia="Arial"/>
                <w:sz w:val="24"/>
                <w:szCs w:val="24"/>
              </w:rPr>
              <w:t>with any Security</w:t>
            </w:r>
            <w:r w:rsidR="001A4005" w:rsidRPr="0085732D">
              <w:rPr>
                <w:rFonts w:eastAsia="Arial"/>
                <w:sz w:val="24"/>
                <w:szCs w:val="24"/>
              </w:rPr>
              <w:t xml:space="preserve"> </w:t>
            </w:r>
            <w:r w:rsidRPr="0085732D">
              <w:rPr>
                <w:rFonts w:eastAsia="Arial"/>
                <w:sz w:val="24"/>
                <w:szCs w:val="24"/>
              </w:rPr>
              <w:t>Requirements)</w:t>
            </w:r>
          </w:p>
        </w:tc>
        <w:tc>
          <w:tcPr>
            <w:tcW w:w="7423" w:type="dxa"/>
            <w:shd w:val="clear" w:color="auto" w:fill="auto"/>
          </w:tcPr>
          <w:p w14:paraId="09549DEF" w14:textId="670EAA36" w:rsidR="00572E38" w:rsidRPr="0085732D" w:rsidRDefault="00572E38" w:rsidP="007E443A">
            <w:pPr>
              <w:spacing w:before="120" w:after="120"/>
              <w:rPr>
                <w:rFonts w:eastAsia="Arial"/>
                <w:sz w:val="24"/>
                <w:szCs w:val="24"/>
                <w:highlight w:val="yellow"/>
              </w:rPr>
            </w:pPr>
            <w:r>
              <w:rPr>
                <w:rFonts w:eastAsia="Arial"/>
                <w:sz w:val="24"/>
                <w:szCs w:val="24"/>
                <w:highlight w:val="yellow"/>
              </w:rPr>
              <w:lastRenderedPageBreak/>
              <w:t>[</w:t>
            </w:r>
            <w:r w:rsidR="003264D2" w:rsidRPr="003264D2">
              <w:rPr>
                <w:rFonts w:eastAsia="Arial"/>
                <w:b/>
                <w:sz w:val="24"/>
                <w:szCs w:val="24"/>
                <w:highlight w:val="yellow"/>
              </w:rPr>
              <w:t>Insert</w:t>
            </w:r>
            <w:r w:rsidR="003264D2" w:rsidRPr="003264D2">
              <w:rPr>
                <w:rFonts w:eastAsia="Arial"/>
                <w:sz w:val="24"/>
                <w:szCs w:val="24"/>
                <w:highlight w:val="yellow"/>
              </w:rPr>
              <w:t xml:space="preserve"> </w:t>
            </w:r>
            <w:r w:rsidRPr="003264D2">
              <w:rPr>
                <w:rFonts w:eastAsia="Arial"/>
                <w:sz w:val="24"/>
                <w:szCs w:val="24"/>
                <w:highlight w:val="yellow"/>
              </w:rPr>
              <w:t xml:space="preserve">Please be </w:t>
            </w:r>
            <w:r>
              <w:rPr>
                <w:rFonts w:eastAsia="Arial"/>
                <w:sz w:val="24"/>
                <w:szCs w:val="24"/>
                <w:highlight w:val="yellow"/>
              </w:rPr>
              <w:t xml:space="preserve">as specific as </w:t>
            </w:r>
            <w:r w:rsidRPr="0085732D">
              <w:rPr>
                <w:rFonts w:eastAsia="Arial"/>
                <w:sz w:val="24"/>
                <w:szCs w:val="24"/>
                <w:highlight w:val="yellow"/>
              </w:rPr>
              <w:t>possible</w:t>
            </w:r>
            <w:r w:rsidR="00A61DB4" w:rsidRPr="0085732D">
              <w:rPr>
                <w:rFonts w:eastAsia="Arial"/>
                <w:sz w:val="24"/>
                <w:szCs w:val="24"/>
                <w:highlight w:val="yellow"/>
              </w:rPr>
              <w:t>.</w:t>
            </w:r>
            <w:r w:rsidR="0085732D">
              <w:rPr>
                <w:highlight w:val="yellow"/>
              </w:rPr>
              <w:t xml:space="preserve"> </w:t>
            </w:r>
            <w:r w:rsidR="00A61DB4" w:rsidRPr="0085732D">
              <w:rPr>
                <w:rFonts w:eastAsia="Arial"/>
                <w:sz w:val="24"/>
                <w:szCs w:val="24"/>
                <w:highlight w:val="yellow"/>
              </w:rPr>
              <w:t>Any Protective Measures must</w:t>
            </w:r>
            <w:r w:rsidR="0085732D">
              <w:rPr>
                <w:rFonts w:eastAsia="Arial"/>
                <w:sz w:val="24"/>
                <w:szCs w:val="24"/>
                <w:highlight w:val="yellow"/>
              </w:rPr>
              <w:t xml:space="preserve"> </w:t>
            </w:r>
            <w:r w:rsidR="00A61DB4" w:rsidRPr="0085732D">
              <w:rPr>
                <w:rFonts w:eastAsia="Arial"/>
                <w:sz w:val="24"/>
                <w:szCs w:val="24"/>
                <w:highlight w:val="yellow"/>
              </w:rPr>
              <w:t xml:space="preserve">be in accordance </w:t>
            </w:r>
            <w:r w:rsidR="0085732D">
              <w:rPr>
                <w:rFonts w:eastAsia="Arial"/>
                <w:sz w:val="24"/>
                <w:szCs w:val="24"/>
                <w:highlight w:val="yellow"/>
              </w:rPr>
              <w:t>with the Security Requirements.</w:t>
            </w:r>
            <w:r w:rsidRPr="0085732D">
              <w:rPr>
                <w:rFonts w:eastAsia="Arial"/>
                <w:sz w:val="24"/>
                <w:szCs w:val="24"/>
                <w:highlight w:val="yellow"/>
              </w:rPr>
              <w:t>]</w:t>
            </w:r>
          </w:p>
        </w:tc>
      </w:tr>
    </w:tbl>
    <w:p w14:paraId="1B9A8C50" w14:textId="77777777" w:rsidR="0025104D" w:rsidRDefault="0025104D" w:rsidP="007E443A">
      <w:pPr>
        <w:spacing w:before="120" w:after="120" w:line="240" w:lineRule="auto"/>
        <w:rPr>
          <w:rFonts w:eastAsia="Arial"/>
          <w:b/>
        </w:rPr>
      </w:pPr>
    </w:p>
    <w:p w14:paraId="1305A558" w14:textId="77777777" w:rsidR="0025104D" w:rsidRDefault="00F435D0" w:rsidP="007E443A">
      <w:pPr>
        <w:spacing w:before="120" w:after="120" w:line="240" w:lineRule="auto"/>
        <w:rPr>
          <w:rFonts w:eastAsia="Arial"/>
          <w:b/>
        </w:rPr>
      </w:pPr>
      <w:r>
        <w:br w:type="page"/>
      </w:r>
    </w:p>
    <w:p w14:paraId="5AA4D0FF" w14:textId="77777777" w:rsidR="0025104D" w:rsidRPr="001A4005" w:rsidRDefault="00F435D0" w:rsidP="007E443A">
      <w:pPr>
        <w:spacing w:before="120" w:after="120" w:line="240" w:lineRule="auto"/>
        <w:rPr>
          <w:rFonts w:eastAsia="Arial"/>
          <w:sz w:val="36"/>
          <w:szCs w:val="36"/>
        </w:rPr>
      </w:pPr>
      <w:r w:rsidRPr="001A4005">
        <w:rPr>
          <w:rFonts w:eastAsia="Arial"/>
          <w:b/>
          <w:sz w:val="36"/>
          <w:szCs w:val="36"/>
        </w:rPr>
        <w:lastRenderedPageBreak/>
        <w:t>Annex 2 - Joint Controller Agreement</w:t>
      </w:r>
    </w:p>
    <w:p w14:paraId="7FF2B108" w14:textId="48794A4C" w:rsidR="0025104D" w:rsidRDefault="00F435D0" w:rsidP="007E443A">
      <w:pPr>
        <w:keepNext/>
        <w:spacing w:before="120" w:after="120" w:line="240" w:lineRule="auto"/>
        <w:ind w:left="426" w:hanging="426"/>
        <w:rPr>
          <w:rFonts w:eastAsia="Arial"/>
          <w:b/>
        </w:rPr>
      </w:pPr>
      <w:r>
        <w:rPr>
          <w:rFonts w:eastAsia="Arial"/>
          <w:b/>
        </w:rPr>
        <w:t xml:space="preserve">1. </w:t>
      </w:r>
      <w:r w:rsidR="001A4005">
        <w:rPr>
          <w:rFonts w:eastAsia="Arial"/>
          <w:b/>
        </w:rPr>
        <w:tab/>
      </w:r>
      <w:r>
        <w:rPr>
          <w:rFonts w:eastAsia="Arial"/>
          <w:b/>
        </w:rPr>
        <w:t xml:space="preserve">Joint Controller Status and Allocation of Responsibilities </w:t>
      </w:r>
    </w:p>
    <w:p w14:paraId="1C7E7D6A" w14:textId="59AB6DC2" w:rsidR="0025104D" w:rsidRDefault="00F435D0" w:rsidP="007E443A">
      <w:pPr>
        <w:keepNext/>
        <w:spacing w:before="120" w:after="120" w:line="240" w:lineRule="auto"/>
        <w:ind w:left="1134" w:hanging="708"/>
        <w:rPr>
          <w:rFonts w:eastAsia="Arial"/>
        </w:rPr>
      </w:pPr>
      <w:bookmarkStart w:id="16" w:name="_heading=h.gjdgxs" w:colFirst="0" w:colLast="0"/>
      <w:bookmarkEnd w:id="16"/>
      <w:r>
        <w:rPr>
          <w:rFonts w:eastAsia="Arial"/>
        </w:rPr>
        <w:t>1.1</w:t>
      </w:r>
      <w:r>
        <w:rPr>
          <w:rFonts w:eastAsia="Arial"/>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w:t>
      </w:r>
      <w:r w:rsidR="00164B95">
        <w:rPr>
          <w:rFonts w:eastAsia="Arial"/>
        </w:rPr>
        <w:t>P</w:t>
      </w:r>
      <w:r>
        <w:rPr>
          <w:rFonts w:eastAsia="Arial"/>
        </w:rPr>
        <w:t xml:space="preserve">aragraphs </w:t>
      </w:r>
      <w:r w:rsidR="00672466">
        <w:rPr>
          <w:rFonts w:eastAsia="Arial"/>
        </w:rPr>
        <w:t>3</w:t>
      </w:r>
      <w:r>
        <w:rPr>
          <w:rFonts w:eastAsia="Arial"/>
        </w:rPr>
        <w:t xml:space="preserve"> of Joint Schedule 1</w:t>
      </w:r>
      <w:r w:rsidR="00672466">
        <w:rPr>
          <w:rFonts w:eastAsia="Arial"/>
        </w:rPr>
        <w:t>0</w:t>
      </w:r>
      <w:r>
        <w:rPr>
          <w:rFonts w:eastAsia="Arial"/>
        </w:rPr>
        <w:t xml:space="preserve"> (Where one Party is Controller and the other Party is Processor) and </w:t>
      </w:r>
      <w:r w:rsidR="00164B95">
        <w:rPr>
          <w:rFonts w:eastAsia="Arial"/>
        </w:rPr>
        <w:t>P</w:t>
      </w:r>
      <w:r>
        <w:rPr>
          <w:rFonts w:eastAsia="Arial"/>
        </w:rPr>
        <w:t xml:space="preserve">aragraphs </w:t>
      </w:r>
      <w:r w:rsidR="00672466">
        <w:rPr>
          <w:rFonts w:eastAsia="Arial"/>
        </w:rPr>
        <w:t>5.2 to 5</w:t>
      </w:r>
      <w:r w:rsidR="00164B95">
        <w:rPr>
          <w:rFonts w:eastAsia="Arial"/>
        </w:rPr>
        <w:t>.12</w:t>
      </w:r>
      <w:r>
        <w:rPr>
          <w:rFonts w:eastAsia="Arial"/>
        </w:rPr>
        <w:t xml:space="preserve"> of Joint Schedule 1</w:t>
      </w:r>
      <w:r w:rsidR="00672466">
        <w:rPr>
          <w:rFonts w:eastAsia="Arial"/>
        </w:rPr>
        <w:t>0</w:t>
      </w:r>
      <w:r>
        <w:rPr>
          <w:rFonts w:eastAsia="Arial"/>
        </w:rPr>
        <w:t xml:space="preserve"> (Independent Controllers of Personal Data). Accordingly, the Parties each undertake to comply with the applicable Data Protection Legislation in respect of their Processing of such Personal Data as Data Controllers. </w:t>
      </w:r>
    </w:p>
    <w:p w14:paraId="3B9E0893" w14:textId="7AE93045" w:rsidR="0025104D" w:rsidRPr="001A4005" w:rsidRDefault="00F435D0" w:rsidP="007E443A">
      <w:pPr>
        <w:pStyle w:val="ListParagraph"/>
        <w:keepNext/>
        <w:numPr>
          <w:ilvl w:val="1"/>
          <w:numId w:val="39"/>
        </w:numPr>
        <w:spacing w:before="120" w:after="120" w:line="240" w:lineRule="auto"/>
        <w:ind w:left="1134" w:hanging="708"/>
        <w:rPr>
          <w:rFonts w:eastAsia="Arial"/>
        </w:rPr>
      </w:pPr>
      <w:r w:rsidRPr="001A4005">
        <w:rPr>
          <w:rFonts w:eastAsia="Arial"/>
          <w:highlight w:val="white"/>
        </w:rPr>
        <w:t xml:space="preserve">The Parties agree that the </w:t>
      </w:r>
      <w:r w:rsidRPr="001A4005">
        <w:rPr>
          <w:rFonts w:eastAsia="Arial"/>
          <w:highlight w:val="yellow"/>
        </w:rPr>
        <w:t xml:space="preserve">[Supplier/Relevant Authority]: </w:t>
      </w:r>
    </w:p>
    <w:p w14:paraId="38BBCAAA" w14:textId="01A9658E" w:rsidR="0025104D" w:rsidRDefault="001A4005" w:rsidP="007E443A">
      <w:pPr>
        <w:pBdr>
          <w:top w:val="nil"/>
          <w:left w:val="nil"/>
          <w:bottom w:val="nil"/>
          <w:right w:val="nil"/>
          <w:between w:val="nil"/>
        </w:pBdr>
        <w:spacing w:before="120" w:after="120" w:line="240" w:lineRule="auto"/>
        <w:ind w:left="1985" w:hanging="851"/>
        <w:rPr>
          <w:rFonts w:eastAsia="Arial"/>
          <w:highlight w:val="white"/>
        </w:rPr>
      </w:pPr>
      <w:r>
        <w:rPr>
          <w:rFonts w:eastAsia="Arial"/>
          <w:highlight w:val="white"/>
        </w:rPr>
        <w:t>1.2.1</w:t>
      </w:r>
      <w:r>
        <w:rPr>
          <w:rFonts w:eastAsia="Arial"/>
          <w:highlight w:val="white"/>
        </w:rPr>
        <w:tab/>
      </w:r>
      <w:r w:rsidR="00F435D0">
        <w:rPr>
          <w:rFonts w:eastAsia="Arial"/>
          <w:highlight w:val="white"/>
        </w:rPr>
        <w:t xml:space="preserve">is the </w:t>
      </w:r>
      <w:r w:rsidR="00F435D0">
        <w:rPr>
          <w:rFonts w:eastAsia="Arial"/>
        </w:rPr>
        <w:t>exclusive</w:t>
      </w:r>
      <w:r w:rsidR="00F435D0">
        <w:rPr>
          <w:rFonts w:eastAsia="Arial"/>
          <w:highlight w:val="white"/>
        </w:rPr>
        <w:t xml:space="preserve"> point of contact for Data Subjects and is responsible for </w:t>
      </w:r>
      <w:r w:rsidR="00572E38">
        <w:rPr>
          <w:rFonts w:eastAsia="Arial"/>
          <w:highlight w:val="white"/>
        </w:rPr>
        <w:t xml:space="preserve">using </w:t>
      </w:r>
      <w:r w:rsidR="00745128">
        <w:rPr>
          <w:rFonts w:eastAsia="Arial"/>
          <w:highlight w:val="white"/>
        </w:rPr>
        <w:t>best</w:t>
      </w:r>
      <w:r w:rsidR="00572E38">
        <w:rPr>
          <w:rFonts w:eastAsia="Arial"/>
          <w:highlight w:val="white"/>
        </w:rPr>
        <w:t xml:space="preserve"> endeavours </w:t>
      </w:r>
      <w:r w:rsidR="00F435D0">
        <w:rPr>
          <w:rFonts w:eastAsia="Arial"/>
          <w:highlight w:val="white"/>
        </w:rPr>
        <w:t xml:space="preserve"> to comply with the UK GDPR regarding the exercise by Data Subjects of their rights under the UK GDPR;</w:t>
      </w:r>
    </w:p>
    <w:p w14:paraId="175ABEBE" w14:textId="5C94FB01" w:rsidR="0025104D" w:rsidRPr="001A4005" w:rsidRDefault="00F435D0" w:rsidP="007E443A">
      <w:pPr>
        <w:pStyle w:val="ListParagraph"/>
        <w:numPr>
          <w:ilvl w:val="2"/>
          <w:numId w:val="40"/>
        </w:numPr>
        <w:pBdr>
          <w:top w:val="nil"/>
          <w:left w:val="nil"/>
          <w:bottom w:val="nil"/>
          <w:right w:val="nil"/>
          <w:between w:val="nil"/>
        </w:pBdr>
        <w:spacing w:before="120" w:after="120" w:line="240" w:lineRule="auto"/>
        <w:ind w:left="1985" w:hanging="851"/>
        <w:rPr>
          <w:rFonts w:eastAsia="Arial"/>
          <w:highlight w:val="white"/>
        </w:rPr>
      </w:pPr>
      <w:r w:rsidRPr="001A4005">
        <w:rPr>
          <w:rFonts w:eastAsia="Arial"/>
          <w:highlight w:val="white"/>
        </w:rPr>
        <w:t>shall direct Data Subjects to its Data Protection Officer or suitable alternative in connection with the exercise of their rights as Data Subjects and for any enquiries concerning their Personal Data or privacy;</w:t>
      </w:r>
    </w:p>
    <w:p w14:paraId="0F54307B" w14:textId="504B9786" w:rsidR="0025104D" w:rsidRPr="001A4005" w:rsidRDefault="00F435D0" w:rsidP="007E443A">
      <w:pPr>
        <w:pStyle w:val="ListParagraph"/>
        <w:numPr>
          <w:ilvl w:val="2"/>
          <w:numId w:val="40"/>
        </w:numPr>
        <w:pBdr>
          <w:top w:val="nil"/>
          <w:left w:val="nil"/>
          <w:bottom w:val="nil"/>
          <w:right w:val="nil"/>
          <w:between w:val="nil"/>
        </w:pBdr>
        <w:spacing w:before="120" w:after="120" w:line="240" w:lineRule="auto"/>
        <w:ind w:left="1985" w:hanging="851"/>
        <w:rPr>
          <w:rFonts w:eastAsia="Arial"/>
        </w:rPr>
      </w:pPr>
      <w:r w:rsidRPr="001A4005">
        <w:rPr>
          <w:rFonts w:eastAsia="Arial"/>
        </w:rPr>
        <w:t>is solely responsible for the Parties’ compliance with all duties to provide information to Data Subjects under Articles 13 and 14 of the UK GDPR;</w:t>
      </w:r>
    </w:p>
    <w:p w14:paraId="2BD48DAA" w14:textId="77777777" w:rsidR="0025104D" w:rsidRDefault="00F435D0" w:rsidP="007E443A">
      <w:pPr>
        <w:numPr>
          <w:ilvl w:val="2"/>
          <w:numId w:val="40"/>
        </w:numPr>
        <w:pBdr>
          <w:top w:val="nil"/>
          <w:left w:val="nil"/>
          <w:bottom w:val="nil"/>
          <w:right w:val="nil"/>
          <w:between w:val="nil"/>
        </w:pBdr>
        <w:spacing w:before="120" w:after="120" w:line="240" w:lineRule="auto"/>
        <w:ind w:left="1985" w:hanging="851"/>
        <w:rPr>
          <w:rFonts w:eastAsia="Arial"/>
        </w:rPr>
      </w:pPr>
      <w:r>
        <w:rPr>
          <w:rFonts w:eastAsia="Arial"/>
        </w:rPr>
        <w:t>is responsible for obtaining the informed consent of Data Subjects, in accordance with the UK GDPR, for Processing in connection with the Deliverables where consent is the relevant legal basis for that Processing; and</w:t>
      </w:r>
    </w:p>
    <w:p w14:paraId="144B8854" w14:textId="77777777" w:rsidR="0025104D" w:rsidRDefault="00F435D0" w:rsidP="007E443A">
      <w:pPr>
        <w:numPr>
          <w:ilvl w:val="2"/>
          <w:numId w:val="40"/>
        </w:numPr>
        <w:pBdr>
          <w:top w:val="nil"/>
          <w:left w:val="nil"/>
          <w:bottom w:val="nil"/>
          <w:right w:val="nil"/>
          <w:between w:val="nil"/>
        </w:pBdr>
        <w:spacing w:before="120" w:after="120" w:line="240" w:lineRule="auto"/>
        <w:ind w:left="1985" w:hanging="851"/>
        <w:rPr>
          <w:rFonts w:eastAsia="Arial"/>
        </w:rPr>
      </w:pPr>
      <w:r>
        <w:rPr>
          <w:rFonts w:eastAsia="Arial"/>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eastAsia="Arial"/>
          <w:highlight w:val="yellow"/>
        </w:rPr>
        <w:t>[Supplier’s/Relevant Authority’s]</w:t>
      </w:r>
      <w:r>
        <w:rPr>
          <w:rFonts w:eastAsia="Arial"/>
        </w:rPr>
        <w:t xml:space="preserve"> privacy policy (which must be readily available by hyperlink or otherwise on all of its public facing services and marketing).</w:t>
      </w:r>
    </w:p>
    <w:p w14:paraId="30B9C2A0" w14:textId="169FBA75" w:rsidR="0025104D" w:rsidRDefault="00F435D0" w:rsidP="007E443A">
      <w:pPr>
        <w:spacing w:before="120" w:after="120" w:line="240" w:lineRule="auto"/>
        <w:ind w:left="1134" w:hanging="708"/>
        <w:rPr>
          <w:rFonts w:eastAsia="Arial"/>
        </w:rPr>
      </w:pPr>
      <w:r>
        <w:rPr>
          <w:rFonts w:eastAsia="Arial"/>
        </w:rPr>
        <w:t xml:space="preserve">1.3 </w:t>
      </w:r>
      <w:r w:rsidR="001A4005">
        <w:rPr>
          <w:rFonts w:eastAsia="Arial"/>
        </w:rPr>
        <w:tab/>
      </w:r>
      <w:r>
        <w:rPr>
          <w:rFonts w:eastAsia="Arial"/>
        </w:rPr>
        <w:t xml:space="preserve">Notwithstanding the terms of </w:t>
      </w:r>
      <w:r w:rsidR="00745128">
        <w:rPr>
          <w:rFonts w:eastAsia="Arial"/>
        </w:rPr>
        <w:t>Paragraph</w:t>
      </w:r>
      <w:r>
        <w:rPr>
          <w:rFonts w:eastAsia="Arial"/>
        </w:rPr>
        <w:t xml:space="preserve"> 1.2, the Parties acknowledge that a Data Subject has the right to exercise their legal rights under the Data Protection Legislation as against the relevant Party as Controller.</w:t>
      </w:r>
    </w:p>
    <w:p w14:paraId="616C523C" w14:textId="64F89688" w:rsidR="0025104D" w:rsidRPr="001A4005" w:rsidRDefault="00F435D0" w:rsidP="007E443A">
      <w:pPr>
        <w:pStyle w:val="ListParagraph"/>
        <w:numPr>
          <w:ilvl w:val="2"/>
          <w:numId w:val="8"/>
        </w:numPr>
        <w:pBdr>
          <w:top w:val="nil"/>
          <w:left w:val="nil"/>
          <w:bottom w:val="nil"/>
          <w:right w:val="nil"/>
          <w:between w:val="nil"/>
        </w:pBdr>
        <w:spacing w:before="120" w:after="120" w:line="240" w:lineRule="auto"/>
        <w:ind w:left="426" w:hanging="426"/>
        <w:rPr>
          <w:rFonts w:eastAsia="Arial"/>
          <w:b/>
          <w:color w:val="000000"/>
        </w:rPr>
      </w:pPr>
      <w:r w:rsidRPr="001A4005">
        <w:rPr>
          <w:rFonts w:eastAsia="Arial"/>
          <w:b/>
          <w:color w:val="000000"/>
        </w:rPr>
        <w:t>Undertakings of both Parties</w:t>
      </w:r>
    </w:p>
    <w:p w14:paraId="139BA709" w14:textId="77777777" w:rsidR="0025104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Pr>
          <w:rFonts w:eastAsia="Arial"/>
          <w:color w:val="000000"/>
        </w:rPr>
        <w:t xml:space="preserve">The Supplier and the Relevant Authority each undertake that they shall: </w:t>
      </w:r>
    </w:p>
    <w:p w14:paraId="5563B293" w14:textId="62B9D6C8" w:rsidR="0025104D" w:rsidRPr="001A4005" w:rsidRDefault="001A4005" w:rsidP="007E443A">
      <w:pPr>
        <w:pStyle w:val="ListParagraph"/>
        <w:numPr>
          <w:ilvl w:val="2"/>
          <w:numId w:val="41"/>
        </w:numPr>
        <w:pBdr>
          <w:top w:val="nil"/>
          <w:left w:val="nil"/>
          <w:bottom w:val="nil"/>
          <w:right w:val="nil"/>
          <w:between w:val="nil"/>
        </w:pBdr>
        <w:spacing w:before="120" w:after="120" w:line="240" w:lineRule="auto"/>
        <w:ind w:left="1985" w:hanging="851"/>
        <w:rPr>
          <w:rFonts w:eastAsia="Arial"/>
        </w:rPr>
      </w:pPr>
      <w:r>
        <w:t>r</w:t>
      </w:r>
      <w:r w:rsidR="00F435D0" w:rsidRPr="001A4005">
        <w:rPr>
          <w:rFonts w:eastAsia="Arial"/>
        </w:rPr>
        <w:t xml:space="preserve">eport to the other Party every </w:t>
      </w:r>
      <w:r w:rsidR="00F435D0" w:rsidRPr="001A4005">
        <w:rPr>
          <w:rFonts w:eastAsia="Arial"/>
          <w:highlight w:val="yellow"/>
        </w:rPr>
        <w:t>[x]</w:t>
      </w:r>
      <w:r w:rsidR="00F435D0" w:rsidRPr="001A4005">
        <w:rPr>
          <w:rFonts w:eastAsia="Arial"/>
        </w:rPr>
        <w:t xml:space="preserve"> months on:</w:t>
      </w:r>
    </w:p>
    <w:p w14:paraId="6CC694FB" w14:textId="08C5FD98" w:rsidR="0025104D" w:rsidRPr="001A4005" w:rsidRDefault="00F435D0" w:rsidP="007E443A">
      <w:pPr>
        <w:pStyle w:val="ListParagraph"/>
        <w:numPr>
          <w:ilvl w:val="3"/>
          <w:numId w:val="12"/>
        </w:numPr>
        <w:pBdr>
          <w:top w:val="nil"/>
          <w:left w:val="nil"/>
          <w:bottom w:val="nil"/>
          <w:right w:val="nil"/>
          <w:between w:val="nil"/>
        </w:pBdr>
        <w:spacing w:before="120" w:after="120" w:line="240" w:lineRule="auto"/>
        <w:ind w:left="2835" w:hanging="850"/>
        <w:rPr>
          <w:rFonts w:eastAsia="Arial"/>
        </w:rPr>
      </w:pPr>
      <w:r w:rsidRPr="001A4005">
        <w:rPr>
          <w:rFonts w:eastAsia="Arial"/>
        </w:rPr>
        <w:lastRenderedPageBreak/>
        <w:tab/>
        <w:t>the volume of Data Subject Access Request (or purported Data Subject  Access Requests) from Data Subjects (or third parties on their behalf);</w:t>
      </w:r>
    </w:p>
    <w:p w14:paraId="194E4A63" w14:textId="77777777" w:rsidR="0025104D" w:rsidRDefault="00F435D0" w:rsidP="007E443A">
      <w:pPr>
        <w:numPr>
          <w:ilvl w:val="3"/>
          <w:numId w:val="12"/>
        </w:numPr>
        <w:pBdr>
          <w:top w:val="nil"/>
          <w:left w:val="nil"/>
          <w:bottom w:val="nil"/>
          <w:right w:val="nil"/>
          <w:between w:val="nil"/>
        </w:pBdr>
        <w:spacing w:before="120" w:after="120" w:line="240" w:lineRule="auto"/>
        <w:ind w:left="2835" w:hanging="850"/>
        <w:rPr>
          <w:rFonts w:eastAsia="Arial"/>
        </w:rPr>
      </w:pPr>
      <w:r>
        <w:rPr>
          <w:rFonts w:eastAsia="Arial"/>
        </w:rPr>
        <w:tab/>
        <w:t xml:space="preserve">the volume of requests from Data Subjects (or third parties on their behalf) to rectify, block or erase any Personal Data; </w:t>
      </w:r>
    </w:p>
    <w:p w14:paraId="6B886C56" w14:textId="77777777" w:rsidR="0025104D" w:rsidRPr="0085732D" w:rsidRDefault="00F435D0" w:rsidP="007E443A">
      <w:pPr>
        <w:numPr>
          <w:ilvl w:val="3"/>
          <w:numId w:val="12"/>
        </w:numPr>
        <w:pBdr>
          <w:top w:val="nil"/>
          <w:left w:val="nil"/>
          <w:bottom w:val="nil"/>
          <w:right w:val="nil"/>
          <w:between w:val="nil"/>
        </w:pBdr>
        <w:spacing w:before="120" w:after="120" w:line="240" w:lineRule="auto"/>
        <w:ind w:left="2835" w:hanging="850"/>
        <w:rPr>
          <w:rFonts w:eastAsia="Arial"/>
        </w:rPr>
      </w:pPr>
      <w:r w:rsidRPr="0085732D">
        <w:rPr>
          <w:rFonts w:eastAsia="Arial"/>
        </w:rPr>
        <w:t>any other requests, complaints or communications from Data Subjects (or third parties on their behalf) relating to the other Party’s obligations under applicable Data Protection Legislation;</w:t>
      </w:r>
    </w:p>
    <w:p w14:paraId="6BB11E2B" w14:textId="77777777" w:rsidR="0025104D" w:rsidRPr="0085732D" w:rsidRDefault="00F435D0" w:rsidP="007E443A">
      <w:pPr>
        <w:numPr>
          <w:ilvl w:val="3"/>
          <w:numId w:val="12"/>
        </w:numPr>
        <w:pBdr>
          <w:top w:val="nil"/>
          <w:left w:val="nil"/>
          <w:bottom w:val="nil"/>
          <w:right w:val="nil"/>
          <w:between w:val="nil"/>
        </w:pBdr>
        <w:spacing w:before="120" w:after="120" w:line="240" w:lineRule="auto"/>
        <w:ind w:left="2835" w:hanging="850"/>
        <w:rPr>
          <w:rFonts w:eastAsia="Arial"/>
        </w:rPr>
      </w:pPr>
      <w:r w:rsidRPr="0085732D">
        <w:rPr>
          <w:rFonts w:eastAsia="Arial"/>
        </w:rPr>
        <w:t>any communications from the Information Commissioner or any other regulatory authority in connection with Personal Data; and</w:t>
      </w:r>
    </w:p>
    <w:p w14:paraId="04DF4C70" w14:textId="77777777" w:rsidR="0025104D" w:rsidRPr="0085732D" w:rsidRDefault="00F435D0" w:rsidP="007E443A">
      <w:pPr>
        <w:numPr>
          <w:ilvl w:val="3"/>
          <w:numId w:val="12"/>
        </w:numPr>
        <w:pBdr>
          <w:top w:val="nil"/>
          <w:left w:val="nil"/>
          <w:bottom w:val="nil"/>
          <w:right w:val="nil"/>
          <w:between w:val="nil"/>
        </w:pBdr>
        <w:spacing w:before="120" w:after="120" w:line="240" w:lineRule="auto"/>
        <w:ind w:left="2835" w:hanging="850"/>
        <w:rPr>
          <w:rFonts w:eastAsia="Arial"/>
        </w:rPr>
      </w:pPr>
      <w:r w:rsidRPr="0085732D">
        <w:rPr>
          <w:rFonts w:eastAsia="Arial"/>
        </w:rPr>
        <w:t>any requests from any third party for disclosure of Personal Data where compliance with such request is required or purported to be required by Law,</w:t>
      </w:r>
    </w:p>
    <w:p w14:paraId="05841F0F" w14:textId="77777777" w:rsidR="0025104D" w:rsidRPr="0085732D" w:rsidRDefault="00F435D0" w:rsidP="007E443A">
      <w:pPr>
        <w:spacing w:before="120" w:after="120" w:line="240" w:lineRule="auto"/>
        <w:ind w:left="1985"/>
        <w:rPr>
          <w:rFonts w:eastAsia="Arial"/>
        </w:rPr>
      </w:pPr>
      <w:r w:rsidRPr="0085732D">
        <w:rPr>
          <w:rFonts w:eastAsia="Arial"/>
        </w:rPr>
        <w:t xml:space="preserve">that it has received in relation to the subject matter of the Contract during that period; </w:t>
      </w:r>
    </w:p>
    <w:p w14:paraId="38A84908" w14:textId="63ED3ED2" w:rsidR="0025104D" w:rsidRPr="0085732D" w:rsidRDefault="00F435D0" w:rsidP="007E443A">
      <w:pPr>
        <w:pStyle w:val="ListParagraph"/>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notify each other immediately if it receives any request, complaint or communication made as referred to in </w:t>
      </w:r>
      <w:r w:rsidR="00672466" w:rsidRPr="0085732D">
        <w:rPr>
          <w:rFonts w:eastAsia="Arial"/>
        </w:rPr>
        <w:t>Paragraphs 2.1.1(a)</w:t>
      </w:r>
      <w:r w:rsidR="00745128" w:rsidRPr="0085732D">
        <w:rPr>
          <w:rFonts w:eastAsia="Arial"/>
        </w:rPr>
        <w:t xml:space="preserve"> to 2</w:t>
      </w:r>
      <w:r w:rsidR="00CD1188" w:rsidRPr="0085732D">
        <w:rPr>
          <w:rFonts w:eastAsia="Arial"/>
        </w:rPr>
        <w:t>.1</w:t>
      </w:r>
      <w:r w:rsidR="00672466" w:rsidRPr="0085732D">
        <w:rPr>
          <w:rFonts w:eastAsia="Arial"/>
        </w:rPr>
        <w:t>.1(e)</w:t>
      </w:r>
      <w:r w:rsidRPr="0085732D">
        <w:rPr>
          <w:rFonts w:eastAsia="Arial"/>
        </w:rPr>
        <w:t xml:space="preserve">; </w:t>
      </w:r>
    </w:p>
    <w:p w14:paraId="2B0695CB" w14:textId="6199571A"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provide the other Party with full cooperation and assistance in relation to any request, complaint or communication made as referred to in </w:t>
      </w:r>
      <w:r w:rsidR="007D7C89" w:rsidRPr="0085732D">
        <w:rPr>
          <w:rFonts w:eastAsia="Arial"/>
        </w:rPr>
        <w:t xml:space="preserve">Paragraphs </w:t>
      </w:r>
      <w:r w:rsidR="00672466" w:rsidRPr="0085732D">
        <w:rPr>
          <w:rFonts w:eastAsia="Arial"/>
        </w:rPr>
        <w:t>2.1.1(c) to (e</w:t>
      </w:r>
      <w:r w:rsidRPr="0085732D">
        <w:rPr>
          <w:rFonts w:eastAsia="Arial"/>
        </w:rPr>
        <w:t>) to enable the other Party to comply with the relevant timescales set out in the Data Protection Legislation;</w:t>
      </w:r>
    </w:p>
    <w:p w14:paraId="36AD5713" w14:textId="4A18F396" w:rsidR="0025104D" w:rsidRPr="0085732D" w:rsidRDefault="00F435D0" w:rsidP="007E443A">
      <w:pPr>
        <w:numPr>
          <w:ilvl w:val="2"/>
          <w:numId w:val="41"/>
        </w:numPr>
        <w:pBdr>
          <w:top w:val="nil"/>
          <w:left w:val="nil"/>
          <w:bottom w:val="nil"/>
          <w:right w:val="nil"/>
          <w:between w:val="nil"/>
        </w:pBdr>
        <w:tabs>
          <w:tab w:val="left" w:pos="4395"/>
        </w:tabs>
        <w:spacing w:before="120" w:after="120" w:line="240" w:lineRule="auto"/>
        <w:ind w:left="1985" w:hanging="851"/>
        <w:rPr>
          <w:rFonts w:eastAsia="Arial"/>
        </w:rPr>
      </w:pPr>
      <w:r w:rsidRPr="0085732D">
        <w:rPr>
          <w:rFonts w:eastAsia="Arial"/>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w:t>
      </w:r>
      <w:r w:rsidR="00156425" w:rsidRPr="0085732D">
        <w:rPr>
          <w:rFonts w:eastAsia="Arial"/>
        </w:rPr>
        <w:t xml:space="preserve">that disclosure or transfer of Personal Data is otherwise considered to be lawful processing of that Personal Data in accordance with Article 6 of the UK GDPR or EU GDPR (as the context requires). </w:t>
      </w:r>
      <w:r w:rsidRPr="0085732D">
        <w:rPr>
          <w:rFonts w:eastAsia="Arial"/>
        </w:rPr>
        <w:t>For the avoidance of doubt, the third party to which Personal Data is transferred must be subject to equivalent obligations which are no less onerous than those set out in this Annex;</w:t>
      </w:r>
    </w:p>
    <w:p w14:paraId="32F254F0" w14:textId="77777777"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request from the Data Subject only the minimum information necessary to provide the Deliverables and treat such extracted information as Confidential Information;</w:t>
      </w:r>
    </w:p>
    <w:p w14:paraId="15B13748" w14:textId="77777777"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AA2928F" w14:textId="578D79F8" w:rsidR="0025104D" w:rsidRPr="0085732D" w:rsidRDefault="00156425"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lastRenderedPageBreak/>
        <w:t xml:space="preserve">use </w:t>
      </w:r>
      <w:r w:rsidR="00745128" w:rsidRPr="0085732D">
        <w:rPr>
          <w:rFonts w:eastAsia="Arial"/>
        </w:rPr>
        <w:t>best</w:t>
      </w:r>
      <w:r w:rsidRPr="0085732D">
        <w:rPr>
          <w:rFonts w:eastAsia="Arial"/>
        </w:rPr>
        <w:t xml:space="preserve"> endeavours </w:t>
      </w:r>
      <w:r w:rsidR="00F435D0" w:rsidRPr="0085732D">
        <w:rPr>
          <w:rFonts w:eastAsia="Arial"/>
        </w:rPr>
        <w:t xml:space="preserve"> to ensure the reliability and integrity of any of its </w:t>
      </w:r>
      <w:r w:rsidR="007D7C89" w:rsidRPr="0085732D">
        <w:rPr>
          <w:rFonts w:eastAsia="Arial"/>
        </w:rPr>
        <w:t xml:space="preserve">Processor </w:t>
      </w:r>
      <w:r w:rsidR="00F435D0" w:rsidRPr="0085732D">
        <w:rPr>
          <w:rFonts w:eastAsia="Arial"/>
        </w:rPr>
        <w:t xml:space="preserve">Personnel who have access to the Personal Data and ensure that its </w:t>
      </w:r>
      <w:r w:rsidR="007D7C89" w:rsidRPr="0085732D">
        <w:rPr>
          <w:rFonts w:eastAsia="Arial"/>
        </w:rPr>
        <w:t xml:space="preserve">Processor </w:t>
      </w:r>
      <w:r w:rsidR="00F435D0" w:rsidRPr="0085732D">
        <w:rPr>
          <w:rFonts w:eastAsia="Arial"/>
        </w:rPr>
        <w:t>Personnel:</w:t>
      </w:r>
    </w:p>
    <w:p w14:paraId="59DD43C7"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 xml:space="preserve">are aware of and comply with their duties under this Annex 2 (Joint Controller Agreement) and those in respect of Confidential Information; </w:t>
      </w:r>
    </w:p>
    <w:p w14:paraId="187DFC3E"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4428CEC"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have undergone adequate training in the use, care, protection and handling of personal data as required by the applicable Data Protection Legislation;</w:t>
      </w:r>
    </w:p>
    <w:p w14:paraId="78250EA0" w14:textId="603F5A1B"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ensure that it has in place Protective Measures as appropriate to protect against a Data </w:t>
      </w:r>
      <w:r w:rsidR="00745128" w:rsidRPr="0085732D">
        <w:rPr>
          <w:rFonts w:eastAsia="Arial"/>
        </w:rPr>
        <w:t>Loss Event</w:t>
      </w:r>
      <w:r w:rsidRPr="0085732D">
        <w:rPr>
          <w:rFonts w:eastAsia="Arial"/>
        </w:rPr>
        <w:t xml:space="preserve"> having taken account of the:</w:t>
      </w:r>
    </w:p>
    <w:p w14:paraId="40AF089C"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nature of the data to be protected;</w:t>
      </w:r>
    </w:p>
    <w:p w14:paraId="15EA2583" w14:textId="734AC0E0"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 xml:space="preserve">harm that might result from a Data </w:t>
      </w:r>
      <w:r w:rsidR="00745128" w:rsidRPr="0085732D">
        <w:rPr>
          <w:rFonts w:eastAsia="Arial"/>
        </w:rPr>
        <w:t>Loss Event</w:t>
      </w:r>
      <w:r w:rsidRPr="0085732D">
        <w:rPr>
          <w:rFonts w:eastAsia="Arial"/>
        </w:rPr>
        <w:t>;</w:t>
      </w:r>
    </w:p>
    <w:p w14:paraId="52ADC816"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state of technological development; and</w:t>
      </w:r>
    </w:p>
    <w:p w14:paraId="6FE1E85A" w14:textId="77777777" w:rsidR="0025104D" w:rsidRPr="0085732D" w:rsidRDefault="00F435D0"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cost of implementing any measures;</w:t>
      </w:r>
    </w:p>
    <w:p w14:paraId="489BC845" w14:textId="15D63901"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745128" w:rsidRPr="0085732D">
        <w:rPr>
          <w:rFonts w:eastAsia="Arial"/>
        </w:rPr>
        <w:t>the Supplier</w:t>
      </w:r>
      <w:r w:rsidRPr="0085732D">
        <w:rPr>
          <w:rFonts w:eastAsia="Arial"/>
        </w:rPr>
        <w:t xml:space="preserve"> holds; and</w:t>
      </w:r>
    </w:p>
    <w:p w14:paraId="1B5ED769" w14:textId="2C8C11D0" w:rsidR="0025104D" w:rsidRPr="0085732D" w:rsidRDefault="00F435D0"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ensure that it notifies the other Party as soon as it becomes aware of a Data </w:t>
      </w:r>
      <w:r w:rsidR="00745128" w:rsidRPr="0085732D">
        <w:rPr>
          <w:rFonts w:eastAsia="Arial"/>
        </w:rPr>
        <w:t>Loss Event</w:t>
      </w:r>
      <w:r w:rsidRPr="0085732D">
        <w:rPr>
          <w:rFonts w:eastAsia="Arial"/>
        </w:rPr>
        <w:t xml:space="preserve">. </w:t>
      </w:r>
    </w:p>
    <w:p w14:paraId="207A908B" w14:textId="14941AE1" w:rsidR="00793CBC" w:rsidRPr="0085732D" w:rsidRDefault="00793CBC" w:rsidP="007E443A">
      <w:pPr>
        <w:numPr>
          <w:ilvl w:val="2"/>
          <w:numId w:val="41"/>
        </w:numPr>
        <w:pBdr>
          <w:top w:val="nil"/>
          <w:left w:val="nil"/>
          <w:bottom w:val="nil"/>
          <w:right w:val="nil"/>
          <w:between w:val="nil"/>
        </w:pBdr>
        <w:spacing w:before="120" w:after="120" w:line="240" w:lineRule="auto"/>
        <w:ind w:left="1985" w:hanging="851"/>
        <w:rPr>
          <w:rFonts w:eastAsia="Arial"/>
        </w:rPr>
      </w:pPr>
      <w:r w:rsidRPr="0085732D">
        <w:rPr>
          <w:rFonts w:eastAsia="Arial"/>
        </w:rPr>
        <w:t>not transfer such Personal Data outside of the UK</w:t>
      </w:r>
      <w:r w:rsidR="00745128" w:rsidRPr="0085732D">
        <w:rPr>
          <w:rFonts w:eastAsia="Arial"/>
        </w:rPr>
        <w:t xml:space="preserve"> and/or the EEA</w:t>
      </w:r>
      <w:r w:rsidRPr="0085732D">
        <w:rPr>
          <w:rFonts w:eastAsia="Arial"/>
        </w:rPr>
        <w:t xml:space="preserve"> unless the prior written consent of the non-transferring Party has been obtained and the following conditions are fulfilled:</w:t>
      </w:r>
    </w:p>
    <w:p w14:paraId="3FC15F1A" w14:textId="7EBAF921" w:rsidR="002D6933" w:rsidRPr="0085732D" w:rsidRDefault="001A4005" w:rsidP="007E443A">
      <w:pPr>
        <w:pStyle w:val="ListParagraph"/>
        <w:numPr>
          <w:ilvl w:val="3"/>
          <w:numId w:val="41"/>
        </w:numPr>
        <w:pBdr>
          <w:top w:val="nil"/>
          <w:left w:val="nil"/>
          <w:bottom w:val="nil"/>
          <w:right w:val="nil"/>
          <w:between w:val="nil"/>
        </w:pBdr>
        <w:spacing w:before="120" w:after="120" w:line="240" w:lineRule="auto"/>
        <w:ind w:left="2835" w:hanging="850"/>
        <w:rPr>
          <w:rFonts w:eastAsia="Arial"/>
        </w:rPr>
      </w:pPr>
      <w:r w:rsidRPr="0085732D">
        <w:t>t</w:t>
      </w:r>
      <w:r w:rsidR="007C1985" w:rsidRPr="0085732D">
        <w:rPr>
          <w:rFonts w:eastAsia="Arial"/>
        </w:rPr>
        <w:t xml:space="preserve">he destination country </w:t>
      </w:r>
      <w:r w:rsidR="002D6933" w:rsidRPr="0085732D">
        <w:rPr>
          <w:rFonts w:eastAsia="Arial"/>
        </w:rPr>
        <w:t xml:space="preserve">(and if applicable the entity receiving the Personal Data) </w:t>
      </w:r>
      <w:r w:rsidR="007C1985" w:rsidRPr="0085732D">
        <w:rPr>
          <w:rFonts w:eastAsia="Arial"/>
        </w:rPr>
        <w:t>has been recognised as adequate by the UK government</w:t>
      </w:r>
      <w:r w:rsidR="00793CBC" w:rsidRPr="0085732D">
        <w:rPr>
          <w:rFonts w:eastAsia="Arial"/>
        </w:rPr>
        <w:t xml:space="preserve"> in accordance with Article 45 of th</w:t>
      </w:r>
      <w:r w:rsidR="007C1985" w:rsidRPr="0085732D">
        <w:rPr>
          <w:rFonts w:eastAsia="Arial"/>
        </w:rPr>
        <w:t>e UK GDPR or DPA 2018 Section 74</w:t>
      </w:r>
      <w:r w:rsidR="00745128" w:rsidRPr="0085732D">
        <w:rPr>
          <w:rFonts w:eastAsia="Arial"/>
        </w:rPr>
        <w:t>A and/or Article 45 of the EU GDPR (where applicable)</w:t>
      </w:r>
      <w:r w:rsidR="002D6933" w:rsidRPr="0085732D">
        <w:rPr>
          <w:rFonts w:eastAsia="Arial"/>
        </w:rPr>
        <w:t>, provided that if the destination country of a transfer is the United States:</w:t>
      </w:r>
    </w:p>
    <w:p w14:paraId="30A88D53" w14:textId="33CB4E32" w:rsidR="002D6933" w:rsidRPr="0085732D" w:rsidRDefault="002D6933" w:rsidP="007E443A">
      <w:pPr>
        <w:pStyle w:val="ListParagraph"/>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w:t>
      </w:r>
      <w:r w:rsidRPr="0085732D">
        <w:rPr>
          <w:rFonts w:eastAsia="Arial"/>
        </w:rPr>
        <w:lastRenderedPageBreak/>
        <w:t xml:space="preserve">continue to be self-certified on the US Data Privacy Framework;  </w:t>
      </w:r>
    </w:p>
    <w:p w14:paraId="4D4270B6" w14:textId="68EC50EC" w:rsidR="002D6933" w:rsidRPr="0085732D" w:rsidRDefault="002D6933" w:rsidP="007E443A">
      <w:pPr>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w:t>
      </w:r>
      <w:r w:rsidR="00672466" w:rsidRPr="0085732D">
        <w:rPr>
          <w:rFonts w:eastAsia="Arial"/>
        </w:rPr>
        <w:t>iance with this Paragraph 2.1.11(a)</w:t>
      </w:r>
      <w:r w:rsidRPr="0085732D">
        <w:rPr>
          <w:rFonts w:eastAsia="Arial"/>
        </w:rPr>
        <w:t xml:space="preserve">; and </w:t>
      </w:r>
    </w:p>
    <w:p w14:paraId="08EAC702" w14:textId="0F8FACB1" w:rsidR="002D6933" w:rsidRPr="0085732D" w:rsidRDefault="002D6933" w:rsidP="007E443A">
      <w:pPr>
        <w:pStyle w:val="ListParagraph"/>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 xml:space="preserve">in the event that the Supplier (and/or the applicable Subcontractor or Subprocessor):  </w:t>
      </w:r>
    </w:p>
    <w:p w14:paraId="31E13B18" w14:textId="78A379D5" w:rsidR="002D6933" w:rsidRPr="0085732D" w:rsidRDefault="002D6933" w:rsidP="007E443A">
      <w:pPr>
        <w:pStyle w:val="ListParagraph"/>
        <w:numPr>
          <w:ilvl w:val="5"/>
          <w:numId w:val="41"/>
        </w:numPr>
        <w:pBdr>
          <w:top w:val="nil"/>
          <w:left w:val="nil"/>
          <w:bottom w:val="nil"/>
          <w:right w:val="nil"/>
          <w:between w:val="nil"/>
        </w:pBdr>
        <w:spacing w:before="120" w:after="120" w:line="240" w:lineRule="auto"/>
        <w:ind w:left="4536" w:hanging="850"/>
        <w:rPr>
          <w:rFonts w:eastAsia="Arial"/>
        </w:rPr>
      </w:pPr>
      <w:r w:rsidRPr="0085732D">
        <w:rPr>
          <w:rFonts w:eastAsia="Arial"/>
        </w:rPr>
        <w:t xml:space="preserve">ceases to be certified on the US Data Privacy Framework and the Supplier does not put in place the alternative data transfer mechanisms required for compliance with this Paragraph </w:t>
      </w:r>
      <w:r w:rsidR="00672466" w:rsidRPr="0085732D">
        <w:rPr>
          <w:rFonts w:eastAsia="Arial"/>
        </w:rPr>
        <w:t>2.1.11(a)</w:t>
      </w:r>
      <w:r w:rsidRPr="0085732D">
        <w:rPr>
          <w:rFonts w:eastAsia="Arial"/>
        </w:rPr>
        <w:t xml:space="preserve">; </w:t>
      </w:r>
    </w:p>
    <w:p w14:paraId="28A4D75F" w14:textId="6D1E8EA7" w:rsidR="002D6933" w:rsidRPr="0085732D" w:rsidRDefault="002D6933" w:rsidP="007E443A">
      <w:pPr>
        <w:numPr>
          <w:ilvl w:val="5"/>
          <w:numId w:val="41"/>
        </w:numPr>
        <w:pBdr>
          <w:top w:val="nil"/>
          <w:left w:val="nil"/>
          <w:bottom w:val="nil"/>
          <w:right w:val="nil"/>
          <w:between w:val="nil"/>
        </w:pBdr>
        <w:spacing w:before="120" w:after="120" w:line="240" w:lineRule="auto"/>
        <w:ind w:left="4536" w:hanging="850"/>
        <w:rPr>
          <w:rFonts w:eastAsia="Arial"/>
        </w:rPr>
      </w:pPr>
      <w:r w:rsidRPr="0085732D">
        <w:rPr>
          <w:rFonts w:eastAsia="Arial"/>
        </w:rPr>
        <w:t xml:space="preserve">the US Data Privacy Framework is no longer available and the Supplier does not put in place the alternative data transfer mechanisms required for compliance with this Paragraph </w:t>
      </w:r>
      <w:r w:rsidR="00672466" w:rsidRPr="0085732D">
        <w:rPr>
          <w:rFonts w:eastAsia="Arial"/>
        </w:rPr>
        <w:t>2.1.11(a)</w:t>
      </w:r>
      <w:r w:rsidRPr="0085732D">
        <w:rPr>
          <w:rFonts w:eastAsia="Arial"/>
        </w:rPr>
        <w:t xml:space="preserve">; and/or </w:t>
      </w:r>
    </w:p>
    <w:p w14:paraId="56E70E35" w14:textId="05AF6FDF" w:rsidR="002D6933" w:rsidRPr="0085732D" w:rsidRDefault="002D6933" w:rsidP="007E443A">
      <w:pPr>
        <w:numPr>
          <w:ilvl w:val="5"/>
          <w:numId w:val="41"/>
        </w:numPr>
        <w:pBdr>
          <w:top w:val="nil"/>
          <w:left w:val="nil"/>
          <w:bottom w:val="nil"/>
          <w:right w:val="nil"/>
          <w:between w:val="nil"/>
        </w:pBdr>
        <w:spacing w:before="120" w:after="120" w:line="240" w:lineRule="auto"/>
        <w:ind w:left="4536" w:hanging="850"/>
        <w:rPr>
          <w:rFonts w:eastAsia="Arial"/>
        </w:rPr>
      </w:pPr>
      <w:r w:rsidRPr="0085732D">
        <w:rPr>
          <w:rFonts w:eastAsia="Arial"/>
        </w:rPr>
        <w:t xml:space="preserve">fails to notify the Buyer of any changes to its certification status in accordance with Paragraph </w:t>
      </w:r>
      <w:r w:rsidR="00672466" w:rsidRPr="0085732D">
        <w:rPr>
          <w:rFonts w:eastAsia="Arial"/>
        </w:rPr>
        <w:t>2.1.11(a)(ii)</w:t>
      </w:r>
      <w:r w:rsidRPr="0085732D">
        <w:rPr>
          <w:rFonts w:eastAsia="Arial"/>
        </w:rPr>
        <w:t xml:space="preserve"> above, </w:t>
      </w:r>
    </w:p>
    <w:p w14:paraId="7918F805" w14:textId="77777777" w:rsidR="002D6933" w:rsidRPr="0085732D" w:rsidRDefault="002D6933" w:rsidP="007E443A">
      <w:pPr>
        <w:pBdr>
          <w:top w:val="nil"/>
          <w:left w:val="nil"/>
          <w:bottom w:val="nil"/>
          <w:right w:val="nil"/>
          <w:between w:val="nil"/>
        </w:pBdr>
        <w:spacing w:before="120" w:after="120" w:line="240" w:lineRule="auto"/>
        <w:ind w:left="3686"/>
        <w:rPr>
          <w:rFonts w:eastAsia="Arial"/>
        </w:rPr>
      </w:pPr>
      <w:r w:rsidRPr="0085732D">
        <w:rPr>
          <w:rFonts w:eastAsia="Arial"/>
        </w:rPr>
        <w:t>the Buyer shall have the right to terminate this Contract with immediate effect; or</w:t>
      </w:r>
    </w:p>
    <w:p w14:paraId="5DBE7413" w14:textId="55C78E7E" w:rsidR="00793CBC" w:rsidRPr="0085732D" w:rsidRDefault="00793CBC"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the transferring Party has provided appropriate safeguards in relation to the transfer (whether in accordance with Article 46 of the UK GDPR or DPA 2018 Section 75</w:t>
      </w:r>
      <w:r w:rsidR="00AB6D4D" w:rsidRPr="0085732D">
        <w:rPr>
          <w:rFonts w:eastAsia="Arial"/>
        </w:rPr>
        <w:t xml:space="preserve"> and/or Article 46 of the EU GDPR (where applicable)</w:t>
      </w:r>
      <w:r w:rsidRPr="0085732D">
        <w:rPr>
          <w:rFonts w:eastAsia="Arial"/>
        </w:rPr>
        <w:t xml:space="preserve"> as agreed with the non-transferring Party which could include </w:t>
      </w:r>
    </w:p>
    <w:p w14:paraId="7F398787" w14:textId="23A6DF6B" w:rsidR="00646EDD" w:rsidRPr="0085732D" w:rsidRDefault="00793CBC" w:rsidP="007E443A">
      <w:pPr>
        <w:pStyle w:val="ListParagraph"/>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 xml:space="preserve">where the </w:t>
      </w:r>
      <w:r w:rsidR="00AB6D4D" w:rsidRPr="0085732D">
        <w:rPr>
          <w:rFonts w:eastAsia="Arial"/>
        </w:rPr>
        <w:t>transfer</w:t>
      </w:r>
      <w:r w:rsidR="005F29D3" w:rsidRPr="0085732D">
        <w:rPr>
          <w:rFonts w:eastAsia="Arial"/>
        </w:rPr>
        <w:t xml:space="preserve"> is subject to </w:t>
      </w:r>
      <w:r w:rsidR="00AB6D4D" w:rsidRPr="0085732D">
        <w:rPr>
          <w:rFonts w:eastAsia="Arial"/>
        </w:rPr>
        <w:t>UK</w:t>
      </w:r>
      <w:r w:rsidR="005F29D3" w:rsidRPr="0085732D">
        <w:rPr>
          <w:rFonts w:eastAsia="Arial"/>
        </w:rPr>
        <w:t xml:space="preserve"> GDPR, </w:t>
      </w:r>
      <w:r w:rsidR="00AB6D4D" w:rsidRPr="0085732D">
        <w:rPr>
          <w:rFonts w:eastAsia="Arial"/>
        </w:rPr>
        <w:t>the UK International Data Transfer Agreement (the “</w:t>
      </w:r>
      <w:r w:rsidR="00AB6D4D" w:rsidRPr="0085732D">
        <w:rPr>
          <w:rFonts w:eastAsia="Arial"/>
          <w:b/>
          <w:bCs/>
        </w:rPr>
        <w:t>IDTA</w:t>
      </w:r>
      <w:r w:rsidR="00AB6D4D" w:rsidRPr="0085732D">
        <w:rPr>
          <w:rFonts w:eastAsia="Arial"/>
        </w:rPr>
        <w:t xml:space="preserve">”) published by the Information Commissioner’s Office under </w:t>
      </w:r>
      <w:r w:rsidR="00AB6D4D" w:rsidRPr="0085732D">
        <w:rPr>
          <w:rFonts w:eastAsia="Arial"/>
          <w:color w:val="000000"/>
        </w:rPr>
        <w:t>section 119A(1) of the DPA 2018 from time to time; or</w:t>
      </w:r>
      <w:r w:rsidR="00AB6D4D" w:rsidRPr="0085732D" w:rsidDel="00AB6D4D">
        <w:rPr>
          <w:rFonts w:eastAsia="Arial"/>
        </w:rPr>
        <w:t xml:space="preserve"> </w:t>
      </w:r>
    </w:p>
    <w:p w14:paraId="5CC505A3" w14:textId="507CA1CB" w:rsidR="00646EDD" w:rsidRPr="0085732D" w:rsidRDefault="001A4005" w:rsidP="007E443A">
      <w:pPr>
        <w:pStyle w:val="ListParagraph"/>
        <w:numPr>
          <w:ilvl w:val="4"/>
          <w:numId w:val="41"/>
        </w:numPr>
        <w:pBdr>
          <w:top w:val="nil"/>
          <w:left w:val="nil"/>
          <w:bottom w:val="nil"/>
          <w:right w:val="nil"/>
          <w:between w:val="nil"/>
        </w:pBdr>
        <w:spacing w:before="120" w:after="120" w:line="240" w:lineRule="auto"/>
        <w:ind w:left="3686" w:hanging="851"/>
        <w:rPr>
          <w:rFonts w:eastAsia="Arial"/>
          <w:color w:val="000000"/>
        </w:rPr>
      </w:pPr>
      <w:r w:rsidRPr="0085732D">
        <w:rPr>
          <w:rFonts w:eastAsia="Arial"/>
        </w:rPr>
        <w:t>T</w:t>
      </w:r>
      <w:r w:rsidR="00646EDD" w:rsidRPr="0085732D">
        <w:rPr>
          <w:rFonts w:eastAsia="Arial"/>
        </w:rPr>
        <w:t xml:space="preserve">he European Commission’s </w:t>
      </w:r>
      <w:r w:rsidR="005F29D3" w:rsidRPr="0085732D">
        <w:rPr>
          <w:rFonts w:eastAsia="Arial"/>
        </w:rPr>
        <w:t xml:space="preserve">Standard Contractual Clauses </w:t>
      </w:r>
      <w:r w:rsidR="00646EDD" w:rsidRPr="0085732D">
        <w:rPr>
          <w:rFonts w:eastAsia="Arial"/>
        </w:rPr>
        <w:t>per</w:t>
      </w:r>
      <w:r w:rsidR="005F29D3" w:rsidRPr="0085732D">
        <w:rPr>
          <w:rFonts w:eastAsia="Arial"/>
        </w:rPr>
        <w:t xml:space="preserve"> decision 2021/914/EU or </w:t>
      </w:r>
      <w:r w:rsidR="005F29D3" w:rsidRPr="0085732D">
        <w:rPr>
          <w:rFonts w:eastAsia="Arial"/>
        </w:rPr>
        <w:lastRenderedPageBreak/>
        <w:t>such updated version of such Standard Contractual Clauses as are published by the European Commission from time to time</w:t>
      </w:r>
      <w:r w:rsidR="00646EDD" w:rsidRPr="0085732D">
        <w:rPr>
          <w:rFonts w:eastAsia="Arial"/>
        </w:rPr>
        <w:t xml:space="preserve"> </w:t>
      </w:r>
      <w:r w:rsidR="00646EDD" w:rsidRPr="0085732D">
        <w:rPr>
          <w:rFonts w:eastAsia="Arial"/>
          <w:color w:val="000000"/>
        </w:rPr>
        <w:t>(the "</w:t>
      </w:r>
      <w:r w:rsidR="00646EDD" w:rsidRPr="0085732D">
        <w:rPr>
          <w:rFonts w:eastAsia="Arial"/>
          <w:b/>
          <w:color w:val="000000"/>
        </w:rPr>
        <w:t>EU SCCs</w:t>
      </w:r>
      <w:r w:rsidR="00646EDD" w:rsidRPr="0085732D">
        <w:rPr>
          <w:rFonts w:eastAsia="Arial"/>
          <w:color w:val="000000"/>
        </w:rPr>
        <w:t>"), together with the UK International Data Transfer Agreement Addendum to the EU SCCs (the "</w:t>
      </w:r>
      <w:r w:rsidR="00646EDD" w:rsidRPr="0085732D">
        <w:rPr>
          <w:rFonts w:eastAsia="Arial"/>
          <w:b/>
          <w:color w:val="000000"/>
        </w:rPr>
        <w:t>Addendum</w:t>
      </w:r>
      <w:r w:rsidR="00646EDD" w:rsidRPr="0085732D">
        <w:rPr>
          <w:rFonts w:eastAsia="Arial"/>
          <w:color w:val="000000"/>
        </w:rPr>
        <w:t>") as published by the Information Commissioner’s Office from time to time; and/or</w:t>
      </w:r>
    </w:p>
    <w:p w14:paraId="1BC92C11" w14:textId="19D70A6E" w:rsidR="00646EDD" w:rsidRPr="0085732D" w:rsidRDefault="00646EDD" w:rsidP="007E443A">
      <w:pPr>
        <w:pStyle w:val="ListParagraph"/>
        <w:numPr>
          <w:ilvl w:val="4"/>
          <w:numId w:val="41"/>
        </w:numPr>
        <w:pBdr>
          <w:top w:val="nil"/>
          <w:left w:val="nil"/>
          <w:bottom w:val="nil"/>
          <w:right w:val="nil"/>
          <w:between w:val="nil"/>
        </w:pBdr>
        <w:spacing w:before="120" w:after="120" w:line="240" w:lineRule="auto"/>
        <w:ind w:left="3686" w:hanging="851"/>
        <w:rPr>
          <w:rFonts w:eastAsia="Arial"/>
        </w:rPr>
      </w:pPr>
      <w:r w:rsidRPr="0085732D">
        <w:rPr>
          <w:rFonts w:eastAsia="Arial"/>
        </w:rPr>
        <w:t>where the transfer is subject to EU GDPR, the EU SCCs.</w:t>
      </w:r>
    </w:p>
    <w:p w14:paraId="3D9CA4DB" w14:textId="57FFDE73" w:rsidR="00793CBC" w:rsidRPr="0085732D" w:rsidRDefault="005F29D3" w:rsidP="007E443A">
      <w:pPr>
        <w:pBdr>
          <w:top w:val="nil"/>
          <w:left w:val="nil"/>
          <w:bottom w:val="nil"/>
          <w:right w:val="nil"/>
          <w:between w:val="nil"/>
        </w:pBdr>
        <w:spacing w:before="120" w:after="120" w:line="240" w:lineRule="auto"/>
        <w:ind w:left="2835"/>
        <w:rPr>
          <w:rFonts w:eastAsia="Arial"/>
        </w:rPr>
      </w:pPr>
      <w:r w:rsidRPr="0085732D">
        <w:rPr>
          <w:rFonts w:eastAsia="Arial"/>
        </w:rPr>
        <w:t>as well as any additional measures</w:t>
      </w:r>
      <w:r w:rsidR="00646EDD" w:rsidRPr="0085732D">
        <w:rPr>
          <w:rFonts w:eastAsia="Arial"/>
        </w:rPr>
        <w:t xml:space="preserve"> determined by the Controller being implemented by the importing party</w:t>
      </w:r>
      <w:r w:rsidRPr="0085732D">
        <w:rPr>
          <w:rFonts w:eastAsia="Arial"/>
        </w:rPr>
        <w:t>;</w:t>
      </w:r>
    </w:p>
    <w:p w14:paraId="3D6D349C" w14:textId="77777777" w:rsidR="00793CBC" w:rsidRPr="0085732D" w:rsidRDefault="00793CBC"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the Data Subject has enforceable rights and effective legal remedies;</w:t>
      </w:r>
    </w:p>
    <w:p w14:paraId="2188105A" w14:textId="0D4ECA53" w:rsidR="00793CBC" w:rsidRPr="0085732D" w:rsidRDefault="00793CBC"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 xml:space="preserve">the transferring Party complies with its obligations under </w:t>
      </w:r>
      <w:r w:rsidR="00646EDD" w:rsidRPr="0085732D">
        <w:rPr>
          <w:rFonts w:eastAsia="Arial"/>
        </w:rPr>
        <w:t>Data Protection Legislation</w:t>
      </w:r>
      <w:r w:rsidR="005F29D3" w:rsidRPr="0085732D">
        <w:rPr>
          <w:rFonts w:eastAsia="Arial"/>
        </w:rPr>
        <w:t xml:space="preserve"> </w:t>
      </w:r>
      <w:r w:rsidRPr="0085732D">
        <w:rPr>
          <w:rFonts w:eastAsia="Arial"/>
        </w:rPr>
        <w:t>by providing an adequate level of protection to any Personal Data t</w:t>
      </w:r>
      <w:r w:rsidR="005F29D3" w:rsidRPr="0085732D">
        <w:rPr>
          <w:rFonts w:eastAsia="Arial"/>
        </w:rPr>
        <w:t>hat is transferred (or, if it is</w:t>
      </w:r>
      <w:r w:rsidRPr="0085732D">
        <w:rPr>
          <w:rFonts w:eastAsia="Arial"/>
        </w:rPr>
        <w:t xml:space="preserve"> not so bound, uses its best endeavours to assist the non-transferring Party in meeting its obligations); and</w:t>
      </w:r>
    </w:p>
    <w:p w14:paraId="7BE811B3" w14:textId="5A5C57F0" w:rsidR="00793CBC" w:rsidRPr="0085732D" w:rsidRDefault="00793CBC" w:rsidP="007E443A">
      <w:pPr>
        <w:numPr>
          <w:ilvl w:val="3"/>
          <w:numId w:val="41"/>
        </w:numPr>
        <w:pBdr>
          <w:top w:val="nil"/>
          <w:left w:val="nil"/>
          <w:bottom w:val="nil"/>
          <w:right w:val="nil"/>
          <w:between w:val="nil"/>
        </w:pBdr>
        <w:spacing w:before="120" w:after="120" w:line="240" w:lineRule="auto"/>
        <w:ind w:left="2835" w:hanging="850"/>
        <w:rPr>
          <w:rFonts w:eastAsia="Arial"/>
        </w:rPr>
      </w:pPr>
      <w:r w:rsidRPr="0085732D">
        <w:rPr>
          <w:rFonts w:eastAsia="Arial"/>
        </w:rPr>
        <w:t>the transferring Party complies with any reasonable instructions notified to it in advance by the non-transferring Party with respect to the processing of the Personal Data</w:t>
      </w:r>
      <w:r w:rsidR="001A4005" w:rsidRPr="0085732D">
        <w:rPr>
          <w:rFonts w:eastAsia="Arial"/>
        </w:rPr>
        <w:t>.</w:t>
      </w:r>
    </w:p>
    <w:p w14:paraId="10FC0B66" w14:textId="19CDF53C" w:rsidR="0025104D" w:rsidRPr="0085732D" w:rsidRDefault="001A4005" w:rsidP="007E443A">
      <w:p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2.2</w:t>
      </w:r>
      <w:r w:rsidRPr="0085732D">
        <w:rPr>
          <w:rFonts w:eastAsia="Arial"/>
          <w:color w:val="000000"/>
        </w:rPr>
        <w:tab/>
      </w:r>
      <w:r w:rsidR="00F435D0" w:rsidRPr="0085732D">
        <w:rPr>
          <w:rFonts w:eastAsia="Arial"/>
          <w:color w:val="000000"/>
        </w:rPr>
        <w:t xml:space="preserve">Each Joint Controller shall use its </w:t>
      </w:r>
      <w:r w:rsidR="00745128" w:rsidRPr="0085732D">
        <w:rPr>
          <w:rFonts w:eastAsia="Arial"/>
          <w:color w:val="000000"/>
        </w:rPr>
        <w:t>best</w:t>
      </w:r>
      <w:r w:rsidR="00F435D0" w:rsidRPr="0085732D">
        <w:rPr>
          <w:rFonts w:eastAsia="Arial"/>
          <w:color w:val="000000"/>
        </w:rPr>
        <w:t xml:space="preserv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04DF5D6" w14:textId="77777777" w:rsidR="0025104D" w:rsidRPr="0085732D" w:rsidRDefault="00F435D0" w:rsidP="007E443A">
      <w:pPr>
        <w:numPr>
          <w:ilvl w:val="2"/>
          <w:numId w:val="8"/>
        </w:numPr>
        <w:pBdr>
          <w:top w:val="nil"/>
          <w:left w:val="nil"/>
          <w:bottom w:val="nil"/>
          <w:right w:val="nil"/>
          <w:between w:val="nil"/>
        </w:pBdr>
        <w:spacing w:before="120" w:after="120" w:line="240" w:lineRule="auto"/>
        <w:ind w:left="426" w:hanging="426"/>
        <w:rPr>
          <w:rFonts w:eastAsia="Arial"/>
          <w:b/>
          <w:color w:val="000000"/>
        </w:rPr>
      </w:pPr>
      <w:r w:rsidRPr="0085732D">
        <w:rPr>
          <w:rFonts w:eastAsia="Arial"/>
          <w:b/>
          <w:color w:val="000000"/>
        </w:rPr>
        <w:t>Data Protection Breach</w:t>
      </w:r>
    </w:p>
    <w:p w14:paraId="39DCEBE8" w14:textId="6687626F" w:rsidR="0025104D" w:rsidRPr="0085732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 xml:space="preserve">Without prejudice to </w:t>
      </w:r>
      <w:r w:rsidR="00646EDD" w:rsidRPr="0085732D">
        <w:rPr>
          <w:rFonts w:eastAsia="Arial"/>
          <w:color w:val="000000"/>
        </w:rPr>
        <w:t>Paragraph</w:t>
      </w:r>
      <w:r w:rsidRPr="0085732D">
        <w:rPr>
          <w:rFonts w:eastAsia="Arial"/>
          <w:color w:val="000000"/>
        </w:rPr>
        <w:t xml:space="preserve"> 3.2, each Party shall notify the other Party promptly and without undue delay, and in any event within </w:t>
      </w:r>
      <w:r w:rsidR="00646EDD" w:rsidRPr="0085732D">
        <w:rPr>
          <w:rFonts w:eastAsia="Arial"/>
          <w:color w:val="000000"/>
        </w:rPr>
        <w:t>forty eight (</w:t>
      </w:r>
      <w:r w:rsidRPr="0085732D">
        <w:rPr>
          <w:rFonts w:eastAsia="Arial"/>
          <w:color w:val="000000"/>
        </w:rPr>
        <w:t>48</w:t>
      </w:r>
      <w:r w:rsidR="00646EDD" w:rsidRPr="0085732D">
        <w:rPr>
          <w:rFonts w:eastAsia="Arial"/>
          <w:color w:val="000000"/>
        </w:rPr>
        <w:t>)</w:t>
      </w:r>
      <w:r w:rsidRPr="0085732D">
        <w:rPr>
          <w:rFonts w:eastAsia="Arial"/>
          <w:color w:val="000000"/>
        </w:rPr>
        <w:t xml:space="preserve"> hours, upon becoming aware of any Data </w:t>
      </w:r>
      <w:r w:rsidR="002D6853" w:rsidRPr="0085732D">
        <w:rPr>
          <w:rFonts w:eastAsia="Arial"/>
          <w:color w:val="000000"/>
        </w:rPr>
        <w:t>Loss Event</w:t>
      </w:r>
      <w:r w:rsidRPr="0085732D">
        <w:rPr>
          <w:rFonts w:eastAsia="Arial"/>
          <w:color w:val="000000"/>
        </w:rPr>
        <w:t xml:space="preserve"> or circumstances that are likely to give rise to a Personal Data Breach, providing the </w:t>
      </w:r>
      <w:r w:rsidR="002D6853" w:rsidRPr="0085732D">
        <w:rPr>
          <w:rFonts w:eastAsia="Arial"/>
          <w:color w:val="000000"/>
        </w:rPr>
        <w:t>Buyer</w:t>
      </w:r>
      <w:r w:rsidRPr="0085732D">
        <w:rPr>
          <w:rFonts w:eastAsia="Arial"/>
          <w:color w:val="000000"/>
        </w:rPr>
        <w:t xml:space="preserve"> and its advisors with:</w:t>
      </w:r>
    </w:p>
    <w:p w14:paraId="6B5302F6" w14:textId="453B6F69" w:rsidR="0025104D" w:rsidRPr="0085732D" w:rsidRDefault="00F435D0" w:rsidP="007E443A">
      <w:pPr>
        <w:pStyle w:val="ListParagraph"/>
        <w:numPr>
          <w:ilvl w:val="2"/>
          <w:numId w:val="42"/>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sufficient information and in a timescale which allows the other Party to meet any obligations to report a Data </w:t>
      </w:r>
      <w:r w:rsidR="002D6853" w:rsidRPr="0085732D">
        <w:rPr>
          <w:rFonts w:eastAsia="Arial"/>
        </w:rPr>
        <w:t>Loss Event</w:t>
      </w:r>
      <w:r w:rsidRPr="0085732D">
        <w:rPr>
          <w:rFonts w:eastAsia="Arial"/>
        </w:rPr>
        <w:t>h under the Data Protection Legislation;</w:t>
      </w:r>
    </w:p>
    <w:p w14:paraId="6AA595D8" w14:textId="7BF93793" w:rsidR="0025104D" w:rsidRPr="0085732D" w:rsidRDefault="00F435D0" w:rsidP="007E443A">
      <w:pPr>
        <w:pStyle w:val="ListParagraph"/>
        <w:numPr>
          <w:ilvl w:val="2"/>
          <w:numId w:val="42"/>
        </w:numPr>
        <w:pBdr>
          <w:top w:val="nil"/>
          <w:left w:val="nil"/>
          <w:bottom w:val="nil"/>
          <w:right w:val="nil"/>
          <w:between w:val="nil"/>
        </w:pBdr>
        <w:spacing w:before="120" w:after="120" w:line="240" w:lineRule="auto"/>
        <w:ind w:left="1985" w:hanging="851"/>
        <w:rPr>
          <w:rFonts w:eastAsia="Arial"/>
        </w:rPr>
      </w:pPr>
      <w:r w:rsidRPr="0085732D">
        <w:rPr>
          <w:rFonts w:eastAsia="Arial"/>
        </w:rPr>
        <w:t>all reasonable assistance, including:</w:t>
      </w:r>
    </w:p>
    <w:p w14:paraId="6D7270AF" w14:textId="124C9315" w:rsidR="0025104D" w:rsidRPr="0085732D" w:rsidRDefault="00F435D0" w:rsidP="007E443A">
      <w:pPr>
        <w:pStyle w:val="ListParagraph"/>
        <w:numPr>
          <w:ilvl w:val="3"/>
          <w:numId w:val="42"/>
        </w:numPr>
        <w:pBdr>
          <w:top w:val="nil"/>
          <w:left w:val="nil"/>
          <w:bottom w:val="nil"/>
          <w:right w:val="nil"/>
          <w:between w:val="nil"/>
        </w:pBdr>
        <w:spacing w:before="120" w:after="120" w:line="240" w:lineRule="auto"/>
        <w:ind w:left="2835" w:hanging="874"/>
        <w:rPr>
          <w:rFonts w:eastAsia="Arial"/>
        </w:rPr>
      </w:pPr>
      <w:r w:rsidRPr="0085732D">
        <w:rPr>
          <w:rFonts w:eastAsia="Arial"/>
        </w:rPr>
        <w:t>co-operation with the other Party and the Information Commissioner</w:t>
      </w:r>
      <w:r w:rsidR="00CD1188" w:rsidRPr="0085732D">
        <w:rPr>
          <w:rFonts w:eastAsia="Arial"/>
        </w:rPr>
        <w:t xml:space="preserve"> and any other regulatory authority</w:t>
      </w:r>
      <w:r w:rsidRPr="0085732D">
        <w:rPr>
          <w:rFonts w:eastAsia="Arial"/>
        </w:rPr>
        <w:t xml:space="preserve"> investigating the Data </w:t>
      </w:r>
      <w:r w:rsidR="002D6853" w:rsidRPr="0085732D">
        <w:rPr>
          <w:rFonts w:eastAsia="Arial"/>
        </w:rPr>
        <w:t>Loss Event</w:t>
      </w:r>
      <w:r w:rsidRPr="0085732D">
        <w:rPr>
          <w:rFonts w:eastAsia="Arial"/>
        </w:rPr>
        <w:t xml:space="preserve"> and its cause, containing and recovering the compromised Personal Data and compliance with the applicable guidance;</w:t>
      </w:r>
    </w:p>
    <w:p w14:paraId="5A59D505" w14:textId="4FF438A3" w:rsidR="0025104D" w:rsidRPr="0085732D" w:rsidRDefault="00F435D0" w:rsidP="007E443A">
      <w:pPr>
        <w:numPr>
          <w:ilvl w:val="3"/>
          <w:numId w:val="42"/>
        </w:numPr>
        <w:pBdr>
          <w:top w:val="nil"/>
          <w:left w:val="nil"/>
          <w:bottom w:val="nil"/>
          <w:right w:val="nil"/>
          <w:between w:val="nil"/>
        </w:pBdr>
        <w:spacing w:before="120" w:after="120" w:line="240" w:lineRule="auto"/>
        <w:ind w:left="2835" w:hanging="874"/>
        <w:rPr>
          <w:rFonts w:eastAsia="Arial"/>
        </w:rPr>
      </w:pPr>
      <w:r w:rsidRPr="0085732D">
        <w:rPr>
          <w:rFonts w:eastAsia="Arial"/>
        </w:rPr>
        <w:lastRenderedPageBreak/>
        <w:t xml:space="preserve">co-operation with the other Party including </w:t>
      </w:r>
      <w:r w:rsidR="00EA7CC1" w:rsidRPr="0085732D">
        <w:rPr>
          <w:rFonts w:eastAsia="Arial"/>
        </w:rPr>
        <w:t xml:space="preserve"> using</w:t>
      </w:r>
      <w:r w:rsidRPr="0085732D">
        <w:rPr>
          <w:rFonts w:eastAsia="Arial"/>
        </w:rPr>
        <w:t xml:space="preserve"> such </w:t>
      </w:r>
      <w:r w:rsidR="002D6853" w:rsidRPr="0085732D">
        <w:rPr>
          <w:rFonts w:eastAsia="Arial"/>
        </w:rPr>
        <w:t>best</w:t>
      </w:r>
      <w:r w:rsidRPr="0085732D">
        <w:rPr>
          <w:rFonts w:eastAsia="Arial"/>
        </w:rPr>
        <w:t xml:space="preserve"> </w:t>
      </w:r>
      <w:r w:rsidR="00EA7CC1" w:rsidRPr="0085732D">
        <w:rPr>
          <w:rFonts w:eastAsia="Arial"/>
        </w:rPr>
        <w:t xml:space="preserve">endeavours </w:t>
      </w:r>
      <w:r w:rsidRPr="0085732D">
        <w:rPr>
          <w:rFonts w:eastAsia="Arial"/>
        </w:rPr>
        <w:t xml:space="preserve"> as are directed by the </w:t>
      </w:r>
      <w:r w:rsidR="002D6853" w:rsidRPr="0085732D">
        <w:rPr>
          <w:rFonts w:eastAsia="Arial"/>
        </w:rPr>
        <w:t>Buyer</w:t>
      </w:r>
      <w:r w:rsidRPr="0085732D">
        <w:rPr>
          <w:rFonts w:eastAsia="Arial"/>
        </w:rPr>
        <w:t xml:space="preserve"> to assist in the investigation, mitigation and remediation of a Data </w:t>
      </w:r>
      <w:r w:rsidR="002D6853" w:rsidRPr="0085732D">
        <w:rPr>
          <w:rFonts w:eastAsia="Arial"/>
        </w:rPr>
        <w:t>Loss Event</w:t>
      </w:r>
      <w:r w:rsidRPr="0085732D">
        <w:rPr>
          <w:rFonts w:eastAsia="Arial"/>
        </w:rPr>
        <w:t>;</w:t>
      </w:r>
    </w:p>
    <w:p w14:paraId="434E0CF0" w14:textId="5BBD3372" w:rsidR="0025104D" w:rsidRPr="0085732D" w:rsidRDefault="00F435D0" w:rsidP="007E443A">
      <w:pPr>
        <w:numPr>
          <w:ilvl w:val="3"/>
          <w:numId w:val="42"/>
        </w:numPr>
        <w:pBdr>
          <w:top w:val="nil"/>
          <w:left w:val="nil"/>
          <w:bottom w:val="nil"/>
          <w:right w:val="nil"/>
          <w:between w:val="nil"/>
        </w:pBdr>
        <w:spacing w:before="120" w:after="120" w:line="240" w:lineRule="auto"/>
        <w:ind w:left="2835" w:hanging="874"/>
        <w:rPr>
          <w:rFonts w:eastAsia="Arial"/>
        </w:rPr>
      </w:pPr>
      <w:r w:rsidRPr="0085732D">
        <w:rPr>
          <w:rFonts w:eastAsia="Arial"/>
        </w:rPr>
        <w:t xml:space="preserve">co-ordination with the other Party regarding the management of public relations and public statements relating to the  Data </w:t>
      </w:r>
      <w:r w:rsidR="002D6853" w:rsidRPr="0085732D">
        <w:rPr>
          <w:rFonts w:eastAsia="Arial"/>
        </w:rPr>
        <w:t>Loss Event</w:t>
      </w:r>
      <w:r w:rsidRPr="0085732D">
        <w:rPr>
          <w:rFonts w:eastAsia="Arial"/>
        </w:rPr>
        <w:t>; and/or</w:t>
      </w:r>
    </w:p>
    <w:p w14:paraId="24533126" w14:textId="4311D2F0" w:rsidR="0025104D" w:rsidRPr="0085732D" w:rsidRDefault="00F435D0" w:rsidP="007E443A">
      <w:pPr>
        <w:numPr>
          <w:ilvl w:val="3"/>
          <w:numId w:val="42"/>
        </w:numPr>
        <w:pBdr>
          <w:top w:val="nil"/>
          <w:left w:val="nil"/>
          <w:bottom w:val="nil"/>
          <w:right w:val="nil"/>
          <w:between w:val="nil"/>
        </w:pBdr>
        <w:spacing w:before="120" w:after="120" w:line="240" w:lineRule="auto"/>
        <w:ind w:left="2835" w:hanging="874"/>
        <w:rPr>
          <w:rFonts w:eastAsia="Arial"/>
        </w:rPr>
      </w:pPr>
      <w:r w:rsidRPr="0085732D">
        <w:rPr>
          <w:rFonts w:eastAsia="Arial"/>
        </w:rPr>
        <w:t>providing the other Party and to the extent instructed by the other Party to do so, and/or the Information Commissioner</w:t>
      </w:r>
      <w:r w:rsidR="00CD1188" w:rsidRPr="0085732D">
        <w:rPr>
          <w:rFonts w:eastAsia="Arial"/>
        </w:rPr>
        <w:t xml:space="preserve"> and/or any other regulatory authority</w:t>
      </w:r>
      <w:r w:rsidRPr="0085732D">
        <w:rPr>
          <w:rFonts w:eastAsia="Arial"/>
        </w:rPr>
        <w:t xml:space="preserve"> investigating the Data </w:t>
      </w:r>
      <w:r w:rsidR="002D6853" w:rsidRPr="0085732D">
        <w:rPr>
          <w:rFonts w:eastAsia="Arial"/>
        </w:rPr>
        <w:t>Loss Event</w:t>
      </w:r>
      <w:r w:rsidRPr="0085732D">
        <w:rPr>
          <w:rFonts w:eastAsia="Arial"/>
        </w:rPr>
        <w:t xml:space="preserve">, with complete information relating to the Data </w:t>
      </w:r>
      <w:r w:rsidR="002D6853" w:rsidRPr="0085732D">
        <w:rPr>
          <w:rFonts w:eastAsia="Arial"/>
        </w:rPr>
        <w:t>Loss Event</w:t>
      </w:r>
      <w:r w:rsidRPr="0085732D">
        <w:rPr>
          <w:rFonts w:eastAsia="Arial"/>
        </w:rPr>
        <w:t xml:space="preserve">, including, without limitation, the information set out in </w:t>
      </w:r>
      <w:r w:rsidR="002D6853" w:rsidRPr="0085732D">
        <w:rPr>
          <w:rFonts w:eastAsia="Arial"/>
        </w:rPr>
        <w:t>Paragraph</w:t>
      </w:r>
      <w:r w:rsidRPr="0085732D">
        <w:rPr>
          <w:rFonts w:eastAsia="Arial"/>
        </w:rPr>
        <w:t xml:space="preserve"> 3.2.</w:t>
      </w:r>
    </w:p>
    <w:p w14:paraId="2691501B" w14:textId="4117CE2B" w:rsidR="0025104D" w:rsidRPr="0085732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 xml:space="preserve">Each Party shall </w:t>
      </w:r>
      <w:r w:rsidR="00A2408B" w:rsidRPr="0085732D">
        <w:rPr>
          <w:rFonts w:eastAsia="Arial"/>
          <w:color w:val="000000"/>
        </w:rPr>
        <w:t xml:space="preserve">use </w:t>
      </w:r>
      <w:r w:rsidR="002D6853" w:rsidRPr="0085732D">
        <w:rPr>
          <w:rFonts w:eastAsia="Arial"/>
          <w:color w:val="000000"/>
        </w:rPr>
        <w:t>best</w:t>
      </w:r>
      <w:r w:rsidR="00A2408B" w:rsidRPr="0085732D">
        <w:rPr>
          <w:rFonts w:eastAsia="Arial"/>
          <w:color w:val="000000"/>
        </w:rPr>
        <w:t xml:space="preserve"> endeavours </w:t>
      </w:r>
      <w:r w:rsidRPr="0085732D">
        <w:rPr>
          <w:rFonts w:eastAsia="Arial"/>
          <w:color w:val="000000"/>
        </w:rPr>
        <w:t xml:space="preserve"> to restore, re-constitute and/or reconstruct any Personal Data where it has  lost, damaged, destroyed, altered or corrupted as a result of a Data </w:t>
      </w:r>
      <w:r w:rsidR="002D6853" w:rsidRPr="0085732D">
        <w:rPr>
          <w:rFonts w:eastAsia="Arial"/>
          <w:color w:val="000000"/>
        </w:rPr>
        <w:t>Loss Event</w:t>
      </w:r>
      <w:r w:rsidRPr="0085732D">
        <w:rPr>
          <w:rFonts w:eastAsia="Arial"/>
          <w:color w:val="000000"/>
        </w:rPr>
        <w:t xml:space="preserve"> as it was  that Party’s own data at its own cost with all possible speed and shall provide the other Party with all reasonable assistance in respect of any such  Data </w:t>
      </w:r>
      <w:r w:rsidR="002D6853" w:rsidRPr="0085732D">
        <w:rPr>
          <w:rFonts w:eastAsia="Arial"/>
          <w:color w:val="000000"/>
        </w:rPr>
        <w:t>Loss Event</w:t>
      </w:r>
      <w:r w:rsidRPr="0085732D">
        <w:rPr>
          <w:rFonts w:eastAsia="Arial"/>
          <w:color w:val="000000"/>
        </w:rPr>
        <w:t xml:space="preserve">, including providing the other Party, as soon as possible and within </w:t>
      </w:r>
      <w:r w:rsidR="002D6853" w:rsidRPr="0085732D">
        <w:rPr>
          <w:rFonts w:eastAsia="Arial"/>
          <w:color w:val="000000"/>
        </w:rPr>
        <w:t>forty eight (</w:t>
      </w:r>
      <w:r w:rsidRPr="0085732D">
        <w:rPr>
          <w:rFonts w:eastAsia="Arial"/>
          <w:color w:val="000000"/>
        </w:rPr>
        <w:t>48</w:t>
      </w:r>
      <w:r w:rsidR="002D6853" w:rsidRPr="0085732D">
        <w:rPr>
          <w:rFonts w:eastAsia="Arial"/>
          <w:color w:val="000000"/>
        </w:rPr>
        <w:t>)</w:t>
      </w:r>
      <w:r w:rsidRPr="0085732D">
        <w:rPr>
          <w:rFonts w:eastAsia="Arial"/>
          <w:color w:val="000000"/>
        </w:rPr>
        <w:t xml:space="preserve"> hours of the Data </w:t>
      </w:r>
      <w:r w:rsidR="002D6853" w:rsidRPr="0085732D">
        <w:rPr>
          <w:rFonts w:eastAsia="Arial"/>
          <w:color w:val="000000"/>
        </w:rPr>
        <w:t>Loss Event</w:t>
      </w:r>
      <w:r w:rsidRPr="0085732D">
        <w:rPr>
          <w:rFonts w:eastAsia="Arial"/>
          <w:color w:val="000000"/>
        </w:rPr>
        <w:t xml:space="preserve"> relating to the Data </w:t>
      </w:r>
      <w:r w:rsidR="002D6853" w:rsidRPr="0085732D">
        <w:rPr>
          <w:rFonts w:eastAsia="Arial"/>
          <w:color w:val="000000"/>
        </w:rPr>
        <w:t>Loss Event</w:t>
      </w:r>
      <w:r w:rsidRPr="0085732D">
        <w:rPr>
          <w:rFonts w:eastAsia="Arial"/>
          <w:color w:val="000000"/>
        </w:rPr>
        <w:t>, in particular:</w:t>
      </w:r>
    </w:p>
    <w:p w14:paraId="2FBAD25C" w14:textId="4A8D82E2" w:rsidR="0025104D" w:rsidRPr="0085732D" w:rsidRDefault="00F435D0" w:rsidP="007E443A">
      <w:pPr>
        <w:pStyle w:val="ListParagraph"/>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the nature of the Data </w:t>
      </w:r>
      <w:r w:rsidR="002D6853" w:rsidRPr="0085732D">
        <w:rPr>
          <w:rFonts w:eastAsia="Arial"/>
        </w:rPr>
        <w:t>Loss Event</w:t>
      </w:r>
      <w:r w:rsidRPr="0085732D">
        <w:rPr>
          <w:rFonts w:eastAsia="Arial"/>
        </w:rPr>
        <w:t xml:space="preserve">; </w:t>
      </w:r>
    </w:p>
    <w:p w14:paraId="2D24CFE4" w14:textId="78CA7483" w:rsidR="0025104D" w:rsidRPr="0085732D" w:rsidRDefault="00F435D0" w:rsidP="007E443A">
      <w:pPr>
        <w:pStyle w:val="ListParagraph"/>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the nature of Personal Data affected;</w:t>
      </w:r>
    </w:p>
    <w:p w14:paraId="784827B4" w14:textId="77777777" w:rsidR="0025104D" w:rsidRPr="0085732D" w:rsidRDefault="00F435D0" w:rsidP="007E443A">
      <w:pPr>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the categories and number of Data Subjects concerned;</w:t>
      </w:r>
    </w:p>
    <w:p w14:paraId="03282858" w14:textId="77777777" w:rsidR="0025104D" w:rsidRPr="0085732D" w:rsidRDefault="00F435D0" w:rsidP="007E443A">
      <w:pPr>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the name and contact details of the Supplier’s Data Protection Officer or other relevant contact from whom more information may be obtained;</w:t>
      </w:r>
    </w:p>
    <w:p w14:paraId="36A06680" w14:textId="045109EE" w:rsidR="0025104D" w:rsidRPr="0085732D" w:rsidRDefault="00F435D0" w:rsidP="007E443A">
      <w:pPr>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measures taken or proposed to be taken to address the Data </w:t>
      </w:r>
      <w:r w:rsidR="002D6853" w:rsidRPr="0085732D">
        <w:rPr>
          <w:rFonts w:eastAsia="Arial"/>
        </w:rPr>
        <w:t>Loss Event</w:t>
      </w:r>
      <w:r w:rsidRPr="0085732D">
        <w:rPr>
          <w:rFonts w:eastAsia="Arial"/>
        </w:rPr>
        <w:t>; and</w:t>
      </w:r>
    </w:p>
    <w:p w14:paraId="42890EA0" w14:textId="1A4B268A" w:rsidR="0025104D" w:rsidRPr="0085732D" w:rsidRDefault="00F435D0" w:rsidP="007E443A">
      <w:pPr>
        <w:numPr>
          <w:ilvl w:val="2"/>
          <w:numId w:val="44"/>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describe the likely consequences of the Data </w:t>
      </w:r>
      <w:r w:rsidR="00674B42" w:rsidRPr="0085732D">
        <w:rPr>
          <w:rFonts w:eastAsia="Arial"/>
        </w:rPr>
        <w:t>Loss Event</w:t>
      </w:r>
      <w:r w:rsidRPr="0085732D">
        <w:rPr>
          <w:rFonts w:eastAsia="Arial"/>
        </w:rPr>
        <w:t>.</w:t>
      </w:r>
    </w:p>
    <w:p w14:paraId="1F02DD9A" w14:textId="77777777" w:rsidR="0025104D" w:rsidRPr="0085732D" w:rsidRDefault="00F435D0" w:rsidP="007E443A">
      <w:pPr>
        <w:numPr>
          <w:ilvl w:val="2"/>
          <w:numId w:val="8"/>
        </w:numPr>
        <w:pBdr>
          <w:top w:val="nil"/>
          <w:left w:val="nil"/>
          <w:bottom w:val="nil"/>
          <w:right w:val="nil"/>
          <w:between w:val="nil"/>
        </w:pBdr>
        <w:spacing w:before="120" w:after="120" w:line="240" w:lineRule="auto"/>
        <w:ind w:left="426" w:hanging="426"/>
        <w:rPr>
          <w:rFonts w:eastAsia="Arial"/>
          <w:b/>
          <w:color w:val="000000"/>
        </w:rPr>
      </w:pPr>
      <w:r w:rsidRPr="0085732D">
        <w:rPr>
          <w:rFonts w:eastAsia="Arial"/>
          <w:b/>
          <w:color w:val="000000"/>
        </w:rPr>
        <w:t>Audit</w:t>
      </w:r>
    </w:p>
    <w:p w14:paraId="4BFC2FBE" w14:textId="77777777" w:rsidR="0025104D" w:rsidRPr="0085732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The Supplier shall permit:</w:t>
      </w:r>
      <w:r w:rsidRPr="0085732D">
        <w:rPr>
          <w:rFonts w:eastAsia="Arial"/>
          <w:color w:val="000000"/>
        </w:rPr>
        <w:tab/>
      </w:r>
    </w:p>
    <w:p w14:paraId="24C05ADA" w14:textId="7AED6929" w:rsidR="0025104D" w:rsidRPr="0085732D" w:rsidRDefault="00F435D0" w:rsidP="007E443A">
      <w:pPr>
        <w:pStyle w:val="ListParagraph"/>
        <w:numPr>
          <w:ilvl w:val="2"/>
          <w:numId w:val="43"/>
        </w:numPr>
        <w:pBdr>
          <w:top w:val="nil"/>
          <w:left w:val="nil"/>
          <w:bottom w:val="nil"/>
          <w:right w:val="nil"/>
          <w:between w:val="nil"/>
        </w:pBdr>
        <w:spacing w:before="120" w:after="120" w:line="240" w:lineRule="auto"/>
        <w:ind w:left="1985" w:hanging="851"/>
        <w:rPr>
          <w:rFonts w:eastAsia="Arial"/>
        </w:rPr>
      </w:pPr>
      <w:r w:rsidRPr="0085732D">
        <w:rPr>
          <w:rFonts w:eastAsia="Arial"/>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026A13F9" w14:textId="394BDC70" w:rsidR="0025104D" w:rsidRPr="0085732D" w:rsidRDefault="00F435D0" w:rsidP="007E443A">
      <w:pPr>
        <w:pStyle w:val="ListParagraph"/>
        <w:numPr>
          <w:ilvl w:val="2"/>
          <w:numId w:val="43"/>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w:t>
      </w:r>
      <w:r w:rsidRPr="0085732D">
        <w:rPr>
          <w:rFonts w:eastAsia="Arial"/>
        </w:rPr>
        <w:lastRenderedPageBreak/>
        <w:t xml:space="preserve">party appointed by the Supplier to assist in the provision of the Deliverables. </w:t>
      </w:r>
    </w:p>
    <w:p w14:paraId="49D8D31D" w14:textId="5012415E" w:rsidR="0025104D" w:rsidRPr="0085732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 xml:space="preserve">The Relevant Authority may, in its sole discretion, require the Supplier to provide evidence of the Supplier’s compliance with </w:t>
      </w:r>
      <w:r w:rsidR="00674B42" w:rsidRPr="0085732D">
        <w:rPr>
          <w:rFonts w:eastAsia="Arial"/>
          <w:color w:val="000000"/>
        </w:rPr>
        <w:t>Paragraph</w:t>
      </w:r>
      <w:r w:rsidRPr="0085732D">
        <w:rPr>
          <w:rFonts w:eastAsia="Arial"/>
          <w:color w:val="000000"/>
        </w:rPr>
        <w:t xml:space="preserve"> 4.1 in lieu of conducting such an audit, assessment or inspection.</w:t>
      </w:r>
    </w:p>
    <w:p w14:paraId="1E27CEE3" w14:textId="77777777" w:rsidR="0025104D" w:rsidRPr="0085732D" w:rsidRDefault="00F435D0" w:rsidP="007E443A">
      <w:pPr>
        <w:numPr>
          <w:ilvl w:val="2"/>
          <w:numId w:val="8"/>
        </w:numPr>
        <w:pBdr>
          <w:top w:val="nil"/>
          <w:left w:val="nil"/>
          <w:bottom w:val="nil"/>
          <w:right w:val="nil"/>
          <w:between w:val="nil"/>
        </w:pBdr>
        <w:spacing w:before="120" w:after="120" w:line="240" w:lineRule="auto"/>
        <w:ind w:left="426" w:hanging="426"/>
        <w:rPr>
          <w:rFonts w:eastAsia="Arial"/>
          <w:b/>
          <w:color w:val="000000"/>
        </w:rPr>
      </w:pPr>
      <w:r w:rsidRPr="0085732D">
        <w:rPr>
          <w:rFonts w:eastAsia="Arial"/>
          <w:b/>
          <w:color w:val="000000"/>
        </w:rPr>
        <w:t>Impact Assessments</w:t>
      </w:r>
    </w:p>
    <w:p w14:paraId="78389BA6" w14:textId="77777777" w:rsidR="0025104D" w:rsidRPr="0085732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The Parties shall:</w:t>
      </w:r>
    </w:p>
    <w:p w14:paraId="6B2B9E29" w14:textId="0179CE09" w:rsidR="0025104D" w:rsidRPr="0085732D" w:rsidRDefault="00F435D0" w:rsidP="007E443A">
      <w:pPr>
        <w:pStyle w:val="ListParagraph"/>
        <w:numPr>
          <w:ilvl w:val="2"/>
          <w:numId w:val="45"/>
        </w:numPr>
        <w:pBdr>
          <w:top w:val="nil"/>
          <w:left w:val="nil"/>
          <w:bottom w:val="nil"/>
          <w:right w:val="nil"/>
          <w:between w:val="nil"/>
        </w:pBdr>
        <w:spacing w:before="120" w:after="120" w:line="240" w:lineRule="auto"/>
        <w:ind w:left="1985" w:hanging="851"/>
        <w:rPr>
          <w:rFonts w:eastAsia="Arial"/>
        </w:rPr>
      </w:pPr>
      <w:r w:rsidRPr="0085732D">
        <w:rPr>
          <w:rFonts w:eastAsia="Arial"/>
        </w:rPr>
        <w:t>provide all reasonable assistance to each other to prepare any Data Protection Impact Assessment as may be required (including provision of detailed information and assessments in relation to Processing operations, risks and measures); and</w:t>
      </w:r>
    </w:p>
    <w:p w14:paraId="017C85DF" w14:textId="1483ACC7" w:rsidR="0025104D" w:rsidRPr="00AA3A62" w:rsidRDefault="00F435D0" w:rsidP="007E443A">
      <w:pPr>
        <w:pStyle w:val="ListParagraph"/>
        <w:numPr>
          <w:ilvl w:val="2"/>
          <w:numId w:val="45"/>
        </w:numPr>
        <w:pBdr>
          <w:top w:val="nil"/>
          <w:left w:val="nil"/>
          <w:bottom w:val="nil"/>
          <w:right w:val="nil"/>
          <w:between w:val="nil"/>
        </w:pBdr>
        <w:spacing w:before="120" w:after="120" w:line="240" w:lineRule="auto"/>
        <w:ind w:left="1985" w:hanging="851"/>
        <w:rPr>
          <w:rFonts w:eastAsia="Arial"/>
        </w:rPr>
      </w:pPr>
      <w:r w:rsidRPr="0085732D">
        <w:rPr>
          <w:rFonts w:eastAsia="Arial"/>
        </w:rPr>
        <w:t>maintain full and complete records of all Processing carried out in respect of the Personal Data in connection</w:t>
      </w:r>
      <w:r w:rsidRPr="00AA3A62">
        <w:rPr>
          <w:rFonts w:eastAsia="Arial"/>
        </w:rPr>
        <w:t xml:space="preserve"> with the Contract, in accordance with the terms of Article 30 UK GDPR.</w:t>
      </w:r>
    </w:p>
    <w:p w14:paraId="21287D34" w14:textId="77777777" w:rsidR="0025104D" w:rsidRDefault="00F435D0" w:rsidP="007E443A">
      <w:pPr>
        <w:numPr>
          <w:ilvl w:val="2"/>
          <w:numId w:val="8"/>
        </w:numPr>
        <w:pBdr>
          <w:top w:val="nil"/>
          <w:left w:val="nil"/>
          <w:bottom w:val="nil"/>
          <w:right w:val="nil"/>
          <w:between w:val="nil"/>
        </w:pBdr>
        <w:spacing w:before="120" w:after="120" w:line="240" w:lineRule="auto"/>
        <w:ind w:left="426" w:hanging="426"/>
        <w:rPr>
          <w:rFonts w:eastAsia="Arial"/>
          <w:b/>
          <w:color w:val="000000"/>
        </w:rPr>
      </w:pPr>
      <w:r>
        <w:rPr>
          <w:rFonts w:eastAsia="Arial"/>
          <w:b/>
          <w:color w:val="000000"/>
        </w:rPr>
        <w:t>ICO Guidance</w:t>
      </w:r>
    </w:p>
    <w:p w14:paraId="2957E86B" w14:textId="676286B1" w:rsidR="0025104D" w:rsidRDefault="00F435D0" w:rsidP="007E443A">
      <w:pPr>
        <w:spacing w:before="120" w:after="120" w:line="240" w:lineRule="auto"/>
        <w:ind w:left="426"/>
        <w:rPr>
          <w:rFonts w:eastAsia="Arial"/>
        </w:rPr>
      </w:pPr>
      <w:r>
        <w:rPr>
          <w:rFonts w:eastAsia="Arial"/>
        </w:rPr>
        <w:t xml:space="preserve">The Parties agree to take account of any </w:t>
      </w:r>
      <w:r w:rsidR="00A2408B">
        <w:rPr>
          <w:rFonts w:eastAsia="Arial"/>
        </w:rPr>
        <w:t xml:space="preserve"> </w:t>
      </w:r>
      <w:r>
        <w:rPr>
          <w:rFonts w:eastAsia="Arial"/>
        </w:rPr>
        <w:t>guidance issued by the Information Commissioner</w:t>
      </w:r>
      <w:r w:rsidR="00A2408B">
        <w:rPr>
          <w:rFonts w:eastAsia="Arial"/>
        </w:rPr>
        <w:t xml:space="preserve">, </w:t>
      </w:r>
      <w:r>
        <w:rPr>
          <w:rFonts w:eastAsia="Arial"/>
        </w:rPr>
        <w:t>any relevant Central Government Body</w:t>
      </w:r>
      <w:r w:rsidR="00A2408B">
        <w:rPr>
          <w:rFonts w:eastAsia="Arial"/>
        </w:rPr>
        <w:t xml:space="preserve"> and/or any other regulatory authority</w:t>
      </w:r>
      <w:r>
        <w:rPr>
          <w:rFonts w:eastAsia="Arial"/>
        </w:rPr>
        <w:t>. The Relevant Authority may on not less than thirty (30) Working Days’ notice to the Supplier amend the Contract to ensure that it complies with any guidance issued by the Information Commissioner</w:t>
      </w:r>
      <w:r w:rsidR="00A2408B">
        <w:rPr>
          <w:rFonts w:eastAsia="Arial"/>
        </w:rPr>
        <w:t xml:space="preserve">, </w:t>
      </w:r>
      <w:r>
        <w:rPr>
          <w:rFonts w:eastAsia="Arial"/>
        </w:rPr>
        <w:t>any relevant Central Government Body</w:t>
      </w:r>
      <w:r w:rsidR="00A2408B">
        <w:rPr>
          <w:rFonts w:eastAsia="Arial"/>
        </w:rPr>
        <w:t xml:space="preserve"> and/or any other regulatory authority</w:t>
      </w:r>
      <w:r>
        <w:rPr>
          <w:rFonts w:eastAsia="Arial"/>
        </w:rPr>
        <w:t>.</w:t>
      </w:r>
    </w:p>
    <w:p w14:paraId="2C7C1C83" w14:textId="043D3E67" w:rsidR="0025104D" w:rsidRDefault="00F435D0" w:rsidP="007E443A">
      <w:pPr>
        <w:numPr>
          <w:ilvl w:val="2"/>
          <w:numId w:val="8"/>
        </w:numPr>
        <w:pBdr>
          <w:top w:val="nil"/>
          <w:left w:val="nil"/>
          <w:bottom w:val="nil"/>
          <w:right w:val="nil"/>
          <w:between w:val="nil"/>
        </w:pBdr>
        <w:spacing w:before="120" w:after="120" w:line="240" w:lineRule="auto"/>
        <w:ind w:left="426" w:hanging="426"/>
        <w:rPr>
          <w:rFonts w:eastAsia="Arial"/>
          <w:b/>
          <w:color w:val="000000"/>
        </w:rPr>
      </w:pPr>
      <w:r>
        <w:rPr>
          <w:rFonts w:eastAsia="Arial"/>
          <w:b/>
          <w:color w:val="000000"/>
        </w:rPr>
        <w:t>Liabili</w:t>
      </w:r>
      <w:r w:rsidR="00AA3A62">
        <w:rPr>
          <w:rFonts w:eastAsia="Arial"/>
          <w:b/>
          <w:color w:val="000000"/>
        </w:rPr>
        <w:t>ties for Data Protection Breach</w:t>
      </w:r>
    </w:p>
    <w:p w14:paraId="305EA24C" w14:textId="36F449B4" w:rsidR="0025104D" w:rsidRPr="00C3497D" w:rsidRDefault="00F435D0" w:rsidP="007E443A">
      <w:pPr>
        <w:spacing w:before="120" w:after="120" w:line="240" w:lineRule="auto"/>
        <w:ind w:left="426"/>
        <w:rPr>
          <w:rFonts w:eastAsia="Arial"/>
          <w:b/>
          <w:i/>
        </w:rPr>
      </w:pPr>
      <w:r w:rsidRPr="00C3497D">
        <w:rPr>
          <w:rFonts w:eastAsia="Arial"/>
          <w:b/>
          <w:i/>
          <w:highlight w:val="yellow"/>
        </w:rPr>
        <w:t>[</w:t>
      </w:r>
      <w:r w:rsidR="00644565" w:rsidRPr="00C3497D">
        <w:rPr>
          <w:rFonts w:eastAsia="Arial"/>
          <w:b/>
          <w:i/>
          <w:highlight w:val="yellow"/>
        </w:rPr>
        <w:t xml:space="preserve">Buyer </w:t>
      </w:r>
      <w:r w:rsidRPr="00C3497D">
        <w:rPr>
          <w:rFonts w:eastAsia="Arial"/>
          <w:b/>
          <w:i/>
          <w:highlight w:val="yellow"/>
        </w:rPr>
        <w:t xml:space="preserve">Guidance: This </w:t>
      </w:r>
      <w:r w:rsidR="00674B42" w:rsidRPr="00C3497D">
        <w:rPr>
          <w:rFonts w:eastAsia="Arial"/>
          <w:b/>
          <w:i/>
          <w:highlight w:val="yellow"/>
        </w:rPr>
        <w:t>Paragraph</w:t>
      </w:r>
      <w:r w:rsidRPr="00C3497D">
        <w:rPr>
          <w:rFonts w:eastAsia="Arial"/>
          <w:b/>
          <w:i/>
          <w:highlight w:val="yellow"/>
        </w:rPr>
        <w:t xml:space="preserve"> represents a risk share, </w:t>
      </w:r>
      <w:r w:rsidR="002D6933">
        <w:rPr>
          <w:rFonts w:eastAsia="Arial"/>
          <w:b/>
          <w:i/>
          <w:highlight w:val="yellow"/>
        </w:rPr>
        <w:t>the Buyer</w:t>
      </w:r>
      <w:r w:rsidR="002D6933" w:rsidRPr="00C3497D">
        <w:rPr>
          <w:rFonts w:eastAsia="Arial"/>
          <w:b/>
          <w:i/>
          <w:highlight w:val="yellow"/>
        </w:rPr>
        <w:t xml:space="preserve"> </w:t>
      </w:r>
      <w:r w:rsidRPr="00C3497D">
        <w:rPr>
          <w:rFonts w:eastAsia="Arial"/>
          <w:b/>
          <w:i/>
          <w:highlight w:val="yellow"/>
        </w:rPr>
        <w:t>may wish to reconsider the apportionment of liability and whether recoverability of losses are likely to be hindered by the contractual limitation of liability provisions]</w:t>
      </w:r>
      <w:r w:rsidRPr="00C3497D">
        <w:rPr>
          <w:rFonts w:eastAsia="Arial"/>
          <w:b/>
          <w:i/>
        </w:rPr>
        <w:t xml:space="preserve"> </w:t>
      </w:r>
    </w:p>
    <w:p w14:paraId="3985117E" w14:textId="57DC8940" w:rsidR="0025104D" w:rsidRPr="0085732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If financial penalties are imposed by the Information Commissioner</w:t>
      </w:r>
      <w:r w:rsidR="00CD1188" w:rsidRPr="0085732D">
        <w:rPr>
          <w:rFonts w:eastAsia="Arial"/>
          <w:color w:val="000000"/>
        </w:rPr>
        <w:t xml:space="preserve"> or any other regulatory authority</w:t>
      </w:r>
      <w:r w:rsidRPr="0085732D">
        <w:rPr>
          <w:rFonts w:eastAsia="Arial"/>
          <w:color w:val="000000"/>
        </w:rPr>
        <w:t xml:space="preserve"> on either the Relevant Authority or the Supplier for a Data </w:t>
      </w:r>
      <w:r w:rsidR="00674B42" w:rsidRPr="0085732D">
        <w:rPr>
          <w:rFonts w:eastAsia="Arial"/>
          <w:color w:val="000000"/>
        </w:rPr>
        <w:t>Loss Event</w:t>
      </w:r>
      <w:r w:rsidRPr="0085732D">
        <w:rPr>
          <w:rFonts w:eastAsia="Arial"/>
          <w:color w:val="000000"/>
        </w:rPr>
        <w:t xml:space="preserve"> ("</w:t>
      </w:r>
      <w:r w:rsidRPr="0085732D">
        <w:rPr>
          <w:rFonts w:eastAsia="Arial"/>
          <w:b/>
          <w:color w:val="000000"/>
        </w:rPr>
        <w:t>Financial Penalties</w:t>
      </w:r>
      <w:r w:rsidRPr="0085732D">
        <w:rPr>
          <w:rFonts w:eastAsia="Arial"/>
          <w:color w:val="000000"/>
        </w:rPr>
        <w:t>") then the following shall occur:</w:t>
      </w:r>
    </w:p>
    <w:p w14:paraId="40FCE2BB" w14:textId="766BE03B" w:rsidR="0025104D" w:rsidRPr="0085732D" w:rsidRDefault="00F435D0" w:rsidP="007E443A">
      <w:pPr>
        <w:pStyle w:val="ListParagraph"/>
        <w:numPr>
          <w:ilvl w:val="2"/>
          <w:numId w:val="46"/>
        </w:numPr>
        <w:pBdr>
          <w:top w:val="nil"/>
          <w:left w:val="nil"/>
          <w:bottom w:val="nil"/>
          <w:right w:val="nil"/>
          <w:between w:val="nil"/>
        </w:pBdr>
        <w:spacing w:before="120" w:after="120" w:line="240" w:lineRule="auto"/>
        <w:ind w:left="1985" w:hanging="851"/>
        <w:rPr>
          <w:rFonts w:eastAsia="Arial"/>
        </w:rPr>
      </w:pPr>
      <w:r w:rsidRPr="0085732D">
        <w:rPr>
          <w:rFonts w:eastAsia="Arial"/>
        </w:rPr>
        <w:t>if in the view of the Information Commissioner</w:t>
      </w:r>
      <w:r w:rsidR="00CD1188" w:rsidRPr="0085732D">
        <w:rPr>
          <w:rFonts w:eastAsia="Arial"/>
        </w:rPr>
        <w:t xml:space="preserve"> </w:t>
      </w:r>
      <w:r w:rsidR="00CD1188" w:rsidRPr="0085732D">
        <w:rPr>
          <w:rFonts w:eastAsia="Arial"/>
          <w:color w:val="000000"/>
        </w:rPr>
        <w:t>or any other regulatory authority</w:t>
      </w:r>
      <w:r w:rsidRPr="0085732D">
        <w:rPr>
          <w:rFonts w:eastAsia="Arial"/>
        </w:rPr>
        <w:t xml:space="preserve">, the Relevant Authority is responsible for the Data </w:t>
      </w:r>
      <w:r w:rsidR="00674B42" w:rsidRPr="0085732D">
        <w:rPr>
          <w:rFonts w:eastAsia="Arial"/>
        </w:rPr>
        <w:t>Loss Event</w:t>
      </w:r>
      <w:r w:rsidRPr="0085732D">
        <w:rPr>
          <w:rFonts w:eastAsia="Arial"/>
        </w:rPr>
        <w:t xml:space="preserve">,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w:t>
      </w:r>
      <w:r w:rsidR="00674B42" w:rsidRPr="0085732D">
        <w:rPr>
          <w:rFonts w:eastAsia="Arial"/>
        </w:rPr>
        <w:t>Loss Event</w:t>
      </w:r>
      <w:r w:rsidRPr="0085732D">
        <w:rPr>
          <w:rFonts w:eastAsia="Arial"/>
        </w:rPr>
        <w:t xml:space="preserve">. The Supplier shall provide to the Relevant Authority and its third party investigators and auditors, on request and at the Supplier's reasonable cost, full cooperation and access to conduct a thorough audit of such Personal Data Breach; </w:t>
      </w:r>
    </w:p>
    <w:p w14:paraId="4092FAE6" w14:textId="0E568443" w:rsidR="0025104D" w:rsidRPr="0085732D" w:rsidRDefault="00F435D0" w:rsidP="007E443A">
      <w:pPr>
        <w:pStyle w:val="ListParagraph"/>
        <w:numPr>
          <w:ilvl w:val="2"/>
          <w:numId w:val="46"/>
        </w:numPr>
        <w:pBdr>
          <w:top w:val="nil"/>
          <w:left w:val="nil"/>
          <w:bottom w:val="nil"/>
          <w:right w:val="nil"/>
          <w:between w:val="nil"/>
        </w:pBdr>
        <w:spacing w:before="120" w:after="120" w:line="240" w:lineRule="auto"/>
        <w:ind w:left="1985" w:hanging="851"/>
        <w:rPr>
          <w:rFonts w:eastAsia="Arial"/>
        </w:rPr>
      </w:pPr>
      <w:r w:rsidRPr="0085732D">
        <w:rPr>
          <w:rFonts w:eastAsia="Arial"/>
        </w:rPr>
        <w:lastRenderedPageBreak/>
        <w:t>if in the view of the Information Commissioner</w:t>
      </w:r>
      <w:r w:rsidR="00CD1188" w:rsidRPr="0085732D">
        <w:rPr>
          <w:rFonts w:eastAsia="Arial"/>
        </w:rPr>
        <w:t xml:space="preserve"> </w:t>
      </w:r>
      <w:r w:rsidR="00CD1188" w:rsidRPr="0085732D">
        <w:rPr>
          <w:rFonts w:eastAsia="Arial"/>
          <w:color w:val="000000"/>
        </w:rPr>
        <w:t>or any other regulatory authority</w:t>
      </w:r>
      <w:r w:rsidRPr="0085732D">
        <w:rPr>
          <w:rFonts w:eastAsia="Arial"/>
        </w:rPr>
        <w:t xml:space="preserve">, the Supplier is responsible for the Data </w:t>
      </w:r>
      <w:r w:rsidR="00674B42" w:rsidRPr="0085732D">
        <w:rPr>
          <w:rFonts w:eastAsia="Arial"/>
        </w:rPr>
        <w:t>Loss Event</w:t>
      </w:r>
      <w:r w:rsidRPr="0085732D">
        <w:rPr>
          <w:rFonts w:eastAsia="Arial"/>
        </w:rPr>
        <w:t xml:space="preserve">, in that it is not a Data </w:t>
      </w:r>
      <w:r w:rsidR="00674B42" w:rsidRPr="0085732D">
        <w:rPr>
          <w:rFonts w:eastAsia="Arial"/>
        </w:rPr>
        <w:t>Loss Event</w:t>
      </w:r>
      <w:r w:rsidRPr="0085732D">
        <w:rPr>
          <w:rFonts w:eastAsia="Arial"/>
        </w:rPr>
        <w:t xml:space="preserve">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w:t>
      </w:r>
      <w:r w:rsidR="00674B42" w:rsidRPr="0085732D">
        <w:rPr>
          <w:rFonts w:eastAsia="Arial"/>
        </w:rPr>
        <w:t>Loss Event</w:t>
      </w:r>
      <w:r w:rsidRPr="0085732D">
        <w:rPr>
          <w:rFonts w:eastAsia="Arial"/>
        </w:rPr>
        <w:t>; or</w:t>
      </w:r>
    </w:p>
    <w:p w14:paraId="61B010A9" w14:textId="113CC61F" w:rsidR="0025104D" w:rsidRPr="0085732D" w:rsidRDefault="00F435D0" w:rsidP="007E443A">
      <w:pPr>
        <w:numPr>
          <w:ilvl w:val="2"/>
          <w:numId w:val="46"/>
        </w:numPr>
        <w:pBdr>
          <w:top w:val="nil"/>
          <w:left w:val="nil"/>
          <w:bottom w:val="nil"/>
          <w:right w:val="nil"/>
          <w:between w:val="nil"/>
        </w:pBdr>
        <w:spacing w:before="120" w:after="120" w:line="240" w:lineRule="auto"/>
        <w:ind w:left="1985" w:hanging="851"/>
        <w:rPr>
          <w:rFonts w:eastAsia="Arial"/>
        </w:rPr>
      </w:pPr>
      <w:r w:rsidRPr="0085732D">
        <w:rPr>
          <w:rFonts w:eastAsia="Arial"/>
        </w:rPr>
        <w:t>if no view as to responsibility is expressed by the Information Commissioner</w:t>
      </w:r>
      <w:r w:rsidR="00CD1188" w:rsidRPr="0085732D">
        <w:rPr>
          <w:rFonts w:eastAsia="Arial"/>
        </w:rPr>
        <w:t xml:space="preserve"> </w:t>
      </w:r>
      <w:r w:rsidR="00CD1188" w:rsidRPr="0085732D">
        <w:rPr>
          <w:rFonts w:eastAsia="Arial"/>
          <w:color w:val="000000"/>
        </w:rPr>
        <w:t>or any other regulatory authority</w:t>
      </w:r>
      <w:r w:rsidRPr="0085732D">
        <w:rPr>
          <w:rFonts w:eastAsia="Arial"/>
        </w:rPr>
        <w:t>,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w:t>
      </w:r>
      <w:r w:rsidR="00674B42" w:rsidRPr="0085732D">
        <w:rPr>
          <w:rFonts w:eastAsia="Arial"/>
        </w:rPr>
        <w:t>8</w:t>
      </w:r>
      <w:r w:rsidRPr="0085732D">
        <w:rPr>
          <w:rFonts w:eastAsia="Arial"/>
        </w:rPr>
        <w:t xml:space="preserve"> </w:t>
      </w:r>
      <w:r w:rsidR="007E443A" w:rsidRPr="007E443A">
        <w:rPr>
          <w:rFonts w:eastAsia="Arial"/>
          <w:i/>
        </w:rPr>
        <w:t>(Resolving disputes)</w:t>
      </w:r>
      <w:r w:rsidR="007E443A">
        <w:rPr>
          <w:rFonts w:eastAsia="Arial"/>
        </w:rPr>
        <w:t xml:space="preserve"> </w:t>
      </w:r>
      <w:r w:rsidRPr="0085732D">
        <w:rPr>
          <w:rFonts w:eastAsia="Arial"/>
        </w:rPr>
        <w:t xml:space="preserve">of the </w:t>
      </w:r>
      <w:r w:rsidR="00AE097B" w:rsidRPr="0085732D">
        <w:rPr>
          <w:rFonts w:eastAsia="Arial"/>
        </w:rPr>
        <w:t xml:space="preserve">General </w:t>
      </w:r>
      <w:r w:rsidRPr="0085732D">
        <w:rPr>
          <w:rFonts w:eastAsia="Arial"/>
        </w:rPr>
        <w:t xml:space="preserve">Terms. </w:t>
      </w:r>
    </w:p>
    <w:p w14:paraId="3A7C0BB2" w14:textId="5CC68597" w:rsidR="0025104D" w:rsidRPr="0085732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 xml:space="preserve">If either the Relevant Authority or the Supplier is the defendant in a legal claim brought before a court of competent jurisdiction (“Court”) by a third party in respect of a Data </w:t>
      </w:r>
      <w:r w:rsidR="00674B42" w:rsidRPr="0085732D">
        <w:rPr>
          <w:rFonts w:eastAsia="Arial"/>
          <w:color w:val="000000"/>
        </w:rPr>
        <w:t>Loss Event</w:t>
      </w:r>
      <w:r w:rsidRPr="0085732D">
        <w:rPr>
          <w:rFonts w:eastAsia="Arial"/>
          <w:color w:val="000000"/>
        </w:rPr>
        <w:t xml:space="preserve">, then unless the Parties otherwise agree, the Party that is determined by the final decision of the court to be responsible for the Data </w:t>
      </w:r>
      <w:r w:rsidR="00674B42" w:rsidRPr="0085732D">
        <w:rPr>
          <w:rFonts w:eastAsia="Arial"/>
          <w:color w:val="000000"/>
        </w:rPr>
        <w:t>Loss Event</w:t>
      </w:r>
      <w:r w:rsidRPr="0085732D">
        <w:rPr>
          <w:rFonts w:eastAsia="Arial"/>
          <w:color w:val="000000"/>
        </w:rPr>
        <w:t xml:space="preserve"> shall be liable for the losses arising from such Data </w:t>
      </w:r>
      <w:r w:rsidR="00674B42" w:rsidRPr="0085732D">
        <w:rPr>
          <w:rFonts w:eastAsia="Arial"/>
          <w:color w:val="000000"/>
        </w:rPr>
        <w:t>Loss Event</w:t>
      </w:r>
      <w:r w:rsidRPr="0085732D">
        <w:rPr>
          <w:rFonts w:eastAsia="Arial"/>
          <w:color w:val="000000"/>
        </w:rPr>
        <w:t xml:space="preserve">. Where both Parties are liable, the liability will be apportioned between the Parties in accordance with the decision of the Court.  </w:t>
      </w:r>
    </w:p>
    <w:p w14:paraId="43D97F82" w14:textId="61D3D3B1" w:rsidR="0025104D" w:rsidRPr="0085732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 xml:space="preserve">In respect of any losses, cost claims or expenses incurred by either Party as a result of a Data </w:t>
      </w:r>
      <w:r w:rsidR="00674B42" w:rsidRPr="0085732D">
        <w:rPr>
          <w:rFonts w:eastAsia="Arial"/>
          <w:color w:val="000000"/>
        </w:rPr>
        <w:t>Loss Event</w:t>
      </w:r>
      <w:r w:rsidRPr="0085732D">
        <w:rPr>
          <w:rFonts w:eastAsia="Arial"/>
          <w:color w:val="000000"/>
        </w:rPr>
        <w:t xml:space="preserve"> (the “Claim Losses”):</w:t>
      </w:r>
    </w:p>
    <w:p w14:paraId="09FD81E3" w14:textId="7F800A93" w:rsidR="0025104D" w:rsidRPr="0085732D" w:rsidRDefault="00F435D0" w:rsidP="007E443A">
      <w:pPr>
        <w:pStyle w:val="ListParagraph"/>
        <w:numPr>
          <w:ilvl w:val="2"/>
          <w:numId w:val="47"/>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if the Relevant Authority is responsible for the relevant Data </w:t>
      </w:r>
      <w:r w:rsidR="00674B42" w:rsidRPr="0085732D">
        <w:rPr>
          <w:rFonts w:eastAsia="Arial"/>
        </w:rPr>
        <w:t>Loss Event</w:t>
      </w:r>
      <w:r w:rsidRPr="0085732D">
        <w:rPr>
          <w:rFonts w:eastAsia="Arial"/>
        </w:rPr>
        <w:t>, then the Relevant Authority shall be responsible for the Claim Losses;</w:t>
      </w:r>
    </w:p>
    <w:p w14:paraId="5D6C84E8" w14:textId="4D2B0DCF" w:rsidR="0025104D" w:rsidRPr="0085732D" w:rsidRDefault="00F435D0" w:rsidP="007E443A">
      <w:pPr>
        <w:pStyle w:val="ListParagraph"/>
        <w:numPr>
          <w:ilvl w:val="2"/>
          <w:numId w:val="47"/>
        </w:numPr>
        <w:pBdr>
          <w:top w:val="nil"/>
          <w:left w:val="nil"/>
          <w:bottom w:val="nil"/>
          <w:right w:val="nil"/>
          <w:between w:val="nil"/>
        </w:pBdr>
        <w:spacing w:before="120" w:after="120" w:line="240" w:lineRule="auto"/>
        <w:ind w:left="1985" w:hanging="851"/>
        <w:rPr>
          <w:rFonts w:eastAsia="Arial"/>
        </w:rPr>
      </w:pPr>
      <w:r w:rsidRPr="0085732D">
        <w:rPr>
          <w:rFonts w:eastAsia="Arial"/>
        </w:rPr>
        <w:t xml:space="preserve">if the Supplier is responsible for the relevant Data </w:t>
      </w:r>
      <w:r w:rsidR="00674B42" w:rsidRPr="0085732D">
        <w:rPr>
          <w:rFonts w:eastAsia="Arial"/>
        </w:rPr>
        <w:t>Loss Event</w:t>
      </w:r>
      <w:r w:rsidRPr="0085732D">
        <w:rPr>
          <w:rFonts w:eastAsia="Arial"/>
        </w:rPr>
        <w:t>, then the Supplier shall be responsible for the Claim Losses: and</w:t>
      </w:r>
    </w:p>
    <w:p w14:paraId="27338EE6" w14:textId="4FC5BC23" w:rsidR="0025104D" w:rsidRPr="0085732D" w:rsidRDefault="00F435D0" w:rsidP="007E443A">
      <w:pPr>
        <w:numPr>
          <w:ilvl w:val="2"/>
          <w:numId w:val="47"/>
        </w:numPr>
        <w:pBdr>
          <w:top w:val="nil"/>
          <w:left w:val="nil"/>
          <w:bottom w:val="nil"/>
          <w:right w:val="nil"/>
          <w:between w:val="nil"/>
        </w:pBdr>
        <w:spacing w:before="120" w:after="120" w:line="240" w:lineRule="auto"/>
        <w:ind w:left="1985" w:hanging="851"/>
        <w:rPr>
          <w:rFonts w:eastAsia="Arial"/>
        </w:rPr>
      </w:pPr>
      <w:r w:rsidRPr="0085732D">
        <w:rPr>
          <w:rFonts w:eastAsia="Arial"/>
        </w:rPr>
        <w:t>if responsibility for the relevant Data</w:t>
      </w:r>
      <w:r w:rsidR="00674B42" w:rsidRPr="0085732D">
        <w:rPr>
          <w:rFonts w:eastAsia="Arial"/>
        </w:rPr>
        <w:t xml:space="preserve"> Loss Event</w:t>
      </w:r>
      <w:r w:rsidRPr="0085732D">
        <w:rPr>
          <w:rFonts w:eastAsia="Arial"/>
        </w:rPr>
        <w:t xml:space="preserve"> is unclear, then the Relevant Authority and the Supplier shall be responsible for the Claim Losses equally. </w:t>
      </w:r>
    </w:p>
    <w:p w14:paraId="4A8060EA" w14:textId="53FE72F2" w:rsidR="0025104D" w:rsidRPr="0085732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 xml:space="preserve">Nothing in either </w:t>
      </w:r>
      <w:r w:rsidR="00674B42" w:rsidRPr="0085732D">
        <w:rPr>
          <w:rFonts w:eastAsia="Arial"/>
          <w:color w:val="000000"/>
        </w:rPr>
        <w:t>Paragraph</w:t>
      </w:r>
      <w:r w:rsidR="00672466" w:rsidRPr="0085732D">
        <w:rPr>
          <w:rFonts w:eastAsia="Arial"/>
          <w:color w:val="000000"/>
        </w:rPr>
        <w:t xml:space="preserve"> </w:t>
      </w:r>
      <w:r w:rsidRPr="0085732D">
        <w:rPr>
          <w:rFonts w:eastAsia="Arial"/>
          <w:color w:val="000000"/>
        </w:rPr>
        <w:t xml:space="preserve">7.2 or </w:t>
      </w:r>
      <w:r w:rsidR="00674B42" w:rsidRPr="0085732D">
        <w:rPr>
          <w:rFonts w:eastAsia="Arial"/>
          <w:color w:val="000000"/>
        </w:rPr>
        <w:t>Paragraph</w:t>
      </w:r>
      <w:r w:rsidRPr="0085732D">
        <w:rPr>
          <w:rFonts w:eastAsia="Arial"/>
          <w:color w:val="000000"/>
        </w:rPr>
        <w:t xml:space="preserve"> 7.3 shall preclude the Relevant Authority and the Supplier reaching any other agreement, including by way of compromise with a third party complainant or claimant, as to the apportionment of financial responsibility for any Claim Losses as a result of a Data </w:t>
      </w:r>
      <w:r w:rsidR="00E73558" w:rsidRPr="0085732D">
        <w:rPr>
          <w:rFonts w:eastAsia="Arial"/>
          <w:color w:val="000000"/>
        </w:rPr>
        <w:t>Loss Event</w:t>
      </w:r>
      <w:r w:rsidRPr="0085732D">
        <w:rPr>
          <w:rFonts w:eastAsia="Arial"/>
          <w:color w:val="000000"/>
        </w:rPr>
        <w:t xml:space="preserve">, having regard to all the circumstances of the Data </w:t>
      </w:r>
      <w:r w:rsidR="00E73558" w:rsidRPr="0085732D">
        <w:rPr>
          <w:rFonts w:eastAsia="Arial"/>
          <w:color w:val="000000"/>
        </w:rPr>
        <w:t>Loss Event</w:t>
      </w:r>
      <w:r w:rsidRPr="0085732D">
        <w:rPr>
          <w:rFonts w:eastAsia="Arial"/>
          <w:color w:val="000000"/>
        </w:rPr>
        <w:t xml:space="preserve"> and the legal and financial obligations of the Relevant Authority.</w:t>
      </w:r>
    </w:p>
    <w:p w14:paraId="3A12D5A3" w14:textId="77777777" w:rsidR="0025104D" w:rsidRPr="0085732D" w:rsidRDefault="00F435D0" w:rsidP="007E443A">
      <w:pPr>
        <w:numPr>
          <w:ilvl w:val="2"/>
          <w:numId w:val="8"/>
        </w:numPr>
        <w:pBdr>
          <w:top w:val="nil"/>
          <w:left w:val="nil"/>
          <w:bottom w:val="nil"/>
          <w:right w:val="nil"/>
          <w:between w:val="nil"/>
        </w:pBdr>
        <w:spacing w:before="120" w:after="120" w:line="240" w:lineRule="auto"/>
        <w:ind w:left="1134" w:hanging="708"/>
        <w:rPr>
          <w:rFonts w:eastAsia="Arial"/>
          <w:b/>
          <w:color w:val="000000"/>
        </w:rPr>
      </w:pPr>
      <w:r w:rsidRPr="0085732D">
        <w:rPr>
          <w:rFonts w:eastAsia="Arial"/>
          <w:b/>
          <w:color w:val="000000"/>
        </w:rPr>
        <w:t>Termination</w:t>
      </w:r>
    </w:p>
    <w:p w14:paraId="7F9AA5E1" w14:textId="45D51FCD" w:rsidR="0025104D" w:rsidRPr="0085732D" w:rsidRDefault="00F435D0" w:rsidP="007E443A">
      <w:pPr>
        <w:keepNext/>
        <w:spacing w:before="120" w:after="120" w:line="240" w:lineRule="auto"/>
        <w:ind w:left="1134"/>
        <w:rPr>
          <w:rFonts w:eastAsia="Arial"/>
        </w:rPr>
      </w:pPr>
      <w:r w:rsidRPr="0085732D">
        <w:rPr>
          <w:rFonts w:eastAsia="Arial"/>
        </w:rPr>
        <w:lastRenderedPageBreak/>
        <w:t xml:space="preserve">If the Supplier is in </w:t>
      </w:r>
      <w:r w:rsidR="00E73558" w:rsidRPr="0085732D">
        <w:rPr>
          <w:rFonts w:eastAsia="Arial"/>
        </w:rPr>
        <w:t>M</w:t>
      </w:r>
      <w:r w:rsidRPr="0085732D">
        <w:rPr>
          <w:rFonts w:eastAsia="Arial"/>
        </w:rPr>
        <w:t>aterial Default under any of its obligations under this Annex 2 (</w:t>
      </w:r>
      <w:r w:rsidRPr="0085732D">
        <w:rPr>
          <w:rFonts w:eastAsia="Arial"/>
          <w:i/>
        </w:rPr>
        <w:t>Joint Controller Agreement</w:t>
      </w:r>
      <w:r w:rsidRPr="0085732D">
        <w:rPr>
          <w:rFonts w:eastAsia="Arial"/>
        </w:rPr>
        <w:t>), the Relevant Authority shall be entitled to terminate the Contract by issuing a Termination Notice to the Supplier in accordance with Clause 1</w:t>
      </w:r>
      <w:r w:rsidR="00E73558" w:rsidRPr="0085732D">
        <w:rPr>
          <w:rFonts w:eastAsia="Arial"/>
        </w:rPr>
        <w:t>3</w:t>
      </w:r>
      <w:r w:rsidR="00907352">
        <w:rPr>
          <w:rFonts w:eastAsia="Arial"/>
        </w:rPr>
        <w:t xml:space="preserve">.3 </w:t>
      </w:r>
      <w:r w:rsidR="00907352" w:rsidRPr="00907352">
        <w:rPr>
          <w:rFonts w:eastAsia="Arial"/>
          <w:i/>
        </w:rPr>
        <w:t>(When CCS or the Buyer can end a contract)</w:t>
      </w:r>
      <w:r w:rsidRPr="0085732D">
        <w:rPr>
          <w:rFonts w:eastAsia="Arial"/>
        </w:rPr>
        <w:t xml:space="preserve"> of the </w:t>
      </w:r>
      <w:r w:rsidR="00AE097B" w:rsidRPr="0085732D">
        <w:rPr>
          <w:rFonts w:eastAsia="Arial"/>
        </w:rPr>
        <w:t xml:space="preserve">General </w:t>
      </w:r>
      <w:r w:rsidRPr="0085732D">
        <w:rPr>
          <w:rFonts w:eastAsia="Arial"/>
        </w:rPr>
        <w:t xml:space="preserve">Terms </w:t>
      </w:r>
      <w:r w:rsidR="00E73558" w:rsidRPr="0085732D">
        <w:rPr>
          <w:rFonts w:eastAsia="Arial"/>
        </w:rPr>
        <w:t>and the consequenc</w:t>
      </w:r>
      <w:r w:rsidR="007E443A">
        <w:rPr>
          <w:rFonts w:eastAsia="Arial"/>
        </w:rPr>
        <w:t>es of termination in Clause 13.4</w:t>
      </w:r>
      <w:r w:rsidR="00E73558" w:rsidRPr="0085732D">
        <w:rPr>
          <w:rFonts w:eastAsia="Arial"/>
        </w:rPr>
        <w:t>.</w:t>
      </w:r>
      <w:r w:rsidR="00930A59" w:rsidRPr="0085732D">
        <w:rPr>
          <w:rFonts w:eastAsia="Arial"/>
        </w:rPr>
        <w:t>1</w:t>
      </w:r>
      <w:r w:rsidR="00E73558" w:rsidRPr="0085732D">
        <w:rPr>
          <w:rFonts w:eastAsia="Arial"/>
        </w:rPr>
        <w:t xml:space="preserve"> of the </w:t>
      </w:r>
      <w:r w:rsidR="00AE097B" w:rsidRPr="0085732D">
        <w:rPr>
          <w:rFonts w:eastAsia="Arial"/>
        </w:rPr>
        <w:t>General</w:t>
      </w:r>
      <w:r w:rsidR="00E73558" w:rsidRPr="0085732D">
        <w:rPr>
          <w:rFonts w:eastAsia="Arial"/>
        </w:rPr>
        <w:t xml:space="preserve"> Terms shall apply</w:t>
      </w:r>
      <w:r w:rsidRPr="0085732D">
        <w:rPr>
          <w:rFonts w:eastAsia="Arial"/>
        </w:rPr>
        <w:t>.</w:t>
      </w:r>
    </w:p>
    <w:p w14:paraId="6ADA9682" w14:textId="77777777" w:rsidR="0025104D" w:rsidRPr="0085732D" w:rsidRDefault="00F435D0" w:rsidP="007E443A">
      <w:pPr>
        <w:numPr>
          <w:ilvl w:val="2"/>
          <w:numId w:val="8"/>
        </w:numPr>
        <w:pBdr>
          <w:top w:val="nil"/>
          <w:left w:val="nil"/>
          <w:bottom w:val="nil"/>
          <w:right w:val="nil"/>
          <w:between w:val="nil"/>
        </w:pBdr>
        <w:spacing w:before="120" w:after="120" w:line="240" w:lineRule="auto"/>
        <w:ind w:left="426" w:hanging="426"/>
        <w:rPr>
          <w:rFonts w:eastAsia="Arial"/>
          <w:color w:val="000000"/>
        </w:rPr>
      </w:pPr>
      <w:r w:rsidRPr="0085732D">
        <w:rPr>
          <w:rFonts w:eastAsia="Arial"/>
          <w:b/>
          <w:color w:val="000000"/>
        </w:rPr>
        <w:t>Sub-Processing</w:t>
      </w:r>
    </w:p>
    <w:p w14:paraId="5ECCD71C" w14:textId="77777777" w:rsidR="0025104D" w:rsidRPr="0085732D" w:rsidRDefault="00F435D0" w:rsidP="007E443A">
      <w:pPr>
        <w:numPr>
          <w:ilvl w:val="3"/>
          <w:numId w:val="8"/>
        </w:numPr>
        <w:pBdr>
          <w:top w:val="nil"/>
          <w:left w:val="nil"/>
          <w:bottom w:val="nil"/>
          <w:right w:val="nil"/>
          <w:between w:val="nil"/>
        </w:pBdr>
        <w:spacing w:before="120" w:after="120" w:line="240" w:lineRule="auto"/>
        <w:ind w:left="1134" w:hanging="708"/>
        <w:rPr>
          <w:rFonts w:eastAsia="Arial"/>
          <w:color w:val="000000"/>
        </w:rPr>
      </w:pPr>
      <w:r w:rsidRPr="0085732D">
        <w:rPr>
          <w:rFonts w:eastAsia="Arial"/>
          <w:color w:val="000000"/>
        </w:rPr>
        <w:t>In respect of any Processing of Personal Data performed by a third party on behalf of a Party, that Party shall:</w:t>
      </w:r>
    </w:p>
    <w:p w14:paraId="73653DF0" w14:textId="71A3E9CF" w:rsidR="0025104D" w:rsidRPr="0085732D" w:rsidRDefault="00F435D0" w:rsidP="007E443A">
      <w:pPr>
        <w:pStyle w:val="ListParagraph"/>
        <w:numPr>
          <w:ilvl w:val="2"/>
          <w:numId w:val="48"/>
        </w:numPr>
        <w:pBdr>
          <w:top w:val="nil"/>
          <w:left w:val="nil"/>
          <w:bottom w:val="nil"/>
          <w:right w:val="nil"/>
          <w:between w:val="nil"/>
        </w:pBdr>
        <w:spacing w:before="120" w:after="120" w:line="240" w:lineRule="auto"/>
        <w:ind w:left="1701" w:hanging="567"/>
        <w:rPr>
          <w:rFonts w:eastAsia="Arial"/>
        </w:rPr>
      </w:pPr>
      <w:r w:rsidRPr="0085732D">
        <w:rPr>
          <w:rFonts w:eastAsia="Arial"/>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E060831" w14:textId="20AFF45D" w:rsidR="0025104D" w:rsidRPr="0085732D" w:rsidRDefault="00F435D0" w:rsidP="007E443A">
      <w:pPr>
        <w:pStyle w:val="ListParagraph"/>
        <w:numPr>
          <w:ilvl w:val="2"/>
          <w:numId w:val="48"/>
        </w:numPr>
        <w:pBdr>
          <w:top w:val="nil"/>
          <w:left w:val="nil"/>
          <w:bottom w:val="nil"/>
          <w:right w:val="nil"/>
          <w:between w:val="nil"/>
        </w:pBdr>
        <w:spacing w:before="120" w:after="120" w:line="240" w:lineRule="auto"/>
        <w:ind w:left="1701" w:hanging="567"/>
        <w:rPr>
          <w:rFonts w:eastAsia="Arial"/>
        </w:rPr>
      </w:pPr>
      <w:r w:rsidRPr="0085732D">
        <w:rPr>
          <w:rFonts w:eastAsia="Arial"/>
        </w:rPr>
        <w:t>ensure that a suitable agreement is in place with the third party as required under applicable Data Protection Legislation.</w:t>
      </w:r>
    </w:p>
    <w:p w14:paraId="5A5234B4" w14:textId="77777777" w:rsidR="0025104D" w:rsidRPr="0085732D" w:rsidRDefault="00F435D0" w:rsidP="007E443A">
      <w:pPr>
        <w:numPr>
          <w:ilvl w:val="2"/>
          <w:numId w:val="8"/>
        </w:numPr>
        <w:pBdr>
          <w:top w:val="nil"/>
          <w:left w:val="nil"/>
          <w:bottom w:val="nil"/>
          <w:right w:val="nil"/>
          <w:between w:val="nil"/>
        </w:pBdr>
        <w:spacing w:before="120" w:after="120" w:line="240" w:lineRule="auto"/>
        <w:ind w:left="426" w:hanging="426"/>
        <w:rPr>
          <w:rFonts w:eastAsia="Arial"/>
          <w:color w:val="000000"/>
        </w:rPr>
      </w:pPr>
      <w:r w:rsidRPr="0085732D">
        <w:rPr>
          <w:rFonts w:eastAsia="Arial"/>
          <w:b/>
          <w:color w:val="000000"/>
        </w:rPr>
        <w:t>Data Retention</w:t>
      </w:r>
    </w:p>
    <w:p w14:paraId="1EBCCC10" w14:textId="4BE09C1B" w:rsidR="0025104D" w:rsidRDefault="00F435D0" w:rsidP="007E443A">
      <w:pPr>
        <w:pBdr>
          <w:top w:val="nil"/>
          <w:left w:val="nil"/>
          <w:bottom w:val="nil"/>
          <w:right w:val="nil"/>
          <w:between w:val="nil"/>
        </w:pBdr>
        <w:tabs>
          <w:tab w:val="left" w:pos="-179"/>
        </w:tabs>
        <w:spacing w:before="120" w:after="120" w:line="240" w:lineRule="auto"/>
        <w:ind w:left="426"/>
        <w:rPr>
          <w:rFonts w:eastAsia="Arial"/>
          <w:b/>
          <w:color w:val="000000"/>
        </w:rPr>
      </w:pPr>
      <w:r w:rsidRPr="0085732D">
        <w:rPr>
          <w:rFonts w:eastAsia="Arial"/>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rFonts w:eastAsia="Arial"/>
          <w:color w:val="000000"/>
        </w:rPr>
        <w:t xml:space="preserve"> </w:t>
      </w:r>
    </w:p>
    <w:p w14:paraId="2EBDBFEC" w14:textId="23832778" w:rsidR="00AA3A62" w:rsidRDefault="00AA3A62" w:rsidP="007E443A">
      <w:pPr>
        <w:keepNext/>
        <w:pBdr>
          <w:top w:val="nil"/>
          <w:left w:val="nil"/>
          <w:bottom w:val="nil"/>
          <w:right w:val="nil"/>
          <w:between w:val="nil"/>
        </w:pBdr>
        <w:spacing w:before="120" w:after="120" w:line="240" w:lineRule="auto"/>
        <w:rPr>
          <w:rFonts w:eastAsia="Arial"/>
          <w:b/>
          <w:color w:val="000000"/>
        </w:rPr>
      </w:pPr>
      <w:bookmarkStart w:id="17" w:name="bookmark=id.1ksv4uv" w:colFirst="0" w:colLast="0"/>
      <w:bookmarkStart w:id="18" w:name="_heading=h.44sinio" w:colFirst="0" w:colLast="0"/>
      <w:bookmarkEnd w:id="17"/>
      <w:bookmarkEnd w:id="18"/>
    </w:p>
    <w:sectPr w:rsidR="00AA3A62">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5335" w14:textId="77777777" w:rsidR="00C3497D" w:rsidRDefault="00C3497D">
      <w:pPr>
        <w:spacing w:after="0" w:line="240" w:lineRule="auto"/>
      </w:pPr>
      <w:r>
        <w:separator/>
      </w:r>
    </w:p>
  </w:endnote>
  <w:endnote w:type="continuationSeparator" w:id="0">
    <w:p w14:paraId="40AE43D6" w14:textId="77777777" w:rsidR="00C3497D" w:rsidRDefault="00C3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ED02" w14:textId="77777777" w:rsidR="0080542A" w:rsidRDefault="0080542A" w:rsidP="00C3497D">
    <w:pPr>
      <w:tabs>
        <w:tab w:val="center" w:pos="4513"/>
        <w:tab w:val="right" w:pos="9026"/>
      </w:tabs>
      <w:spacing w:after="0" w:line="240" w:lineRule="auto"/>
      <w:rPr>
        <w:rFonts w:eastAsia="Arial"/>
        <w:sz w:val="20"/>
        <w:szCs w:val="20"/>
      </w:rPr>
    </w:pPr>
  </w:p>
  <w:p w14:paraId="01F31C36" w14:textId="34B303C8" w:rsidR="00C3497D" w:rsidRDefault="00C3497D" w:rsidP="00C3497D">
    <w:pPr>
      <w:tabs>
        <w:tab w:val="center" w:pos="4513"/>
        <w:tab w:val="right" w:pos="9026"/>
      </w:tabs>
      <w:spacing w:after="0" w:line="240" w:lineRule="auto"/>
      <w:rPr>
        <w:rFonts w:eastAsia="Arial"/>
        <w:sz w:val="20"/>
        <w:szCs w:val="20"/>
      </w:rPr>
    </w:pPr>
    <w:r>
      <w:rPr>
        <w:rFonts w:eastAsia="Arial"/>
        <w:sz w:val="20"/>
        <w:szCs w:val="20"/>
      </w:rPr>
      <w:t>Framework Ref: RM</w:t>
    </w:r>
    <w:r w:rsidR="00083553">
      <w:rPr>
        <w:rFonts w:eastAsia="Arial"/>
        <w:sz w:val="20"/>
        <w:szCs w:val="20"/>
      </w:rPr>
      <w:t>6343</w:t>
    </w:r>
    <w:r>
      <w:rPr>
        <w:rFonts w:eastAsia="Arial"/>
        <w:sz w:val="20"/>
        <w:szCs w:val="20"/>
      </w:rPr>
      <w:tab/>
      <w:t xml:space="preserve">                                           </w:t>
    </w:r>
  </w:p>
  <w:p w14:paraId="668DF930" w14:textId="0CA2391B" w:rsidR="00C3497D" w:rsidRDefault="00C3497D" w:rsidP="00C3497D">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A707CB">
      <w:rPr>
        <w:rFonts w:eastAsia="Arial"/>
        <w:noProof/>
        <w:color w:val="000000"/>
        <w:sz w:val="20"/>
        <w:szCs w:val="20"/>
      </w:rPr>
      <w:t>1</w:t>
    </w:r>
    <w:r>
      <w:rPr>
        <w:rFonts w:eastAsia="Arial"/>
        <w:color w:val="000000"/>
        <w:sz w:val="20"/>
        <w:szCs w:val="20"/>
      </w:rPr>
      <w:fldChar w:fldCharType="end"/>
    </w:r>
  </w:p>
  <w:p w14:paraId="6F9DA1C5" w14:textId="5D11DA58" w:rsidR="00C3497D" w:rsidRPr="00C3497D" w:rsidRDefault="00C3497D" w:rsidP="00C3497D">
    <w:pPr>
      <w:spacing w:after="0" w:line="240" w:lineRule="auto"/>
      <w:rPr>
        <w:color w:val="000000"/>
        <w:sz w:val="14"/>
      </w:rPr>
    </w:pPr>
    <w:r>
      <w:rPr>
        <w:rFonts w:eastAsia="Arial"/>
        <w:sz w:val="20"/>
        <w:szCs w:val="20"/>
      </w:rPr>
      <w:t>Model Version: v1.0 PA</w:t>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D5DA" w14:textId="77777777" w:rsidR="00C3497D" w:rsidRDefault="00C3497D">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7112F431" w14:textId="460F19D4" w:rsidR="00C3497D" w:rsidRDefault="00C3497D">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23</w:t>
    </w:r>
    <w:r>
      <w:rPr>
        <w:rFonts w:eastAsia="Arial"/>
        <w:color w:val="000000"/>
        <w:sz w:val="20"/>
        <w:szCs w:val="20"/>
      </w:rPr>
      <w:fldChar w:fldCharType="end"/>
    </w:r>
    <w:r>
      <w:rPr>
        <w:rFonts w:eastAsia="Arial"/>
        <w:color w:val="000000"/>
        <w:sz w:val="20"/>
        <w:szCs w:val="20"/>
      </w:rPr>
      <w:t>-</w:t>
    </w:r>
  </w:p>
  <w:p w14:paraId="7F2F007F" w14:textId="77777777" w:rsidR="00C3497D" w:rsidRDefault="00C3497D">
    <w:pPr>
      <w:spacing w:after="0"/>
    </w:pPr>
    <w:r>
      <w:rPr>
        <w:rFonts w:eastAsia="Arial"/>
        <w:sz w:val="20"/>
        <w:szCs w:val="20"/>
      </w:rPr>
      <w:t>Model Version: v3.0</w:t>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rPr>
        <w:rFonts w:eastAsia="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8605" w14:textId="77777777" w:rsidR="00C3497D" w:rsidRDefault="00C3497D">
      <w:pPr>
        <w:spacing w:after="0" w:line="240" w:lineRule="auto"/>
      </w:pPr>
      <w:r>
        <w:separator/>
      </w:r>
    </w:p>
  </w:footnote>
  <w:footnote w:type="continuationSeparator" w:id="0">
    <w:p w14:paraId="484C7BE2" w14:textId="77777777" w:rsidR="00C3497D" w:rsidRDefault="00C34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4726" w14:textId="312F1486" w:rsidR="00C3497D" w:rsidRPr="00C3497D" w:rsidRDefault="00C3497D">
    <w:pPr>
      <w:pBdr>
        <w:top w:val="nil"/>
        <w:left w:val="nil"/>
        <w:bottom w:val="nil"/>
        <w:right w:val="nil"/>
        <w:between w:val="nil"/>
      </w:pBdr>
      <w:tabs>
        <w:tab w:val="center" w:pos="4513"/>
        <w:tab w:val="right" w:pos="9026"/>
      </w:tabs>
      <w:spacing w:after="0" w:line="240" w:lineRule="auto"/>
      <w:rPr>
        <w:rFonts w:eastAsia="Arial"/>
        <w:b/>
        <w:color w:val="000000"/>
        <w:sz w:val="22"/>
        <w:szCs w:val="22"/>
      </w:rPr>
    </w:pPr>
    <w:r w:rsidRPr="00C3497D">
      <w:rPr>
        <w:rFonts w:eastAsia="Arial"/>
        <w:b/>
        <w:color w:val="000000"/>
        <w:sz w:val="22"/>
        <w:szCs w:val="22"/>
      </w:rPr>
      <w:t>Joint Schedule 10 (Processing Data)</w:t>
    </w:r>
  </w:p>
  <w:p w14:paraId="17603AB3" w14:textId="763326AD" w:rsidR="00C3497D" w:rsidRPr="00C3497D" w:rsidRDefault="00C3497D">
    <w:pPr>
      <w:pBdr>
        <w:top w:val="nil"/>
        <w:left w:val="nil"/>
        <w:bottom w:val="nil"/>
        <w:right w:val="nil"/>
        <w:between w:val="nil"/>
      </w:pBdr>
      <w:tabs>
        <w:tab w:val="center" w:pos="4513"/>
        <w:tab w:val="right" w:pos="9026"/>
      </w:tabs>
      <w:spacing w:after="0" w:line="240" w:lineRule="auto"/>
      <w:rPr>
        <w:rFonts w:eastAsia="Arial"/>
        <w:color w:val="000000"/>
        <w:sz w:val="22"/>
        <w:szCs w:val="22"/>
      </w:rPr>
    </w:pPr>
    <w:r w:rsidRPr="00C3497D">
      <w:rPr>
        <w:rFonts w:eastAsia="Arial"/>
        <w:color w:val="000000"/>
        <w:sz w:val="22"/>
        <w:szCs w:val="22"/>
      </w:rPr>
      <w:t>Crown Copyright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0D0B" w14:textId="77777777" w:rsidR="00C3497D" w:rsidRDefault="00C3497D">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7BF8058B" wp14:editId="74F9A6BF">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926"/>
    <w:multiLevelType w:val="multilevel"/>
    <w:tmpl w:val="6A7212FE"/>
    <w:lvl w:ilvl="0">
      <w:start w:val="4"/>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1" w15:restartNumberingAfterBreak="0">
    <w:nsid w:val="036A25F1"/>
    <w:multiLevelType w:val="multilevel"/>
    <w:tmpl w:val="8D7AE73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6DD07FC"/>
    <w:multiLevelType w:val="multilevel"/>
    <w:tmpl w:val="0F2695FE"/>
    <w:lvl w:ilvl="0">
      <w:start w:val="3"/>
      <w:numFmt w:val="decimal"/>
      <w:lvlText w:val="%1"/>
      <w:lvlJc w:val="left"/>
      <w:pPr>
        <w:ind w:left="530" w:hanging="530"/>
      </w:pPr>
      <w:rPr>
        <w:rFonts w:hint="default"/>
      </w:rPr>
    </w:lvl>
    <w:lvl w:ilvl="1">
      <w:start w:val="5"/>
      <w:numFmt w:val="decimal"/>
      <w:lvlText w:val="%1.%2"/>
      <w:lvlJc w:val="left"/>
      <w:pPr>
        <w:ind w:left="1294" w:hanging="53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7912" w:hanging="1800"/>
      </w:pPr>
      <w:rPr>
        <w:rFonts w:hint="default"/>
      </w:rPr>
    </w:lvl>
  </w:abstractNum>
  <w:abstractNum w:abstractNumId="3" w15:restartNumberingAfterBreak="0">
    <w:nsid w:val="09F24323"/>
    <w:multiLevelType w:val="multilevel"/>
    <w:tmpl w:val="A6CC884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A661EA4"/>
    <w:multiLevelType w:val="multilevel"/>
    <w:tmpl w:val="DF102070"/>
    <w:lvl w:ilvl="0">
      <w:start w:val="23"/>
      <w:numFmt w:val="decimal"/>
      <w:lvlText w:val="%1"/>
      <w:lvlJc w:val="left"/>
      <w:pPr>
        <w:ind w:left="709" w:hanging="709"/>
      </w:pPr>
      <w:rPr>
        <w:rFonts w:hint="default"/>
        <w:b/>
      </w:rPr>
    </w:lvl>
    <w:lvl w:ilvl="1">
      <w:start w:val="2"/>
      <w:numFmt w:val="decimal"/>
      <w:lvlText w:val="%2."/>
      <w:lvlJc w:val="left"/>
      <w:pPr>
        <w:ind w:left="709" w:hanging="709"/>
      </w:pPr>
      <w:rPr>
        <w:rFonts w:hint="default"/>
        <w:b w:val="0"/>
        <w:i w:val="0"/>
        <w:color w:val="000000"/>
        <w:sz w:val="22"/>
        <w:szCs w:val="22"/>
      </w:rPr>
    </w:lvl>
    <w:lvl w:ilvl="2">
      <w:start w:val="3"/>
      <w:numFmt w:val="lowerLetter"/>
      <w:lvlText w:val="(%3)"/>
      <w:lvlJc w:val="left"/>
      <w:pPr>
        <w:ind w:left="809" w:hanging="709"/>
      </w:pPr>
      <w:rPr>
        <w:rFonts w:hint="default"/>
        <w:b w:val="0"/>
        <w:i w:val="0"/>
        <w:sz w:val="22"/>
        <w:szCs w:val="22"/>
      </w:rPr>
    </w:lvl>
    <w:lvl w:ilvl="3">
      <w:start w:val="1"/>
      <w:numFmt w:val="lowerLetter"/>
      <w:lvlText w:val="(%4)"/>
      <w:lvlJc w:val="left"/>
      <w:pPr>
        <w:ind w:left="2126" w:hanging="708"/>
      </w:pPr>
      <w:rPr>
        <w:rFonts w:ascii="Arial" w:eastAsia="Arial" w:hAnsi="Arial" w:cs="Arial"/>
        <w:b w:val="0"/>
        <w:i w:val="0"/>
        <w:sz w:val="22"/>
        <w:szCs w:val="22"/>
      </w:rPr>
    </w:lvl>
    <w:lvl w:ilvl="4">
      <w:start w:val="1"/>
      <w:numFmt w:val="lowerRoman"/>
      <w:lvlText w:val="(%5)"/>
      <w:lvlJc w:val="left"/>
      <w:pPr>
        <w:ind w:left="2836" w:hanging="709"/>
      </w:pPr>
      <w:rPr>
        <w:rFonts w:ascii="Arial" w:eastAsia="Arial" w:hAnsi="Arial" w:cs="Arial"/>
        <w:b w:val="0"/>
        <w:i w:val="0"/>
      </w:rPr>
    </w:lvl>
    <w:lvl w:ilvl="5">
      <w:start w:val="1"/>
      <w:numFmt w:val="decimal"/>
      <w:lvlText w:val="%6)"/>
      <w:lvlJc w:val="left"/>
      <w:pPr>
        <w:ind w:left="3544" w:hanging="708"/>
      </w:pPr>
      <w:rPr>
        <w:rFonts w:hint="default"/>
      </w:rPr>
    </w:lvl>
    <w:lvl w:ilvl="6">
      <w:start w:val="1"/>
      <w:numFmt w:val="decimal"/>
      <w:lvlText w:val="%7%3)"/>
      <w:lvlJc w:val="left"/>
      <w:pPr>
        <w:ind w:left="2714" w:hanging="1296"/>
      </w:pPr>
      <w:rPr>
        <w:rFonts w:hint="default"/>
      </w:rPr>
    </w:lvl>
    <w:lvl w:ilvl="7">
      <w:start w:val="1"/>
      <w:numFmt w:val="lowerRoman"/>
      <w:lvlText w:val="%8)"/>
      <w:lvlJc w:val="left"/>
      <w:pPr>
        <w:ind w:left="2858" w:hanging="1440"/>
      </w:pPr>
      <w:rPr>
        <w:rFonts w:hint="default"/>
      </w:rPr>
    </w:lvl>
    <w:lvl w:ilvl="8">
      <w:start w:val="1"/>
      <w:numFmt w:val="upperLetter"/>
      <w:lvlText w:val="%9)"/>
      <w:lvlJc w:val="left"/>
      <w:pPr>
        <w:ind w:left="3002" w:hanging="1584"/>
      </w:pPr>
      <w:rPr>
        <w:rFonts w:hint="default"/>
      </w:rPr>
    </w:lvl>
  </w:abstractNum>
  <w:abstractNum w:abstractNumId="5" w15:restartNumberingAfterBreak="0">
    <w:nsid w:val="142D3D7B"/>
    <w:multiLevelType w:val="multilevel"/>
    <w:tmpl w:val="3D66C366"/>
    <w:lvl w:ilvl="0">
      <w:start w:val="3"/>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lowerLetter"/>
      <w:lvlText w:val="(%4)"/>
      <w:lvlJc w:val="left"/>
      <w:pPr>
        <w:ind w:left="2292" w:hanging="1080"/>
      </w:pPr>
      <w:rPr>
        <w:rFonts w:ascii="Arial" w:eastAsia="Arial" w:hAnsi="Arial" w:cs="Arial"/>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6" w15:restartNumberingAfterBreak="0">
    <w:nsid w:val="19D3680E"/>
    <w:multiLevelType w:val="multilevel"/>
    <w:tmpl w:val="539618BC"/>
    <w:lvl w:ilvl="0">
      <w:start w:val="5"/>
      <w:numFmt w:val="decimal"/>
      <w:lvlText w:val="%1"/>
      <w:lvlJc w:val="left"/>
      <w:pPr>
        <w:ind w:left="530" w:hanging="530"/>
      </w:pPr>
      <w:rPr>
        <w:rFonts w:hint="default"/>
      </w:rPr>
    </w:lvl>
    <w:lvl w:ilvl="1">
      <w:start w:val="9"/>
      <w:numFmt w:val="decimal"/>
      <w:lvlText w:val="%1.%2"/>
      <w:lvlJc w:val="left"/>
      <w:pPr>
        <w:ind w:left="1522" w:hanging="53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7" w15:restartNumberingAfterBreak="0">
    <w:nsid w:val="1C3C64BD"/>
    <w:multiLevelType w:val="hybridMultilevel"/>
    <w:tmpl w:val="751AEE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A76C66"/>
    <w:multiLevelType w:val="multilevel"/>
    <w:tmpl w:val="BC7EAEA8"/>
    <w:lvl w:ilvl="0">
      <w:start w:val="3"/>
      <w:numFmt w:val="decimal"/>
      <w:lvlText w:val="%1"/>
      <w:lvlJc w:val="left"/>
      <w:pPr>
        <w:ind w:left="530" w:hanging="530"/>
      </w:pPr>
      <w:rPr>
        <w:rFonts w:hint="default"/>
      </w:rPr>
    </w:lvl>
    <w:lvl w:ilvl="1">
      <w:start w:val="7"/>
      <w:numFmt w:val="decimal"/>
      <w:lvlText w:val="%1.%2"/>
      <w:lvlJc w:val="left"/>
      <w:pPr>
        <w:ind w:left="1654" w:hanging="530"/>
      </w:pPr>
      <w:rPr>
        <w:rFonts w:hint="default"/>
      </w:rPr>
    </w:lvl>
    <w:lvl w:ilvl="2">
      <w:start w:val="1"/>
      <w:numFmt w:val="decimal"/>
      <w:lvlText w:val="%1.%2.%3"/>
      <w:lvlJc w:val="left"/>
      <w:pPr>
        <w:ind w:left="296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7060" w:hanging="1440"/>
      </w:pPr>
      <w:rPr>
        <w:rFonts w:hint="default"/>
      </w:rPr>
    </w:lvl>
    <w:lvl w:ilvl="6">
      <w:start w:val="1"/>
      <w:numFmt w:val="decimal"/>
      <w:lvlText w:val="%1.%2.%3.%4.%5.%6.%7"/>
      <w:lvlJc w:val="left"/>
      <w:pPr>
        <w:ind w:left="8184" w:hanging="1440"/>
      </w:pPr>
      <w:rPr>
        <w:rFonts w:hint="default"/>
      </w:rPr>
    </w:lvl>
    <w:lvl w:ilvl="7">
      <w:start w:val="1"/>
      <w:numFmt w:val="decimal"/>
      <w:lvlText w:val="%1.%2.%3.%4.%5.%6.%7.%8"/>
      <w:lvlJc w:val="left"/>
      <w:pPr>
        <w:ind w:left="9668" w:hanging="1800"/>
      </w:pPr>
      <w:rPr>
        <w:rFonts w:hint="default"/>
      </w:rPr>
    </w:lvl>
    <w:lvl w:ilvl="8">
      <w:start w:val="1"/>
      <w:numFmt w:val="decimal"/>
      <w:lvlText w:val="%1.%2.%3.%4.%5.%6.%7.%8.%9"/>
      <w:lvlJc w:val="left"/>
      <w:pPr>
        <w:ind w:left="10792" w:hanging="1800"/>
      </w:pPr>
      <w:rPr>
        <w:rFonts w:hint="default"/>
      </w:rPr>
    </w:lvl>
  </w:abstractNum>
  <w:abstractNum w:abstractNumId="9" w15:restartNumberingAfterBreak="0">
    <w:nsid w:val="1D947D49"/>
    <w:multiLevelType w:val="multilevel"/>
    <w:tmpl w:val="5D76EBD6"/>
    <w:lvl w:ilvl="0">
      <w:start w:val="5"/>
      <w:numFmt w:val="decimal"/>
      <w:lvlText w:val="%1"/>
      <w:lvlJc w:val="left"/>
      <w:pPr>
        <w:ind w:left="530" w:hanging="530"/>
      </w:pPr>
      <w:rPr>
        <w:rFonts w:hint="default"/>
      </w:rPr>
    </w:lvl>
    <w:lvl w:ilvl="1">
      <w:start w:val="8"/>
      <w:numFmt w:val="decimal"/>
      <w:lvlText w:val="%1.%2"/>
      <w:lvlJc w:val="left"/>
      <w:pPr>
        <w:ind w:left="1522" w:hanging="530"/>
      </w:pPr>
      <w:rPr>
        <w:rFonts w:hint="default"/>
      </w:rPr>
    </w:lvl>
    <w:lvl w:ilvl="2">
      <w:start w:val="1"/>
      <w:numFmt w:val="decimal"/>
      <w:lvlText w:val="%1.%2.%3"/>
      <w:lvlJc w:val="left"/>
      <w:pPr>
        <w:ind w:left="2704" w:hanging="720"/>
      </w:pPr>
      <w:rPr>
        <w:rFonts w:hint="default"/>
      </w:rPr>
    </w:lvl>
    <w:lvl w:ilvl="3">
      <w:start w:val="1"/>
      <w:numFmt w:val="lowerLetter"/>
      <w:lvlText w:val="(%4)"/>
      <w:lvlJc w:val="left"/>
      <w:pPr>
        <w:ind w:left="4056" w:hanging="1080"/>
      </w:pPr>
      <w:rPr>
        <w:rFonts w:ascii="Arial" w:eastAsia="Arial" w:hAnsi="Arial" w:cs="Arial"/>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0" w15:restartNumberingAfterBreak="0">
    <w:nsid w:val="20B4420A"/>
    <w:multiLevelType w:val="multilevel"/>
    <w:tmpl w:val="8CD89B8E"/>
    <w:lvl w:ilvl="0">
      <w:start w:val="5"/>
      <w:numFmt w:val="decimal"/>
      <w:lvlText w:val="%1"/>
      <w:lvlJc w:val="left"/>
      <w:pPr>
        <w:ind w:left="530" w:hanging="530"/>
      </w:pPr>
      <w:rPr>
        <w:rFonts w:hint="default"/>
      </w:rPr>
    </w:lvl>
    <w:lvl w:ilvl="1">
      <w:start w:val="5"/>
      <w:numFmt w:val="decimal"/>
      <w:lvlText w:val="%1.%2"/>
      <w:lvlJc w:val="left"/>
      <w:pPr>
        <w:ind w:left="934" w:hanging="530"/>
      </w:pPr>
      <w:rPr>
        <w:rFonts w:hint="default"/>
      </w:rPr>
    </w:lvl>
    <w:lvl w:ilvl="2">
      <w:start w:val="2"/>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11" w15:restartNumberingAfterBreak="0">
    <w:nsid w:val="218A623A"/>
    <w:multiLevelType w:val="multilevel"/>
    <w:tmpl w:val="4432AA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23856D96"/>
    <w:multiLevelType w:val="multilevel"/>
    <w:tmpl w:val="BB765018"/>
    <w:lvl w:ilvl="0">
      <w:start w:val="7"/>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13" w15:restartNumberingAfterBreak="0">
    <w:nsid w:val="25765AA1"/>
    <w:multiLevelType w:val="multilevel"/>
    <w:tmpl w:val="59B6EEB0"/>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73552C0"/>
    <w:multiLevelType w:val="multilevel"/>
    <w:tmpl w:val="910E2DD6"/>
    <w:lvl w:ilvl="0">
      <w:start w:val="3"/>
      <w:numFmt w:val="decimal"/>
      <w:lvlText w:val="%1"/>
      <w:lvlJc w:val="left"/>
      <w:pPr>
        <w:ind w:left="530" w:hanging="530"/>
      </w:pPr>
      <w:rPr>
        <w:rFonts w:hint="default"/>
      </w:rPr>
    </w:lvl>
    <w:lvl w:ilvl="1">
      <w:start w:val="3"/>
      <w:numFmt w:val="decimal"/>
      <w:lvlText w:val="%1.%2"/>
      <w:lvlJc w:val="left"/>
      <w:pPr>
        <w:ind w:left="1593" w:hanging="53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304" w:hanging="1800"/>
      </w:pPr>
      <w:rPr>
        <w:rFonts w:hint="default"/>
      </w:rPr>
    </w:lvl>
  </w:abstractNum>
  <w:abstractNum w:abstractNumId="15" w15:restartNumberingAfterBreak="0">
    <w:nsid w:val="2CB72D7F"/>
    <w:multiLevelType w:val="hybridMultilevel"/>
    <w:tmpl w:val="8EF85BA2"/>
    <w:lvl w:ilvl="0" w:tplc="DC5E950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F63EA5"/>
    <w:multiLevelType w:val="hybridMultilevel"/>
    <w:tmpl w:val="D062E2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090B7A"/>
    <w:multiLevelType w:val="multilevel"/>
    <w:tmpl w:val="032AB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E26CB4"/>
    <w:multiLevelType w:val="multilevel"/>
    <w:tmpl w:val="27AAECBC"/>
    <w:lvl w:ilvl="0">
      <w:start w:val="3"/>
      <w:numFmt w:val="decimal"/>
      <w:lvlText w:val="%1"/>
      <w:lvlJc w:val="left"/>
      <w:pPr>
        <w:ind w:left="530" w:hanging="530"/>
      </w:pPr>
      <w:rPr>
        <w:rFonts w:hint="default"/>
      </w:rPr>
    </w:lvl>
    <w:lvl w:ilvl="1">
      <w:start w:val="2"/>
      <w:numFmt w:val="decimal"/>
      <w:lvlText w:val="%1.%2"/>
      <w:lvlJc w:val="left"/>
      <w:pPr>
        <w:ind w:left="1522" w:hanging="53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20" w15:restartNumberingAfterBreak="0">
    <w:nsid w:val="33433CC0"/>
    <w:multiLevelType w:val="multilevel"/>
    <w:tmpl w:val="9DC2848E"/>
    <w:lvl w:ilvl="0">
      <w:start w:val="2"/>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lowerLetter"/>
      <w:lvlText w:val="(%4)"/>
      <w:lvlJc w:val="left"/>
      <w:pPr>
        <w:ind w:left="2292" w:hanging="1080"/>
      </w:pPr>
      <w:rPr>
        <w:rFonts w:ascii="Arial" w:eastAsia="Arial" w:hAnsi="Arial" w:cs="Arial"/>
      </w:rPr>
    </w:lvl>
    <w:lvl w:ilvl="4">
      <w:start w:val="1"/>
      <w:numFmt w:val="lowerRoman"/>
      <w:lvlText w:val="(%5)"/>
      <w:lvlJc w:val="left"/>
      <w:pPr>
        <w:ind w:left="2696" w:hanging="1080"/>
      </w:pPr>
      <w:rPr>
        <w:rFonts w:ascii="Arial" w:eastAsia="Arial" w:hAnsi="Arial" w:cs="Arial"/>
      </w:rPr>
    </w:lvl>
    <w:lvl w:ilvl="5">
      <w:start w:val="1"/>
      <w:numFmt w:val="upperLetter"/>
      <w:lvlText w:val="(%6)"/>
      <w:lvlJc w:val="left"/>
      <w:pPr>
        <w:ind w:left="3460" w:hanging="1440"/>
      </w:pPr>
      <w:rPr>
        <w:rFonts w:ascii="Arial" w:eastAsia="Arial" w:hAnsi="Arial" w:cs="Arial"/>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21" w15:restartNumberingAfterBreak="0">
    <w:nsid w:val="384D13A9"/>
    <w:multiLevelType w:val="multilevel"/>
    <w:tmpl w:val="C902FE26"/>
    <w:lvl w:ilvl="0">
      <w:start w:val="9"/>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22" w15:restartNumberingAfterBreak="0">
    <w:nsid w:val="39024C10"/>
    <w:multiLevelType w:val="multilevel"/>
    <w:tmpl w:val="A814ADA4"/>
    <w:lvl w:ilvl="0">
      <w:start w:val="1"/>
      <w:numFmt w:val="decimal"/>
      <w:lvlText w:val="%1."/>
      <w:lvlJc w:val="left"/>
      <w:pPr>
        <w:ind w:left="360" w:hanging="360"/>
      </w:pPr>
      <w:rPr>
        <w:rFonts w:ascii="Arial" w:eastAsia="Arial" w:hAnsi="Arial" w:cs="Arial" w:hint="default"/>
        <w:b/>
        <w:bCs/>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hAnsi="Arial" w:cs="Arial" w:hint="default"/>
        <w:b w:val="0"/>
        <w:i w:val="0"/>
        <w:smallCaps w:val="0"/>
        <w:strike w:val="0"/>
        <w:color w:val="000000"/>
        <w:sz w:val="24"/>
        <w:szCs w:val="24"/>
        <w:u w:val="none"/>
        <w:vertAlign w:val="baseline"/>
      </w:rPr>
    </w:lvl>
    <w:lvl w:ilvl="4">
      <w:start w:val="1"/>
      <w:numFmt w:val="lowerRoman"/>
      <w:lvlText w:val="(%5)"/>
      <w:lvlJc w:val="left"/>
      <w:pPr>
        <w:ind w:left="3312" w:hanging="706"/>
      </w:pPr>
      <w:rPr>
        <w:rFonts w:ascii="Arial" w:hAnsi="Arial" w:cs="Arial" w:hint="default"/>
        <w:b w:val="0"/>
        <w:i w:val="0"/>
        <w:smallCaps w:val="0"/>
        <w:strike w:val="0"/>
        <w:color w:val="000000"/>
        <w:sz w:val="24"/>
        <w:szCs w:val="24"/>
        <w:u w:val="none"/>
        <w:vertAlign w:val="baseline"/>
      </w:rPr>
    </w:lvl>
    <w:lvl w:ilvl="5">
      <w:start w:val="1"/>
      <w:numFmt w:val="upperLetter"/>
      <w:lvlText w:val="(%6)"/>
      <w:lvlJc w:val="left"/>
      <w:pPr>
        <w:ind w:left="1440" w:hanging="1080"/>
      </w:pPr>
      <w:rPr>
        <w:rFonts w:ascii="Arial" w:eastAsia="Arial" w:hAnsi="Arial" w:cs="Arial" w:hint="default"/>
        <w:b w:val="0"/>
        <w:i w:val="0"/>
        <w:smallCaps w:val="0"/>
        <w:strike w:val="0"/>
        <w:color w:val="000000"/>
        <w:sz w:val="24"/>
        <w:szCs w:val="24"/>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3A093227"/>
    <w:multiLevelType w:val="multilevel"/>
    <w:tmpl w:val="8BA242DA"/>
    <w:lvl w:ilvl="0">
      <w:start w:val="5"/>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24" w15:restartNumberingAfterBreak="0">
    <w:nsid w:val="437F2106"/>
    <w:multiLevelType w:val="multilevel"/>
    <w:tmpl w:val="4C108C6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 w15:restartNumberingAfterBreak="0">
    <w:nsid w:val="45330931"/>
    <w:multiLevelType w:val="multilevel"/>
    <w:tmpl w:val="980C85A6"/>
    <w:lvl w:ilvl="0">
      <w:start w:val="3"/>
      <w:numFmt w:val="decimal"/>
      <w:lvlText w:val="%1"/>
      <w:lvlJc w:val="left"/>
      <w:pPr>
        <w:ind w:left="660" w:hanging="660"/>
      </w:pPr>
      <w:rPr>
        <w:rFonts w:hint="default"/>
      </w:rPr>
    </w:lvl>
    <w:lvl w:ilvl="1">
      <w:start w:val="11"/>
      <w:numFmt w:val="decimal"/>
      <w:lvlText w:val="%1.%2"/>
      <w:lvlJc w:val="left"/>
      <w:pPr>
        <w:ind w:left="2504" w:hanging="6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552" w:hanging="1800"/>
      </w:pPr>
      <w:rPr>
        <w:rFonts w:hint="default"/>
      </w:rPr>
    </w:lvl>
  </w:abstractNum>
  <w:abstractNum w:abstractNumId="26" w15:restartNumberingAfterBreak="0">
    <w:nsid w:val="474C63CA"/>
    <w:multiLevelType w:val="multilevel"/>
    <w:tmpl w:val="F58CB588"/>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E387A85"/>
    <w:multiLevelType w:val="multilevel"/>
    <w:tmpl w:val="313C1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746CBE"/>
    <w:multiLevelType w:val="multilevel"/>
    <w:tmpl w:val="E58CD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E566BB"/>
    <w:multiLevelType w:val="multilevel"/>
    <w:tmpl w:val="89EA3FF0"/>
    <w:lvl w:ilvl="0">
      <w:start w:val="23"/>
      <w:numFmt w:val="decimal"/>
      <w:lvlText w:val="%1"/>
      <w:lvlJc w:val="left"/>
      <w:pPr>
        <w:ind w:left="709" w:hanging="709"/>
      </w:pPr>
      <w:rPr>
        <w:rFonts w:hint="default"/>
        <w:b/>
      </w:rPr>
    </w:lvl>
    <w:lvl w:ilvl="1">
      <w:start w:val="2"/>
      <w:numFmt w:val="decimal"/>
      <w:lvlText w:val="%2."/>
      <w:lvlJc w:val="left"/>
      <w:pPr>
        <w:ind w:left="709" w:hanging="709"/>
      </w:pPr>
      <w:rPr>
        <w:rFonts w:hint="default"/>
        <w:b w:val="0"/>
        <w:i w:val="0"/>
        <w:color w:val="000000"/>
        <w:sz w:val="22"/>
        <w:szCs w:val="22"/>
      </w:rPr>
    </w:lvl>
    <w:lvl w:ilvl="2">
      <w:start w:val="1"/>
      <w:numFmt w:val="lowerLetter"/>
      <w:lvlText w:val="(%3)"/>
      <w:lvlJc w:val="left"/>
      <w:pPr>
        <w:ind w:left="809" w:hanging="709"/>
      </w:pPr>
      <w:rPr>
        <w:rFonts w:hint="default"/>
        <w:b w:val="0"/>
        <w:i w:val="0"/>
        <w:sz w:val="22"/>
        <w:szCs w:val="22"/>
      </w:rPr>
    </w:lvl>
    <w:lvl w:ilvl="3">
      <w:start w:val="1"/>
      <w:numFmt w:val="lowerLetter"/>
      <w:lvlText w:val="(%4)"/>
      <w:lvlJc w:val="left"/>
      <w:pPr>
        <w:ind w:left="2126" w:hanging="708"/>
      </w:pPr>
      <w:rPr>
        <w:rFonts w:ascii="Arial" w:eastAsia="Arial" w:hAnsi="Arial" w:cs="Arial"/>
        <w:b w:val="0"/>
        <w:i w:val="0"/>
        <w:sz w:val="24"/>
        <w:szCs w:val="24"/>
      </w:rPr>
    </w:lvl>
    <w:lvl w:ilvl="4">
      <w:start w:val="1"/>
      <w:numFmt w:val="lowerRoman"/>
      <w:lvlText w:val="(%5)"/>
      <w:lvlJc w:val="left"/>
      <w:pPr>
        <w:ind w:left="2836" w:hanging="709"/>
      </w:pPr>
      <w:rPr>
        <w:rFonts w:ascii="Arial" w:eastAsia="Arial" w:hAnsi="Arial" w:cs="Arial"/>
        <w:b w:val="0"/>
        <w:i w:val="0"/>
      </w:rPr>
    </w:lvl>
    <w:lvl w:ilvl="5">
      <w:start w:val="1"/>
      <w:numFmt w:val="upperLetter"/>
      <w:lvlText w:val="(%6)"/>
      <w:lvlJc w:val="left"/>
      <w:pPr>
        <w:ind w:left="3544" w:hanging="708"/>
      </w:pPr>
      <w:rPr>
        <w:rFonts w:ascii="Arial" w:eastAsia="Arial" w:hAnsi="Arial" w:cs="Arial"/>
      </w:rPr>
    </w:lvl>
    <w:lvl w:ilvl="6">
      <w:start w:val="1"/>
      <w:numFmt w:val="decimal"/>
      <w:lvlText w:val="(%7)"/>
      <w:lvlJc w:val="left"/>
      <w:pPr>
        <w:ind w:left="2714" w:hanging="1296"/>
      </w:pPr>
      <w:rPr>
        <w:rFonts w:ascii="Arial" w:eastAsia="Arial" w:hAnsi="Arial" w:cs="Arial"/>
      </w:rPr>
    </w:lvl>
    <w:lvl w:ilvl="7">
      <w:start w:val="1"/>
      <w:numFmt w:val="lowerRoman"/>
      <w:lvlText w:val="%8)"/>
      <w:lvlJc w:val="left"/>
      <w:pPr>
        <w:ind w:left="2858" w:hanging="1440"/>
      </w:pPr>
      <w:rPr>
        <w:rFonts w:hint="default"/>
      </w:rPr>
    </w:lvl>
    <w:lvl w:ilvl="8">
      <w:start w:val="1"/>
      <w:numFmt w:val="upperLetter"/>
      <w:lvlText w:val="%9)"/>
      <w:lvlJc w:val="left"/>
      <w:pPr>
        <w:ind w:left="3002" w:hanging="1584"/>
      </w:pPr>
      <w:rPr>
        <w:rFonts w:hint="default"/>
      </w:rPr>
    </w:lvl>
  </w:abstractNum>
  <w:abstractNum w:abstractNumId="30" w15:restartNumberingAfterBreak="0">
    <w:nsid w:val="5A6D54F4"/>
    <w:multiLevelType w:val="multilevel"/>
    <w:tmpl w:val="BCB63CE0"/>
    <w:lvl w:ilvl="0">
      <w:start w:val="1"/>
      <w:numFmt w:val="decimal"/>
      <w:lvlText w:val="%1"/>
      <w:lvlJc w:val="left"/>
      <w:pPr>
        <w:ind w:left="530" w:hanging="530"/>
      </w:pPr>
      <w:rPr>
        <w:rFonts w:hint="default"/>
      </w:rPr>
    </w:lvl>
    <w:lvl w:ilvl="1">
      <w:start w:val="2"/>
      <w:numFmt w:val="decimal"/>
      <w:lvlText w:val="%1.%2"/>
      <w:lvlJc w:val="left"/>
      <w:pPr>
        <w:ind w:left="1654" w:hanging="530"/>
      </w:pPr>
      <w:rPr>
        <w:rFonts w:hint="default"/>
      </w:rPr>
    </w:lvl>
    <w:lvl w:ilvl="2">
      <w:start w:val="2"/>
      <w:numFmt w:val="decimal"/>
      <w:lvlText w:val="%1.%2.%3"/>
      <w:lvlJc w:val="left"/>
      <w:pPr>
        <w:ind w:left="296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7060" w:hanging="1440"/>
      </w:pPr>
      <w:rPr>
        <w:rFonts w:hint="default"/>
      </w:rPr>
    </w:lvl>
    <w:lvl w:ilvl="6">
      <w:start w:val="1"/>
      <w:numFmt w:val="decimal"/>
      <w:lvlText w:val="%1.%2.%3.%4.%5.%6.%7"/>
      <w:lvlJc w:val="left"/>
      <w:pPr>
        <w:ind w:left="8184" w:hanging="1440"/>
      </w:pPr>
      <w:rPr>
        <w:rFonts w:hint="default"/>
      </w:rPr>
    </w:lvl>
    <w:lvl w:ilvl="7">
      <w:start w:val="1"/>
      <w:numFmt w:val="decimal"/>
      <w:lvlText w:val="%1.%2.%3.%4.%5.%6.%7.%8"/>
      <w:lvlJc w:val="left"/>
      <w:pPr>
        <w:ind w:left="9668" w:hanging="1800"/>
      </w:pPr>
      <w:rPr>
        <w:rFonts w:hint="default"/>
      </w:rPr>
    </w:lvl>
    <w:lvl w:ilvl="8">
      <w:start w:val="1"/>
      <w:numFmt w:val="decimal"/>
      <w:lvlText w:val="%1.%2.%3.%4.%5.%6.%7.%8.%9"/>
      <w:lvlJc w:val="left"/>
      <w:pPr>
        <w:ind w:left="10792" w:hanging="1800"/>
      </w:pPr>
      <w:rPr>
        <w:rFonts w:hint="default"/>
      </w:rPr>
    </w:lvl>
  </w:abstractNum>
  <w:abstractNum w:abstractNumId="31" w15:restartNumberingAfterBreak="0">
    <w:nsid w:val="5C95128A"/>
    <w:multiLevelType w:val="multilevel"/>
    <w:tmpl w:val="B7E8EB56"/>
    <w:lvl w:ilvl="0">
      <w:start w:val="2"/>
      <w:numFmt w:val="decimal"/>
      <w:lvlText w:val="%1"/>
      <w:lvlJc w:val="left"/>
      <w:pPr>
        <w:ind w:left="530" w:hanging="530"/>
      </w:pPr>
      <w:rPr>
        <w:rFonts w:hint="default"/>
      </w:rPr>
    </w:lvl>
    <w:lvl w:ilvl="1">
      <w:start w:val="1"/>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32" w15:restartNumberingAfterBreak="0">
    <w:nsid w:val="5F866A51"/>
    <w:multiLevelType w:val="multilevel"/>
    <w:tmpl w:val="DAE07082"/>
    <w:lvl w:ilvl="0">
      <w:start w:val="3"/>
      <w:numFmt w:val="decimal"/>
      <w:lvlText w:val="%1"/>
      <w:lvlJc w:val="left"/>
      <w:pPr>
        <w:ind w:left="530" w:hanging="530"/>
      </w:pPr>
      <w:rPr>
        <w:rFonts w:hint="default"/>
      </w:rPr>
    </w:lvl>
    <w:lvl w:ilvl="1">
      <w:start w:val="8"/>
      <w:numFmt w:val="decimal"/>
      <w:lvlText w:val="%1.%2"/>
      <w:lvlJc w:val="left"/>
      <w:pPr>
        <w:ind w:left="2014" w:hanging="53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532" w:hanging="108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860" w:hanging="144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2188" w:hanging="1800"/>
      </w:pPr>
      <w:rPr>
        <w:rFonts w:hint="default"/>
      </w:rPr>
    </w:lvl>
    <w:lvl w:ilvl="8">
      <w:start w:val="1"/>
      <w:numFmt w:val="decimal"/>
      <w:lvlText w:val="%1.%2.%3.%4.%5.%6.%7.%8.%9"/>
      <w:lvlJc w:val="left"/>
      <w:pPr>
        <w:ind w:left="13672" w:hanging="1800"/>
      </w:pPr>
      <w:rPr>
        <w:rFonts w:hint="default"/>
      </w:rPr>
    </w:lvl>
  </w:abstractNum>
  <w:abstractNum w:abstractNumId="33" w15:restartNumberingAfterBreak="0">
    <w:nsid w:val="6589059D"/>
    <w:multiLevelType w:val="multilevel"/>
    <w:tmpl w:val="EBEECD2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4" w15:restartNumberingAfterBreak="0">
    <w:nsid w:val="68555AE5"/>
    <w:multiLevelType w:val="multilevel"/>
    <w:tmpl w:val="B1BCF8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68C359BA"/>
    <w:multiLevelType w:val="multilevel"/>
    <w:tmpl w:val="13D67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CB405CA"/>
    <w:multiLevelType w:val="multilevel"/>
    <w:tmpl w:val="86BC4E9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7" w15:restartNumberingAfterBreak="0">
    <w:nsid w:val="6E214227"/>
    <w:multiLevelType w:val="multilevel"/>
    <w:tmpl w:val="1B5ABB10"/>
    <w:lvl w:ilvl="0">
      <w:start w:val="7"/>
      <w:numFmt w:val="decimal"/>
      <w:lvlText w:val="%1"/>
      <w:lvlJc w:val="left"/>
      <w:pPr>
        <w:ind w:left="530" w:hanging="530"/>
      </w:pPr>
      <w:rPr>
        <w:rFonts w:hint="default"/>
      </w:rPr>
    </w:lvl>
    <w:lvl w:ilvl="1">
      <w:start w:val="3"/>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2292" w:hanging="108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38" w15:restartNumberingAfterBreak="0">
    <w:nsid w:val="6E5F06B6"/>
    <w:multiLevelType w:val="multilevel"/>
    <w:tmpl w:val="2C340F62"/>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E61601A"/>
    <w:multiLevelType w:val="hybridMultilevel"/>
    <w:tmpl w:val="285E1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27592A"/>
    <w:multiLevelType w:val="multilevel"/>
    <w:tmpl w:val="EF3C853C"/>
    <w:lvl w:ilvl="0">
      <w:start w:val="4"/>
      <w:numFmt w:val="decimal"/>
      <w:lvlText w:val="%1"/>
      <w:lvlJc w:val="left"/>
      <w:pPr>
        <w:ind w:left="530" w:hanging="530"/>
      </w:pPr>
      <w:rPr>
        <w:rFonts w:hint="default"/>
      </w:rPr>
    </w:lvl>
    <w:lvl w:ilvl="1">
      <w:start w:val="9"/>
      <w:numFmt w:val="decimal"/>
      <w:lvlText w:val="%1.%2"/>
      <w:lvlJc w:val="left"/>
      <w:pPr>
        <w:ind w:left="1294" w:hanging="53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7912" w:hanging="1800"/>
      </w:pPr>
      <w:rPr>
        <w:rFonts w:hint="default"/>
      </w:rPr>
    </w:lvl>
  </w:abstractNum>
  <w:abstractNum w:abstractNumId="41" w15:restartNumberingAfterBreak="0">
    <w:nsid w:val="749C4F33"/>
    <w:multiLevelType w:val="multilevel"/>
    <w:tmpl w:val="5E60F00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2" w15:restartNumberingAfterBreak="0">
    <w:nsid w:val="75E93EE2"/>
    <w:multiLevelType w:val="multilevel"/>
    <w:tmpl w:val="6CCE982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Letter"/>
      <w:lvlText w:val="(%4)"/>
      <w:lvlJc w:val="left"/>
      <w:pPr>
        <w:ind w:left="2126" w:hanging="708"/>
      </w:pPr>
      <w:rPr>
        <w:rFonts w:ascii="Arial" w:eastAsia="Arial" w:hAnsi="Arial" w:cs="Arial"/>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3" w15:restartNumberingAfterBreak="0">
    <w:nsid w:val="7787536F"/>
    <w:multiLevelType w:val="multilevel"/>
    <w:tmpl w:val="0B38B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86A514E"/>
    <w:multiLevelType w:val="multilevel"/>
    <w:tmpl w:val="5E5441F0"/>
    <w:lvl w:ilvl="0">
      <w:start w:val="4"/>
      <w:numFmt w:val="decimal"/>
      <w:lvlText w:val="%1"/>
      <w:lvlJc w:val="left"/>
      <w:pPr>
        <w:ind w:left="530" w:hanging="530"/>
      </w:pPr>
      <w:rPr>
        <w:rFonts w:hint="default"/>
      </w:rPr>
    </w:lvl>
    <w:lvl w:ilvl="1">
      <w:start w:val="8"/>
      <w:numFmt w:val="decimal"/>
      <w:lvlText w:val="%1.%2"/>
      <w:lvlJc w:val="left"/>
      <w:pPr>
        <w:ind w:left="934" w:hanging="530"/>
      </w:pPr>
      <w:rPr>
        <w:rFonts w:hint="default"/>
      </w:rPr>
    </w:lvl>
    <w:lvl w:ilvl="2">
      <w:start w:val="1"/>
      <w:numFmt w:val="decimal"/>
      <w:lvlText w:val="%1.%2.%3"/>
      <w:lvlJc w:val="left"/>
      <w:pPr>
        <w:ind w:left="1528" w:hanging="720"/>
      </w:pPr>
      <w:rPr>
        <w:rFonts w:hint="default"/>
      </w:rPr>
    </w:lvl>
    <w:lvl w:ilvl="3">
      <w:start w:val="1"/>
      <w:numFmt w:val="lowerLetter"/>
      <w:lvlText w:val="(%4)"/>
      <w:lvlJc w:val="left"/>
      <w:pPr>
        <w:ind w:left="2292" w:hanging="1080"/>
      </w:pPr>
      <w:rPr>
        <w:rFonts w:ascii="Arial" w:eastAsia="Arial" w:hAnsi="Arial" w:cs="Arial"/>
      </w:rPr>
    </w:lvl>
    <w:lvl w:ilvl="4">
      <w:start w:val="1"/>
      <w:numFmt w:val="decimal"/>
      <w:lvlText w:val="%1.%2.%3.%4.%5"/>
      <w:lvlJc w:val="left"/>
      <w:pPr>
        <w:ind w:left="2696" w:hanging="1080"/>
      </w:pPr>
      <w:rPr>
        <w:rFonts w:hint="default"/>
      </w:rPr>
    </w:lvl>
    <w:lvl w:ilvl="5">
      <w:start w:val="1"/>
      <w:numFmt w:val="decimal"/>
      <w:lvlText w:val="%1.%2.%3.%4.%5.%6"/>
      <w:lvlJc w:val="left"/>
      <w:pPr>
        <w:ind w:left="3460" w:hanging="144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45" w15:restartNumberingAfterBreak="0">
    <w:nsid w:val="7ADA4E00"/>
    <w:multiLevelType w:val="multilevel"/>
    <w:tmpl w:val="4C32A384"/>
    <w:lvl w:ilvl="0">
      <w:start w:val="3"/>
      <w:numFmt w:val="decimal"/>
      <w:lvlText w:val="%1"/>
      <w:lvlJc w:val="left"/>
      <w:pPr>
        <w:ind w:left="530" w:hanging="530"/>
      </w:pPr>
      <w:rPr>
        <w:rFonts w:hint="default"/>
      </w:rPr>
    </w:lvl>
    <w:lvl w:ilvl="1">
      <w:start w:val="4"/>
      <w:numFmt w:val="decimal"/>
      <w:lvlText w:val="%1.%2"/>
      <w:lvlJc w:val="left"/>
      <w:pPr>
        <w:ind w:left="934" w:hanging="530"/>
      </w:pPr>
      <w:rPr>
        <w:rFonts w:hint="default"/>
      </w:rPr>
    </w:lvl>
    <w:lvl w:ilvl="2">
      <w:start w:val="3"/>
      <w:numFmt w:val="decimal"/>
      <w:lvlText w:val="%1.%2.%3"/>
      <w:lvlJc w:val="left"/>
      <w:pPr>
        <w:ind w:left="1528" w:hanging="720"/>
      </w:pPr>
      <w:rPr>
        <w:rFonts w:hint="default"/>
      </w:rPr>
    </w:lvl>
    <w:lvl w:ilvl="3">
      <w:start w:val="1"/>
      <w:numFmt w:val="lowerLetter"/>
      <w:lvlText w:val="(%4)"/>
      <w:lvlJc w:val="left"/>
      <w:pPr>
        <w:ind w:left="2292" w:hanging="1080"/>
      </w:pPr>
      <w:rPr>
        <w:rFonts w:ascii="Arial" w:eastAsia="Arial" w:hAnsi="Arial" w:cs="Arial"/>
      </w:rPr>
    </w:lvl>
    <w:lvl w:ilvl="4">
      <w:start w:val="1"/>
      <w:numFmt w:val="lowerRoman"/>
      <w:lvlText w:val="(%5)"/>
      <w:lvlJc w:val="left"/>
      <w:pPr>
        <w:ind w:left="2696" w:hanging="1080"/>
      </w:pPr>
      <w:rPr>
        <w:rFonts w:ascii="Arial" w:eastAsia="Arial" w:hAnsi="Arial" w:cs="Arial"/>
      </w:rPr>
    </w:lvl>
    <w:lvl w:ilvl="5">
      <w:start w:val="1"/>
      <w:numFmt w:val="upperLetter"/>
      <w:lvlText w:val="(%6)"/>
      <w:lvlJc w:val="left"/>
      <w:pPr>
        <w:ind w:left="3460" w:hanging="1440"/>
      </w:pPr>
      <w:rPr>
        <w:rFonts w:ascii="Arial" w:eastAsia="Arial" w:hAnsi="Arial" w:cs="Arial"/>
      </w:rPr>
    </w:lvl>
    <w:lvl w:ilvl="6">
      <w:start w:val="1"/>
      <w:numFmt w:val="decimal"/>
      <w:lvlText w:val="%1.%2.%3.%4.%5.%6.%7"/>
      <w:lvlJc w:val="left"/>
      <w:pPr>
        <w:ind w:left="3864" w:hanging="1440"/>
      </w:pPr>
      <w:rPr>
        <w:rFonts w:hint="default"/>
      </w:rPr>
    </w:lvl>
    <w:lvl w:ilvl="7">
      <w:start w:val="1"/>
      <w:numFmt w:val="decimal"/>
      <w:lvlText w:val="%1.%2.%3.%4.%5.%6.%7.%8"/>
      <w:lvlJc w:val="left"/>
      <w:pPr>
        <w:ind w:left="4628" w:hanging="1800"/>
      </w:pPr>
      <w:rPr>
        <w:rFonts w:hint="default"/>
      </w:rPr>
    </w:lvl>
    <w:lvl w:ilvl="8">
      <w:start w:val="1"/>
      <w:numFmt w:val="decimal"/>
      <w:lvlText w:val="%1.%2.%3.%4.%5.%6.%7.%8.%9"/>
      <w:lvlJc w:val="left"/>
      <w:pPr>
        <w:ind w:left="5032" w:hanging="1800"/>
      </w:pPr>
      <w:rPr>
        <w:rFonts w:hint="default"/>
      </w:rPr>
    </w:lvl>
  </w:abstractNum>
  <w:abstractNum w:abstractNumId="46" w15:restartNumberingAfterBreak="0">
    <w:nsid w:val="7E7C2506"/>
    <w:multiLevelType w:val="multilevel"/>
    <w:tmpl w:val="A34C2010"/>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4"/>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7E956656"/>
    <w:multiLevelType w:val="multilevel"/>
    <w:tmpl w:val="A168947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251586">
    <w:abstractNumId w:val="1"/>
  </w:num>
  <w:num w:numId="2" w16cid:durableId="433016008">
    <w:abstractNumId w:val="41"/>
  </w:num>
  <w:num w:numId="3" w16cid:durableId="1040472011">
    <w:abstractNumId w:val="46"/>
  </w:num>
  <w:num w:numId="4" w16cid:durableId="1166823835">
    <w:abstractNumId w:val="24"/>
  </w:num>
  <w:num w:numId="5" w16cid:durableId="872575946">
    <w:abstractNumId w:val="33"/>
  </w:num>
  <w:num w:numId="6" w16cid:durableId="1920820727">
    <w:abstractNumId w:val="28"/>
  </w:num>
  <w:num w:numId="7" w16cid:durableId="1272587561">
    <w:abstractNumId w:val="11"/>
  </w:num>
  <w:num w:numId="8" w16cid:durableId="168101692">
    <w:abstractNumId w:val="47"/>
  </w:num>
  <w:num w:numId="9" w16cid:durableId="800266586">
    <w:abstractNumId w:val="3"/>
  </w:num>
  <w:num w:numId="10" w16cid:durableId="2077780772">
    <w:abstractNumId w:val="35"/>
  </w:num>
  <w:num w:numId="11" w16cid:durableId="553004973">
    <w:abstractNumId w:val="43"/>
  </w:num>
  <w:num w:numId="12" w16cid:durableId="17463485">
    <w:abstractNumId w:val="36"/>
  </w:num>
  <w:num w:numId="13" w16cid:durableId="646936366">
    <w:abstractNumId w:val="34"/>
  </w:num>
  <w:num w:numId="14" w16cid:durableId="1100493528">
    <w:abstractNumId w:val="38"/>
  </w:num>
  <w:num w:numId="15" w16cid:durableId="20809818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867853">
    <w:abstractNumId w:val="22"/>
  </w:num>
  <w:num w:numId="17" w16cid:durableId="1229923473">
    <w:abstractNumId w:val="27"/>
  </w:num>
  <w:num w:numId="18" w16cid:durableId="1322347911">
    <w:abstractNumId w:val="4"/>
  </w:num>
  <w:num w:numId="19" w16cid:durableId="789133779">
    <w:abstractNumId w:val="16"/>
  </w:num>
  <w:num w:numId="20" w16cid:durableId="421530578">
    <w:abstractNumId w:val="18"/>
  </w:num>
  <w:num w:numId="21" w16cid:durableId="1577519405">
    <w:abstractNumId w:val="18"/>
    <w:lvlOverride w:ilvl="1">
      <w:lvl w:ilvl="1">
        <w:numFmt w:val="bullet"/>
        <w:lvlText w:val=""/>
        <w:lvlJc w:val="left"/>
        <w:pPr>
          <w:tabs>
            <w:tab w:val="num" w:pos="1440"/>
          </w:tabs>
          <w:ind w:left="1440" w:hanging="360"/>
        </w:pPr>
        <w:rPr>
          <w:rFonts w:ascii="Wingdings" w:hAnsi="Wingdings" w:hint="default"/>
          <w:sz w:val="20"/>
        </w:rPr>
      </w:lvl>
    </w:lvlOverride>
  </w:num>
  <w:num w:numId="22" w16cid:durableId="896479376">
    <w:abstractNumId w:val="17"/>
  </w:num>
  <w:num w:numId="23" w16cid:durableId="1277908383">
    <w:abstractNumId w:val="39"/>
  </w:num>
  <w:num w:numId="24" w16cid:durableId="237449679">
    <w:abstractNumId w:val="7"/>
  </w:num>
  <w:num w:numId="25" w16cid:durableId="1665695445">
    <w:abstractNumId w:val="15"/>
  </w:num>
  <w:num w:numId="26" w16cid:durableId="93593121">
    <w:abstractNumId w:val="42"/>
  </w:num>
  <w:num w:numId="27" w16cid:durableId="1900742927">
    <w:abstractNumId w:val="29"/>
  </w:num>
  <w:num w:numId="28" w16cid:durableId="1576815511">
    <w:abstractNumId w:val="31"/>
  </w:num>
  <w:num w:numId="29" w16cid:durableId="1627467616">
    <w:abstractNumId w:val="14"/>
  </w:num>
  <w:num w:numId="30" w16cid:durableId="1277176231">
    <w:abstractNumId w:val="45"/>
  </w:num>
  <w:num w:numId="31" w16cid:durableId="1444302995">
    <w:abstractNumId w:val="2"/>
  </w:num>
  <w:num w:numId="32" w16cid:durableId="1473211880">
    <w:abstractNumId w:val="8"/>
  </w:num>
  <w:num w:numId="33" w16cid:durableId="47530573">
    <w:abstractNumId w:val="32"/>
  </w:num>
  <w:num w:numId="34" w16cid:durableId="64500245">
    <w:abstractNumId w:val="25"/>
  </w:num>
  <w:num w:numId="35" w16cid:durableId="1165826950">
    <w:abstractNumId w:val="26"/>
  </w:num>
  <w:num w:numId="36" w16cid:durableId="33627459">
    <w:abstractNumId w:val="10"/>
  </w:num>
  <w:num w:numId="37" w16cid:durableId="1906838053">
    <w:abstractNumId w:val="44"/>
  </w:num>
  <w:num w:numId="38" w16cid:durableId="678704726">
    <w:abstractNumId w:val="40"/>
  </w:num>
  <w:num w:numId="39" w16cid:durableId="327828399">
    <w:abstractNumId w:val="13"/>
  </w:num>
  <w:num w:numId="40" w16cid:durableId="1063681843">
    <w:abstractNumId w:val="30"/>
  </w:num>
  <w:num w:numId="41" w16cid:durableId="463548323">
    <w:abstractNumId w:val="20"/>
  </w:num>
  <w:num w:numId="42" w16cid:durableId="1412896605">
    <w:abstractNumId w:val="5"/>
  </w:num>
  <w:num w:numId="43" w16cid:durableId="27608009">
    <w:abstractNumId w:val="0"/>
  </w:num>
  <w:num w:numId="44" w16cid:durableId="1985233614">
    <w:abstractNumId w:val="19"/>
  </w:num>
  <w:num w:numId="45" w16cid:durableId="742601871">
    <w:abstractNumId w:val="23"/>
  </w:num>
  <w:num w:numId="46" w16cid:durableId="445125604">
    <w:abstractNumId w:val="12"/>
  </w:num>
  <w:num w:numId="47" w16cid:durableId="1554081538">
    <w:abstractNumId w:val="37"/>
  </w:num>
  <w:num w:numId="48" w16cid:durableId="1490973507">
    <w:abstractNumId w:val="21"/>
  </w:num>
  <w:num w:numId="49" w16cid:durableId="1765764325">
    <w:abstractNumId w:val="9"/>
  </w:num>
  <w:num w:numId="50" w16cid:durableId="1344477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4D"/>
    <w:rsid w:val="00005E1A"/>
    <w:rsid w:val="000351C6"/>
    <w:rsid w:val="00083553"/>
    <w:rsid w:val="00087B59"/>
    <w:rsid w:val="000A5762"/>
    <w:rsid w:val="000A6703"/>
    <w:rsid w:val="000B02A0"/>
    <w:rsid w:val="000B2EBC"/>
    <w:rsid w:val="000D3D01"/>
    <w:rsid w:val="000F2C2C"/>
    <w:rsid w:val="001043B6"/>
    <w:rsid w:val="0011193C"/>
    <w:rsid w:val="00133E63"/>
    <w:rsid w:val="00136FAF"/>
    <w:rsid w:val="0014274B"/>
    <w:rsid w:val="00151B76"/>
    <w:rsid w:val="0015621F"/>
    <w:rsid w:val="00156425"/>
    <w:rsid w:val="00156E61"/>
    <w:rsid w:val="001631B9"/>
    <w:rsid w:val="00164B95"/>
    <w:rsid w:val="001662FA"/>
    <w:rsid w:val="0017452C"/>
    <w:rsid w:val="00186862"/>
    <w:rsid w:val="001A091F"/>
    <w:rsid w:val="001A4005"/>
    <w:rsid w:val="001D3D8B"/>
    <w:rsid w:val="001E365C"/>
    <w:rsid w:val="002059F4"/>
    <w:rsid w:val="0025104D"/>
    <w:rsid w:val="002625DB"/>
    <w:rsid w:val="0027163C"/>
    <w:rsid w:val="002772AA"/>
    <w:rsid w:val="00293B68"/>
    <w:rsid w:val="002A0F28"/>
    <w:rsid w:val="002D2D59"/>
    <w:rsid w:val="002D418F"/>
    <w:rsid w:val="002D6853"/>
    <w:rsid w:val="002D6933"/>
    <w:rsid w:val="00317ADC"/>
    <w:rsid w:val="003264D2"/>
    <w:rsid w:val="003449FC"/>
    <w:rsid w:val="00351788"/>
    <w:rsid w:val="00381DCC"/>
    <w:rsid w:val="00396571"/>
    <w:rsid w:val="003C5C4E"/>
    <w:rsid w:val="003C7825"/>
    <w:rsid w:val="003E24CC"/>
    <w:rsid w:val="00402C80"/>
    <w:rsid w:val="00404B76"/>
    <w:rsid w:val="00443350"/>
    <w:rsid w:val="004662BC"/>
    <w:rsid w:val="004701BA"/>
    <w:rsid w:val="004852E1"/>
    <w:rsid w:val="004A64E1"/>
    <w:rsid w:val="004F0E3A"/>
    <w:rsid w:val="004F24F4"/>
    <w:rsid w:val="005035EE"/>
    <w:rsid w:val="005103BF"/>
    <w:rsid w:val="00525723"/>
    <w:rsid w:val="00535CF1"/>
    <w:rsid w:val="00536FB3"/>
    <w:rsid w:val="00544626"/>
    <w:rsid w:val="005609C3"/>
    <w:rsid w:val="00572E38"/>
    <w:rsid w:val="005A1402"/>
    <w:rsid w:val="005A3513"/>
    <w:rsid w:val="005C07AD"/>
    <w:rsid w:val="005C26AA"/>
    <w:rsid w:val="005D6F60"/>
    <w:rsid w:val="005F29D3"/>
    <w:rsid w:val="00603FDE"/>
    <w:rsid w:val="00604DA1"/>
    <w:rsid w:val="00606CAB"/>
    <w:rsid w:val="0062576B"/>
    <w:rsid w:val="00636486"/>
    <w:rsid w:val="00644565"/>
    <w:rsid w:val="00646789"/>
    <w:rsid w:val="00646EDD"/>
    <w:rsid w:val="00653D23"/>
    <w:rsid w:val="006576F7"/>
    <w:rsid w:val="00663005"/>
    <w:rsid w:val="00672466"/>
    <w:rsid w:val="00674B42"/>
    <w:rsid w:val="00685036"/>
    <w:rsid w:val="00690CA4"/>
    <w:rsid w:val="006937A0"/>
    <w:rsid w:val="006A4353"/>
    <w:rsid w:val="00706C57"/>
    <w:rsid w:val="00714D60"/>
    <w:rsid w:val="007209B0"/>
    <w:rsid w:val="007234C7"/>
    <w:rsid w:val="007274DC"/>
    <w:rsid w:val="007304E2"/>
    <w:rsid w:val="0073217B"/>
    <w:rsid w:val="00745128"/>
    <w:rsid w:val="00763B4F"/>
    <w:rsid w:val="00773D22"/>
    <w:rsid w:val="007916BD"/>
    <w:rsid w:val="007924A4"/>
    <w:rsid w:val="00793CBC"/>
    <w:rsid w:val="007C1985"/>
    <w:rsid w:val="007C6A78"/>
    <w:rsid w:val="007D7C89"/>
    <w:rsid w:val="007D7E9A"/>
    <w:rsid w:val="007E443A"/>
    <w:rsid w:val="007E76A4"/>
    <w:rsid w:val="007F11BD"/>
    <w:rsid w:val="008007A8"/>
    <w:rsid w:val="00804330"/>
    <w:rsid w:val="0080542A"/>
    <w:rsid w:val="00817059"/>
    <w:rsid w:val="0085732D"/>
    <w:rsid w:val="00862860"/>
    <w:rsid w:val="00884706"/>
    <w:rsid w:val="00897110"/>
    <w:rsid w:val="008A240C"/>
    <w:rsid w:val="008B2A14"/>
    <w:rsid w:val="008B5B2B"/>
    <w:rsid w:val="008D60FA"/>
    <w:rsid w:val="008E1E6E"/>
    <w:rsid w:val="008E4B1F"/>
    <w:rsid w:val="00907352"/>
    <w:rsid w:val="009101FA"/>
    <w:rsid w:val="00910777"/>
    <w:rsid w:val="009222DE"/>
    <w:rsid w:val="009255D4"/>
    <w:rsid w:val="00930A59"/>
    <w:rsid w:val="009340A5"/>
    <w:rsid w:val="00943E04"/>
    <w:rsid w:val="009528E4"/>
    <w:rsid w:val="00965DB0"/>
    <w:rsid w:val="00982074"/>
    <w:rsid w:val="00985B37"/>
    <w:rsid w:val="0098603E"/>
    <w:rsid w:val="00995D9B"/>
    <w:rsid w:val="009A6E12"/>
    <w:rsid w:val="009A79A3"/>
    <w:rsid w:val="009E7751"/>
    <w:rsid w:val="009F07ED"/>
    <w:rsid w:val="00A04AD7"/>
    <w:rsid w:val="00A13F6A"/>
    <w:rsid w:val="00A17F4D"/>
    <w:rsid w:val="00A2408B"/>
    <w:rsid w:val="00A26EA5"/>
    <w:rsid w:val="00A61DB4"/>
    <w:rsid w:val="00A707CB"/>
    <w:rsid w:val="00A743F8"/>
    <w:rsid w:val="00A84AC4"/>
    <w:rsid w:val="00AA2C1E"/>
    <w:rsid w:val="00AA38F3"/>
    <w:rsid w:val="00AA3A62"/>
    <w:rsid w:val="00AB64BD"/>
    <w:rsid w:val="00AB6D4D"/>
    <w:rsid w:val="00AC379D"/>
    <w:rsid w:val="00AE097B"/>
    <w:rsid w:val="00AF2A6F"/>
    <w:rsid w:val="00B17DB5"/>
    <w:rsid w:val="00B36352"/>
    <w:rsid w:val="00B56F3C"/>
    <w:rsid w:val="00B62C49"/>
    <w:rsid w:val="00B931B2"/>
    <w:rsid w:val="00BD74DF"/>
    <w:rsid w:val="00BD7E8C"/>
    <w:rsid w:val="00BE072C"/>
    <w:rsid w:val="00BE356B"/>
    <w:rsid w:val="00C00183"/>
    <w:rsid w:val="00C0033B"/>
    <w:rsid w:val="00C10611"/>
    <w:rsid w:val="00C1467E"/>
    <w:rsid w:val="00C3497D"/>
    <w:rsid w:val="00C443BA"/>
    <w:rsid w:val="00C74C96"/>
    <w:rsid w:val="00C84AC0"/>
    <w:rsid w:val="00C85C40"/>
    <w:rsid w:val="00CC45A0"/>
    <w:rsid w:val="00CC6340"/>
    <w:rsid w:val="00CD1188"/>
    <w:rsid w:val="00CD13B8"/>
    <w:rsid w:val="00D27F75"/>
    <w:rsid w:val="00D54A99"/>
    <w:rsid w:val="00D66D67"/>
    <w:rsid w:val="00D95F62"/>
    <w:rsid w:val="00DA51A3"/>
    <w:rsid w:val="00DB3DC2"/>
    <w:rsid w:val="00DB56BE"/>
    <w:rsid w:val="00DB6B20"/>
    <w:rsid w:val="00DC0F6C"/>
    <w:rsid w:val="00DC5DFB"/>
    <w:rsid w:val="00DC78B0"/>
    <w:rsid w:val="00DD244D"/>
    <w:rsid w:val="00DD3E17"/>
    <w:rsid w:val="00DD75D3"/>
    <w:rsid w:val="00DE1163"/>
    <w:rsid w:val="00E05D43"/>
    <w:rsid w:val="00E12A06"/>
    <w:rsid w:val="00E212D7"/>
    <w:rsid w:val="00E262AE"/>
    <w:rsid w:val="00E2717D"/>
    <w:rsid w:val="00E36787"/>
    <w:rsid w:val="00E52EC2"/>
    <w:rsid w:val="00E603B3"/>
    <w:rsid w:val="00E67496"/>
    <w:rsid w:val="00E73558"/>
    <w:rsid w:val="00EA7CC1"/>
    <w:rsid w:val="00EB6849"/>
    <w:rsid w:val="00EC75E9"/>
    <w:rsid w:val="00EE0D79"/>
    <w:rsid w:val="00EF0C0A"/>
    <w:rsid w:val="00EF4DD5"/>
    <w:rsid w:val="00F13738"/>
    <w:rsid w:val="00F24F4C"/>
    <w:rsid w:val="00F42DCA"/>
    <w:rsid w:val="00F435D0"/>
    <w:rsid w:val="00F635DA"/>
    <w:rsid w:val="00F904AD"/>
    <w:rsid w:val="00FA0159"/>
    <w:rsid w:val="00FA17F7"/>
    <w:rsid w:val="00FB14FD"/>
    <w:rsid w:val="00FB3AE8"/>
    <w:rsid w:val="00FC7572"/>
    <w:rsid w:val="00FD6290"/>
    <w:rsid w:val="00FE3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432A"/>
  <w15:docId w15:val="{302391FD-7DD6-4E86-8932-BFBEA369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eastAsia="Times New Roman"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eastAsia="Times New Roman" w:cs="Times New Roman"/>
      <w:color w:val="000000"/>
      <w:szCs w:val="20"/>
    </w:rPr>
  </w:style>
  <w:style w:type="paragraph" w:customStyle="1" w:styleId="Schedule">
    <w:name w:val="Schedule"/>
    <w:qFormat/>
    <w:rsid w:val="002771AA"/>
    <w:pPr>
      <w:numPr>
        <w:numId w:val="1"/>
      </w:numPr>
      <w:spacing w:before="240" w:after="240" w:line="240" w:lineRule="atLeast"/>
    </w:pPr>
    <w:rPr>
      <w:rFonts w:eastAsia="Times New Roman"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eastAsia="Times New Roman"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eastAsia="Times New Roma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6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Es+HJ5+PbAjqKihFJocfwrC8xg==">AMUW2mWX41P/gAl1R3Po4jsldcNzf0IXoMeurc6lKcL4Y6nza+OysjFaUBZO5HYHkwpzawLd2n9ZVuh1ybzFX3nFoajSmZxKEbAtTHGDai9Tqw0nfOGqOkFPKlLKwjyZkxAOpAxuNaFuB0nTBIp64KqpmFSYbuWCrFA34lQQJ6AY2pXJOiwt7+KkMVTPqcdioqxNoYlvr22h/BZf7O2iiOb4Als/4Ao+w4A+uF3LVxz20MCYKdCvJK7OMyPvIa/cPcBFNPC5c3D3gAHVhGCL7ANkxOTbUnQ5Bmg6NitfVIvDWmXWLa1GcgCl9ohe9+GI425eZQBvtzwLtpfwsUEJ/rusBufdGAPIUl8YC/o+eqamc0+1zy56l+rTaJMLdryaOdksVk+oiH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7501</Words>
  <Characters>42756</Characters>
  <Application>Microsoft Office Word</Application>
  <DocSecurity>0</DocSecurity>
  <PresentationFormat/>
  <Lines>356</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Garvey</dc:creator>
  <cp:keywords/>
  <dc:description/>
  <cp:lastModifiedBy>Pauline Hanratty</cp:lastModifiedBy>
  <cp:revision>3</cp:revision>
  <dcterms:created xsi:type="dcterms:W3CDTF">2025-03-19T23:45:00Z</dcterms:created>
  <dcterms:modified xsi:type="dcterms:W3CDTF">2025-03-20T19:34:00Z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90871057-1</vt:lpwstr>
  </property>
</Properties>
</file>