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3BF" w:rsidRPr="0025441D" w:rsidRDefault="0011337A" w:rsidP="00161F3B">
      <w:pPr>
        <w:jc w:val="center"/>
        <w:rPr>
          <w:rFonts w:ascii="Calibri" w:hAnsi="Calibri" w:cs="Calibri"/>
          <w:b/>
        </w:rPr>
      </w:pPr>
      <w:r>
        <w:rPr>
          <w:rFonts w:ascii="Calibri" w:hAnsi="Calibri" w:cs="Calibri"/>
          <w:b/>
        </w:rPr>
        <w:t>Short list evaluation</w:t>
      </w:r>
      <w:r w:rsidR="00161F3B">
        <w:rPr>
          <w:rFonts w:ascii="Calibri" w:hAnsi="Calibri" w:cs="Calibri"/>
          <w:b/>
        </w:rPr>
        <w:t xml:space="preserve"> </w:t>
      </w:r>
      <w:r w:rsidR="00A400AF">
        <w:rPr>
          <w:rFonts w:ascii="Calibri" w:hAnsi="Calibri" w:cs="Calibri"/>
          <w:b/>
        </w:rPr>
        <w:t>(Scoring Example)</w:t>
      </w:r>
    </w:p>
    <w:p w:rsidR="00806E4A" w:rsidRPr="008244FC" w:rsidRDefault="00806E4A" w:rsidP="00806E4A">
      <w:pPr>
        <w:rPr>
          <w:rFonts w:ascii="Calibri" w:hAnsi="Calibri" w:cs="Calibri"/>
          <w:sz w:val="22"/>
          <w:szCs w:val="22"/>
        </w:rPr>
      </w:pPr>
    </w:p>
    <w:p w:rsidR="0011337A" w:rsidRPr="008244FC" w:rsidRDefault="0011337A" w:rsidP="0011337A">
      <w:pPr>
        <w:rPr>
          <w:rFonts w:ascii="Calibri" w:hAnsi="Calibri" w:cs="Calibri"/>
          <w:b/>
          <w:sz w:val="22"/>
          <w:szCs w:val="22"/>
        </w:rPr>
      </w:pPr>
      <w:r w:rsidRPr="008244FC">
        <w:rPr>
          <w:rFonts w:ascii="Calibri" w:hAnsi="Calibri" w:cs="Calibri"/>
          <w:b/>
          <w:sz w:val="22"/>
          <w:szCs w:val="22"/>
        </w:rPr>
        <w:t>When scoring each question:</w:t>
      </w:r>
    </w:p>
    <w:p w:rsidR="0011337A" w:rsidRDefault="0011337A" w:rsidP="00CE1DE6">
      <w:pPr>
        <w:keepNext/>
        <w:keepLines/>
        <w:numPr>
          <w:ilvl w:val="0"/>
          <w:numId w:val="2"/>
        </w:numPr>
        <w:ind w:left="1080"/>
        <w:rPr>
          <w:rFonts w:ascii="Calibri" w:hAnsi="Calibri" w:cs="Calibri"/>
          <w:sz w:val="22"/>
          <w:szCs w:val="22"/>
        </w:rPr>
      </w:pPr>
      <w:r w:rsidRPr="008244FC">
        <w:rPr>
          <w:rFonts w:ascii="Calibri" w:hAnsi="Calibri" w:cs="Calibri"/>
          <w:sz w:val="22"/>
          <w:szCs w:val="22"/>
        </w:rPr>
        <w:t xml:space="preserve">Don’t make assumptions.  </w:t>
      </w:r>
    </w:p>
    <w:p w:rsidR="00CE1DE6" w:rsidRDefault="0011337A" w:rsidP="00CE1DE6">
      <w:pPr>
        <w:keepNext/>
        <w:keepLines/>
        <w:numPr>
          <w:ilvl w:val="0"/>
          <w:numId w:val="2"/>
        </w:numPr>
        <w:ind w:left="1080"/>
        <w:rPr>
          <w:rFonts w:ascii="Calibri" w:hAnsi="Calibri" w:cs="Calibri"/>
          <w:sz w:val="22"/>
          <w:szCs w:val="22"/>
        </w:rPr>
      </w:pPr>
      <w:r w:rsidRPr="00CE1DE6">
        <w:rPr>
          <w:rFonts w:ascii="Calibri" w:hAnsi="Calibri" w:cs="Calibri"/>
          <w:sz w:val="22"/>
          <w:szCs w:val="22"/>
        </w:rPr>
        <w:t>Only evaluate what is within the supplier</w:t>
      </w:r>
      <w:r w:rsidR="00403FB1">
        <w:rPr>
          <w:rFonts w:ascii="Calibri" w:hAnsi="Calibri" w:cs="Calibri"/>
          <w:sz w:val="22"/>
          <w:szCs w:val="22"/>
        </w:rPr>
        <w:t>’</w:t>
      </w:r>
      <w:r w:rsidRPr="00CE1DE6">
        <w:rPr>
          <w:rFonts w:ascii="Calibri" w:hAnsi="Calibri" w:cs="Calibri"/>
          <w:sz w:val="22"/>
          <w:szCs w:val="22"/>
        </w:rPr>
        <w:t xml:space="preserve">s service offering </w:t>
      </w:r>
    </w:p>
    <w:p w:rsidR="00CE1DE6" w:rsidRDefault="0011337A" w:rsidP="00CE1DE6">
      <w:pPr>
        <w:keepNext/>
        <w:keepLines/>
        <w:numPr>
          <w:ilvl w:val="0"/>
          <w:numId w:val="2"/>
        </w:numPr>
        <w:ind w:left="1080"/>
        <w:rPr>
          <w:rFonts w:ascii="Calibri" w:hAnsi="Calibri" w:cs="Calibri"/>
          <w:sz w:val="22"/>
          <w:szCs w:val="22"/>
        </w:rPr>
      </w:pPr>
      <w:r w:rsidRPr="00CE1DE6">
        <w:rPr>
          <w:rFonts w:ascii="Calibri" w:hAnsi="Calibri" w:cs="Calibri"/>
          <w:sz w:val="22"/>
          <w:szCs w:val="22"/>
        </w:rPr>
        <w:t>Ignore prior knowledge of the supplier</w:t>
      </w:r>
    </w:p>
    <w:p w:rsidR="00CE1DE6" w:rsidRDefault="0011337A" w:rsidP="00CE1DE6">
      <w:pPr>
        <w:keepNext/>
        <w:keepLines/>
        <w:numPr>
          <w:ilvl w:val="0"/>
          <w:numId w:val="2"/>
        </w:numPr>
        <w:ind w:left="1080"/>
        <w:rPr>
          <w:rFonts w:ascii="Calibri" w:hAnsi="Calibri" w:cs="Calibri"/>
          <w:sz w:val="22"/>
          <w:szCs w:val="22"/>
        </w:rPr>
      </w:pPr>
      <w:r w:rsidRPr="00CE1DE6">
        <w:rPr>
          <w:rFonts w:ascii="Calibri" w:hAnsi="Calibri" w:cs="Calibri"/>
          <w:sz w:val="22"/>
          <w:szCs w:val="22"/>
        </w:rPr>
        <w:t>Please keep comments factual and clear</w:t>
      </w:r>
    </w:p>
    <w:p w:rsidR="00CE1DE6" w:rsidRDefault="00924348" w:rsidP="00CE1DE6">
      <w:pPr>
        <w:keepNext/>
        <w:keepLines/>
        <w:numPr>
          <w:ilvl w:val="0"/>
          <w:numId w:val="2"/>
        </w:numPr>
        <w:ind w:left="1080"/>
        <w:rPr>
          <w:rFonts w:ascii="Calibri" w:hAnsi="Calibri" w:cs="Calibri"/>
          <w:sz w:val="22"/>
          <w:szCs w:val="22"/>
        </w:rPr>
      </w:pPr>
      <w:r w:rsidRPr="00CE1DE6">
        <w:rPr>
          <w:rFonts w:ascii="Calibri" w:hAnsi="Calibri" w:cs="Calibri"/>
          <w:sz w:val="22"/>
          <w:szCs w:val="22"/>
        </w:rPr>
        <w:t xml:space="preserve">What, if anything, worried the panel about the </w:t>
      </w:r>
      <w:r w:rsidR="0011337A" w:rsidRPr="00CE1DE6">
        <w:rPr>
          <w:rFonts w:ascii="Calibri" w:hAnsi="Calibri" w:cs="Calibri"/>
          <w:sz w:val="22"/>
          <w:szCs w:val="22"/>
        </w:rPr>
        <w:t>service offering</w:t>
      </w:r>
      <w:r w:rsidRPr="00CE1DE6">
        <w:rPr>
          <w:rFonts w:ascii="Calibri" w:hAnsi="Calibri" w:cs="Calibri"/>
          <w:sz w:val="22"/>
          <w:szCs w:val="22"/>
        </w:rPr>
        <w:t xml:space="preserve">? </w:t>
      </w:r>
      <w:r w:rsidR="00403FB1" w:rsidRPr="00CE1DE6">
        <w:rPr>
          <w:rFonts w:ascii="Calibri" w:hAnsi="Calibri" w:cs="Calibri"/>
          <w:sz w:val="22"/>
          <w:szCs w:val="22"/>
        </w:rPr>
        <w:t>Were</w:t>
      </w:r>
      <w:r w:rsidR="0011337A" w:rsidRPr="00CE1DE6">
        <w:rPr>
          <w:rFonts w:ascii="Calibri" w:hAnsi="Calibri" w:cs="Calibri"/>
          <w:sz w:val="22"/>
          <w:szCs w:val="22"/>
        </w:rPr>
        <w:t xml:space="preserve"> there any</w:t>
      </w:r>
      <w:r w:rsidRPr="00CE1DE6">
        <w:rPr>
          <w:rFonts w:ascii="Calibri" w:hAnsi="Calibri" w:cs="Calibri"/>
          <w:sz w:val="22"/>
          <w:szCs w:val="22"/>
        </w:rPr>
        <w:t xml:space="preserve"> concerns?</w:t>
      </w:r>
    </w:p>
    <w:p w:rsidR="0011337A" w:rsidRPr="00CE1DE6" w:rsidRDefault="00924348" w:rsidP="00CE1DE6">
      <w:pPr>
        <w:keepNext/>
        <w:keepLines/>
        <w:numPr>
          <w:ilvl w:val="0"/>
          <w:numId w:val="2"/>
        </w:numPr>
        <w:ind w:left="1080"/>
        <w:rPr>
          <w:rFonts w:ascii="Calibri" w:hAnsi="Calibri" w:cs="Calibri"/>
          <w:sz w:val="22"/>
          <w:szCs w:val="22"/>
        </w:rPr>
      </w:pPr>
      <w:r w:rsidRPr="00CE1DE6">
        <w:rPr>
          <w:rFonts w:ascii="Calibri" w:hAnsi="Calibri" w:cs="Calibri"/>
          <w:sz w:val="22"/>
          <w:szCs w:val="22"/>
        </w:rPr>
        <w:t xml:space="preserve">What were the strengths of the </w:t>
      </w:r>
      <w:r w:rsidR="00CE1DE6" w:rsidRPr="00CE1DE6">
        <w:rPr>
          <w:rFonts w:ascii="Calibri" w:hAnsi="Calibri" w:cs="Calibri"/>
          <w:sz w:val="22"/>
          <w:szCs w:val="22"/>
        </w:rPr>
        <w:t xml:space="preserve">service offering? </w:t>
      </w:r>
      <w:r w:rsidRPr="00CE1DE6">
        <w:rPr>
          <w:rFonts w:ascii="Calibri" w:hAnsi="Calibri" w:cs="Calibri"/>
          <w:sz w:val="22"/>
          <w:szCs w:val="22"/>
        </w:rPr>
        <w:t xml:space="preserve"> Were any areas particularly well-covered</w:t>
      </w:r>
      <w:r w:rsidR="00403FB1">
        <w:rPr>
          <w:rFonts w:ascii="Calibri" w:hAnsi="Calibri" w:cs="Calibri"/>
          <w:sz w:val="22"/>
          <w:szCs w:val="22"/>
        </w:rPr>
        <w:t>?</w:t>
      </w:r>
      <w:r w:rsidRPr="00CE1DE6">
        <w:rPr>
          <w:rFonts w:ascii="Calibri" w:hAnsi="Calibri" w:cs="Calibri"/>
          <w:sz w:val="22"/>
          <w:szCs w:val="22"/>
        </w:rPr>
        <w:t xml:space="preserve"> </w:t>
      </w:r>
    </w:p>
    <w:p w:rsidR="0025441D" w:rsidRDefault="0025441D" w:rsidP="007A53BF">
      <w:pPr>
        <w:spacing w:line="22" w:lineRule="atLeast"/>
        <w:rPr>
          <w:rFonts w:ascii="Calibri" w:hAnsi="Calibri" w:cs="Calibri"/>
          <w:sz w:val="22"/>
          <w:szCs w:val="22"/>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gridCol w:w="1701"/>
      </w:tblGrid>
      <w:tr w:rsidR="0011337A" w:rsidRPr="0025441D" w:rsidTr="007C1E4E">
        <w:trPr>
          <w:trHeight w:val="666"/>
        </w:trPr>
        <w:tc>
          <w:tcPr>
            <w:tcW w:w="8931" w:type="dxa"/>
          </w:tcPr>
          <w:p w:rsidR="0011337A" w:rsidRPr="00CE1DE6" w:rsidRDefault="0011337A" w:rsidP="007C1E4E">
            <w:pPr>
              <w:spacing w:before="200" w:after="200"/>
              <w:rPr>
                <w:rFonts w:ascii="Calibri" w:hAnsi="Calibri"/>
                <w:b/>
                <w:sz w:val="20"/>
                <w:szCs w:val="20"/>
                <w:lang w:eastAsia="en-US"/>
              </w:rPr>
            </w:pPr>
            <w:r w:rsidRPr="00CE1DE6">
              <w:rPr>
                <w:rFonts w:ascii="Calibri" w:hAnsi="Calibri"/>
                <w:b/>
                <w:sz w:val="20"/>
                <w:szCs w:val="20"/>
                <w:lang w:eastAsia="en-US"/>
              </w:rPr>
              <w:t>Descriptor</w:t>
            </w:r>
          </w:p>
        </w:tc>
        <w:tc>
          <w:tcPr>
            <w:tcW w:w="1701" w:type="dxa"/>
          </w:tcPr>
          <w:p w:rsidR="0011337A" w:rsidRPr="00CE1DE6" w:rsidRDefault="0011337A" w:rsidP="007C1E4E">
            <w:pPr>
              <w:spacing w:before="200" w:after="200" w:line="269" w:lineRule="auto"/>
              <w:rPr>
                <w:rFonts w:ascii="Calibri" w:hAnsi="Calibri"/>
                <w:b/>
                <w:sz w:val="20"/>
                <w:szCs w:val="20"/>
                <w:lang w:eastAsia="en-US"/>
              </w:rPr>
            </w:pPr>
            <w:r w:rsidRPr="00CE1DE6">
              <w:rPr>
                <w:rFonts w:ascii="Calibri" w:hAnsi="Calibri"/>
                <w:b/>
                <w:sz w:val="20"/>
                <w:szCs w:val="20"/>
                <w:lang w:eastAsia="en-US"/>
              </w:rPr>
              <w:t>Mark awarded</w:t>
            </w:r>
          </w:p>
        </w:tc>
      </w:tr>
      <w:tr w:rsidR="0011337A" w:rsidRPr="0025441D" w:rsidTr="007C1E4E">
        <w:trPr>
          <w:trHeight w:val="1243"/>
        </w:trPr>
        <w:tc>
          <w:tcPr>
            <w:tcW w:w="8931" w:type="dxa"/>
          </w:tcPr>
          <w:p w:rsidR="0011337A" w:rsidRPr="00CE1DE6" w:rsidRDefault="0011337A" w:rsidP="007C1E4E">
            <w:pPr>
              <w:spacing w:before="200" w:after="200"/>
              <w:rPr>
                <w:rFonts w:ascii="Calibri" w:hAnsi="Calibri"/>
                <w:b/>
                <w:sz w:val="20"/>
                <w:szCs w:val="20"/>
                <w:lang w:eastAsia="en-US"/>
              </w:rPr>
            </w:pPr>
            <w:r w:rsidRPr="00CE1DE6">
              <w:rPr>
                <w:rFonts w:ascii="Calibri" w:hAnsi="Calibri" w:cs="Arial"/>
                <w:sz w:val="20"/>
                <w:szCs w:val="20"/>
                <w:lang w:eastAsia="en-US"/>
              </w:rPr>
              <w:t xml:space="preserve">The Supplier’s Service Offering (Service Definition, Terms and Conditions, and Supporting Documentation) provides information of such a poor standard as to provide no confidence that the service meets the requirements. </w:t>
            </w:r>
          </w:p>
        </w:tc>
        <w:tc>
          <w:tcPr>
            <w:tcW w:w="1701" w:type="dxa"/>
          </w:tcPr>
          <w:p w:rsidR="0011337A" w:rsidRPr="00CE1DE6" w:rsidRDefault="0011337A" w:rsidP="007C1E4E">
            <w:pPr>
              <w:spacing w:before="200" w:after="200" w:line="269" w:lineRule="auto"/>
              <w:jc w:val="center"/>
              <w:rPr>
                <w:rFonts w:ascii="Calibri" w:hAnsi="Calibri"/>
                <w:sz w:val="20"/>
                <w:szCs w:val="20"/>
                <w:lang w:eastAsia="en-US"/>
              </w:rPr>
            </w:pPr>
            <w:r w:rsidRPr="00CE1DE6">
              <w:rPr>
                <w:rFonts w:ascii="Calibri" w:hAnsi="Calibri"/>
                <w:sz w:val="20"/>
                <w:szCs w:val="20"/>
                <w:lang w:eastAsia="en-US"/>
              </w:rPr>
              <w:t>0</w:t>
            </w:r>
          </w:p>
        </w:tc>
      </w:tr>
      <w:tr w:rsidR="0011337A" w:rsidRPr="0025441D" w:rsidTr="007C1E4E">
        <w:trPr>
          <w:trHeight w:val="1243"/>
        </w:trPr>
        <w:tc>
          <w:tcPr>
            <w:tcW w:w="8931" w:type="dxa"/>
          </w:tcPr>
          <w:p w:rsidR="0011337A" w:rsidRPr="00CE1DE6" w:rsidRDefault="0011337A" w:rsidP="007C1E4E">
            <w:pPr>
              <w:spacing w:before="200" w:after="200"/>
              <w:rPr>
                <w:rFonts w:ascii="Calibri" w:hAnsi="Calibri"/>
                <w:sz w:val="20"/>
                <w:szCs w:val="20"/>
                <w:lang w:eastAsia="en-US"/>
              </w:rPr>
            </w:pPr>
            <w:r w:rsidRPr="00CE1DE6">
              <w:rPr>
                <w:rFonts w:ascii="Calibri" w:hAnsi="Calibri" w:cs="Arial"/>
                <w:sz w:val="20"/>
                <w:szCs w:val="20"/>
                <w:lang w:eastAsia="en-US"/>
              </w:rPr>
              <w:t>The Supplier’s Service Offering (Service Definition, Terms and Conditions, and Supporting Documentation) provides little confidence that the Service meets the requirements. The response shows many or all of the issues listed at mark 2.</w:t>
            </w:r>
          </w:p>
        </w:tc>
        <w:tc>
          <w:tcPr>
            <w:tcW w:w="1701" w:type="dxa"/>
          </w:tcPr>
          <w:p w:rsidR="0011337A" w:rsidRPr="00CE1DE6" w:rsidRDefault="0011337A" w:rsidP="007C1E4E">
            <w:pPr>
              <w:spacing w:before="200" w:after="200" w:line="269" w:lineRule="auto"/>
              <w:jc w:val="center"/>
              <w:rPr>
                <w:rFonts w:ascii="Calibri" w:hAnsi="Calibri"/>
                <w:sz w:val="20"/>
                <w:szCs w:val="20"/>
                <w:lang w:eastAsia="en-US"/>
              </w:rPr>
            </w:pPr>
            <w:r w:rsidRPr="00CE1DE6">
              <w:rPr>
                <w:rFonts w:ascii="Calibri" w:hAnsi="Calibri"/>
                <w:sz w:val="20"/>
                <w:szCs w:val="20"/>
                <w:lang w:eastAsia="en-US"/>
              </w:rPr>
              <w:t>1</w:t>
            </w:r>
          </w:p>
        </w:tc>
      </w:tr>
      <w:tr w:rsidR="0011337A" w:rsidRPr="0025441D" w:rsidTr="00CE1DE6">
        <w:trPr>
          <w:trHeight w:val="3243"/>
        </w:trPr>
        <w:tc>
          <w:tcPr>
            <w:tcW w:w="8931" w:type="dxa"/>
            <w:tcBorders>
              <w:bottom w:val="single" w:sz="8" w:space="0" w:color="auto"/>
            </w:tcBorders>
          </w:tcPr>
          <w:p w:rsidR="0011337A" w:rsidRPr="00CE1DE6" w:rsidRDefault="0011337A" w:rsidP="007C1E4E">
            <w:pPr>
              <w:spacing w:before="120" w:after="120"/>
              <w:rPr>
                <w:rFonts w:ascii="Calibri" w:hAnsi="Calibri" w:cs="Arial"/>
                <w:color w:val="000000"/>
                <w:sz w:val="20"/>
                <w:szCs w:val="20"/>
                <w:lang w:eastAsia="en-US"/>
              </w:rPr>
            </w:pPr>
            <w:r w:rsidRPr="00CE1DE6">
              <w:rPr>
                <w:rFonts w:ascii="Calibri" w:hAnsi="Calibri" w:cs="Arial"/>
                <w:sz w:val="20"/>
                <w:szCs w:val="20"/>
                <w:lang w:eastAsia="en-US"/>
              </w:rPr>
              <w:t xml:space="preserve">The Supplier’s Service Offering (Service Definition, Terms and Conditions, and Supporting Documentation) demonstrates </w:t>
            </w:r>
            <w:r w:rsidRPr="00CE1DE6">
              <w:rPr>
                <w:rFonts w:ascii="Calibri" w:hAnsi="Calibri" w:cs="Arial"/>
                <w:color w:val="000000"/>
                <w:sz w:val="20"/>
                <w:szCs w:val="20"/>
                <w:lang w:eastAsia="en-US"/>
              </w:rPr>
              <w:t>some clear strengths but giving some concern, because some of the following apply:</w:t>
            </w:r>
          </w:p>
          <w:p w:rsidR="0011337A" w:rsidRPr="00CE1DE6" w:rsidRDefault="0011337A" w:rsidP="0011337A">
            <w:pPr>
              <w:numPr>
                <w:ilvl w:val="0"/>
                <w:numId w:val="3"/>
              </w:numPr>
              <w:spacing w:before="100" w:beforeAutospacing="1" w:after="100" w:afterAutospacing="1" w:line="276" w:lineRule="auto"/>
              <w:ind w:left="1494"/>
              <w:rPr>
                <w:rFonts w:ascii="Times New Roman" w:hAnsi="Times New Roman" w:cs="Arial"/>
                <w:color w:val="000000"/>
                <w:sz w:val="20"/>
                <w:szCs w:val="20"/>
                <w:lang w:eastAsia="en-US"/>
              </w:rPr>
            </w:pPr>
            <w:r w:rsidRPr="00CE1DE6">
              <w:rPr>
                <w:rFonts w:ascii="Calibri" w:hAnsi="Calibri" w:cs="Arial"/>
                <w:color w:val="000000"/>
                <w:sz w:val="20"/>
                <w:szCs w:val="20"/>
                <w:lang w:eastAsia="en-US"/>
              </w:rPr>
              <w:t xml:space="preserve"> The approach described appears to only partially meet the requirement; and/ or  </w:t>
            </w:r>
          </w:p>
          <w:p w:rsidR="0011337A" w:rsidRPr="00CE1DE6" w:rsidRDefault="0011337A" w:rsidP="0011337A">
            <w:pPr>
              <w:numPr>
                <w:ilvl w:val="0"/>
                <w:numId w:val="3"/>
              </w:numPr>
              <w:spacing w:before="100" w:beforeAutospacing="1" w:after="100" w:afterAutospacing="1" w:line="276" w:lineRule="auto"/>
              <w:ind w:left="1494"/>
              <w:rPr>
                <w:rFonts w:ascii="Times New Roman" w:hAnsi="Times New Roman" w:cs="Arial"/>
                <w:color w:val="000000"/>
                <w:sz w:val="20"/>
                <w:szCs w:val="20"/>
                <w:lang w:eastAsia="en-US"/>
              </w:rPr>
            </w:pPr>
            <w:r w:rsidRPr="00CE1DE6">
              <w:rPr>
                <w:rFonts w:ascii="Calibri" w:hAnsi="Calibri" w:cs="Arial"/>
                <w:color w:val="000000"/>
                <w:sz w:val="20"/>
                <w:szCs w:val="20"/>
                <w:lang w:eastAsia="en-US"/>
              </w:rPr>
              <w:t>The approach described appears not to deliver expected levels of (as appropriate) functionality, performance, environmental performance, outcome, ease of use or other relevant characteristics; and/or</w:t>
            </w:r>
          </w:p>
          <w:p w:rsidR="0011337A" w:rsidRPr="00CE1DE6" w:rsidRDefault="0011337A" w:rsidP="0011337A">
            <w:pPr>
              <w:numPr>
                <w:ilvl w:val="0"/>
                <w:numId w:val="3"/>
              </w:numPr>
              <w:spacing w:before="100" w:beforeAutospacing="1" w:after="100" w:afterAutospacing="1" w:line="276" w:lineRule="auto"/>
              <w:ind w:left="1494"/>
              <w:rPr>
                <w:rFonts w:ascii="Times New Roman" w:hAnsi="Times New Roman" w:cs="Arial"/>
                <w:color w:val="000000"/>
                <w:sz w:val="20"/>
                <w:szCs w:val="20"/>
                <w:lang w:eastAsia="en-US"/>
              </w:rPr>
            </w:pPr>
            <w:r w:rsidRPr="00CE1DE6">
              <w:rPr>
                <w:rFonts w:ascii="Calibri" w:hAnsi="Calibri" w:cs="Arial"/>
                <w:color w:val="000000"/>
                <w:sz w:val="20"/>
                <w:szCs w:val="20"/>
                <w:lang w:eastAsia="en-US"/>
              </w:rPr>
              <w:t>The approach does not reflect accepted good practice; and/or</w:t>
            </w:r>
          </w:p>
          <w:p w:rsidR="0011337A" w:rsidRPr="00CE1DE6" w:rsidRDefault="0011337A" w:rsidP="0011337A">
            <w:pPr>
              <w:numPr>
                <w:ilvl w:val="0"/>
                <w:numId w:val="3"/>
              </w:numPr>
              <w:spacing w:before="100" w:beforeAutospacing="1" w:after="100" w:afterAutospacing="1" w:line="276" w:lineRule="auto"/>
              <w:ind w:left="1494"/>
              <w:rPr>
                <w:rFonts w:ascii="Times New Roman" w:hAnsi="Times New Roman" w:cs="Arial"/>
                <w:color w:val="000000"/>
                <w:sz w:val="20"/>
                <w:szCs w:val="20"/>
                <w:lang w:eastAsia="en-US"/>
              </w:rPr>
            </w:pPr>
            <w:r w:rsidRPr="00CE1DE6">
              <w:rPr>
                <w:rFonts w:ascii="Calibri" w:hAnsi="Calibri" w:cs="Arial"/>
                <w:color w:val="000000"/>
                <w:sz w:val="20"/>
                <w:szCs w:val="20"/>
                <w:lang w:eastAsia="en-US"/>
              </w:rPr>
              <w:t>The response is insufficiently specific; and/ or </w:t>
            </w:r>
          </w:p>
          <w:p w:rsidR="0011337A" w:rsidRPr="00CE1DE6" w:rsidRDefault="0011337A" w:rsidP="0011337A">
            <w:pPr>
              <w:numPr>
                <w:ilvl w:val="0"/>
                <w:numId w:val="3"/>
              </w:numPr>
              <w:spacing w:before="100" w:beforeAutospacing="1" w:after="100" w:afterAutospacing="1" w:line="276" w:lineRule="auto"/>
              <w:ind w:left="1494"/>
              <w:rPr>
                <w:rFonts w:ascii="Times New Roman" w:hAnsi="Times New Roman" w:cs="Arial"/>
                <w:color w:val="000000"/>
                <w:sz w:val="20"/>
                <w:szCs w:val="20"/>
                <w:lang w:eastAsia="en-US"/>
              </w:rPr>
            </w:pPr>
            <w:r w:rsidRPr="00CE1DE6">
              <w:rPr>
                <w:rFonts w:ascii="Calibri" w:hAnsi="Calibri" w:cs="Arial"/>
                <w:color w:val="000000"/>
                <w:sz w:val="20"/>
                <w:szCs w:val="20"/>
                <w:lang w:eastAsia="en-US"/>
              </w:rPr>
              <w:t>The supporting documents are of insufficient quality, depth or relevance.</w:t>
            </w:r>
          </w:p>
        </w:tc>
        <w:tc>
          <w:tcPr>
            <w:tcW w:w="1701" w:type="dxa"/>
            <w:tcBorders>
              <w:bottom w:val="single" w:sz="8" w:space="0" w:color="auto"/>
            </w:tcBorders>
          </w:tcPr>
          <w:p w:rsidR="0011337A" w:rsidRPr="00CE1DE6" w:rsidRDefault="0011337A" w:rsidP="007C1E4E">
            <w:pPr>
              <w:spacing w:before="200" w:after="200" w:line="269" w:lineRule="auto"/>
              <w:jc w:val="center"/>
              <w:rPr>
                <w:rFonts w:ascii="Calibri" w:hAnsi="Calibri"/>
                <w:sz w:val="20"/>
                <w:szCs w:val="20"/>
                <w:lang w:eastAsia="en-US"/>
              </w:rPr>
            </w:pPr>
            <w:r w:rsidRPr="00CE1DE6">
              <w:rPr>
                <w:rFonts w:ascii="Calibri" w:hAnsi="Calibri"/>
                <w:sz w:val="20"/>
                <w:szCs w:val="20"/>
                <w:lang w:eastAsia="en-US"/>
              </w:rPr>
              <w:t>2</w:t>
            </w:r>
          </w:p>
        </w:tc>
      </w:tr>
      <w:tr w:rsidR="0011337A" w:rsidRPr="0025441D" w:rsidTr="007C1E4E">
        <w:trPr>
          <w:trHeight w:val="972"/>
        </w:trPr>
        <w:tc>
          <w:tcPr>
            <w:tcW w:w="8931" w:type="dxa"/>
            <w:tcBorders>
              <w:top w:val="single" w:sz="8" w:space="0" w:color="auto"/>
              <w:left w:val="single" w:sz="8" w:space="0" w:color="auto"/>
              <w:bottom w:val="single" w:sz="8" w:space="0" w:color="auto"/>
              <w:right w:val="single" w:sz="8" w:space="0" w:color="auto"/>
            </w:tcBorders>
          </w:tcPr>
          <w:p w:rsidR="0011337A" w:rsidRPr="00CE1DE6" w:rsidRDefault="0011337A" w:rsidP="007C1E4E">
            <w:pPr>
              <w:spacing w:before="200" w:after="200"/>
              <w:rPr>
                <w:rFonts w:ascii="Calibri" w:hAnsi="Calibri"/>
                <w:sz w:val="20"/>
                <w:szCs w:val="20"/>
                <w:lang w:eastAsia="en-US"/>
              </w:rPr>
            </w:pPr>
            <w:r w:rsidRPr="00CE1DE6">
              <w:rPr>
                <w:rFonts w:ascii="Calibri" w:hAnsi="Calibri" w:cs="Arial"/>
                <w:sz w:val="20"/>
                <w:szCs w:val="20"/>
                <w:lang w:eastAsia="en-US"/>
              </w:rPr>
              <w:t>The Supplier’s Service Offering (Service Definition, Terms and Conditions, and Supporting Documentation) demonstrates</w:t>
            </w:r>
            <w:r w:rsidRPr="00CE1DE6">
              <w:rPr>
                <w:rFonts w:ascii="Calibri" w:hAnsi="Calibri" w:cs="Arial"/>
                <w:color w:val="000000"/>
                <w:sz w:val="20"/>
                <w:szCs w:val="20"/>
                <w:lang w:eastAsia="en-US"/>
              </w:rPr>
              <w:t xml:space="preserve"> degree of weakness but where the weakness does not cause fundamental concerns and is outweighed by the strengths.</w:t>
            </w:r>
          </w:p>
        </w:tc>
        <w:tc>
          <w:tcPr>
            <w:tcW w:w="1701" w:type="dxa"/>
            <w:tcBorders>
              <w:top w:val="single" w:sz="8" w:space="0" w:color="auto"/>
              <w:left w:val="single" w:sz="8" w:space="0" w:color="auto"/>
              <w:bottom w:val="single" w:sz="8" w:space="0" w:color="auto"/>
              <w:right w:val="single" w:sz="8" w:space="0" w:color="auto"/>
            </w:tcBorders>
          </w:tcPr>
          <w:p w:rsidR="0011337A" w:rsidRPr="00CE1DE6" w:rsidRDefault="0011337A" w:rsidP="007C1E4E">
            <w:pPr>
              <w:spacing w:before="200" w:after="200" w:line="269" w:lineRule="auto"/>
              <w:jc w:val="center"/>
              <w:rPr>
                <w:rFonts w:ascii="Calibri" w:hAnsi="Calibri"/>
                <w:sz w:val="20"/>
                <w:szCs w:val="20"/>
                <w:lang w:eastAsia="en-US"/>
              </w:rPr>
            </w:pPr>
            <w:r w:rsidRPr="00CE1DE6">
              <w:rPr>
                <w:rFonts w:ascii="Calibri" w:hAnsi="Calibri"/>
                <w:sz w:val="20"/>
                <w:szCs w:val="20"/>
                <w:lang w:eastAsia="en-US"/>
              </w:rPr>
              <w:t>3</w:t>
            </w:r>
          </w:p>
        </w:tc>
      </w:tr>
      <w:tr w:rsidR="0011337A" w:rsidRPr="0025441D" w:rsidTr="00CE1DE6">
        <w:trPr>
          <w:trHeight w:val="3495"/>
        </w:trPr>
        <w:tc>
          <w:tcPr>
            <w:tcW w:w="8931" w:type="dxa"/>
            <w:tcBorders>
              <w:top w:val="single" w:sz="8" w:space="0" w:color="auto"/>
            </w:tcBorders>
          </w:tcPr>
          <w:p w:rsidR="0011337A" w:rsidRPr="00CE1DE6" w:rsidRDefault="0011337A" w:rsidP="007C1E4E">
            <w:pPr>
              <w:spacing w:before="120" w:after="120"/>
              <w:rPr>
                <w:rFonts w:ascii="Calibri" w:hAnsi="Calibri" w:cs="Arial"/>
                <w:color w:val="000000"/>
                <w:sz w:val="20"/>
                <w:szCs w:val="20"/>
                <w:lang w:eastAsia="en-US"/>
              </w:rPr>
            </w:pPr>
            <w:r w:rsidRPr="00CE1DE6">
              <w:rPr>
                <w:rFonts w:ascii="Calibri" w:hAnsi="Calibri" w:cs="Arial"/>
                <w:color w:val="000000"/>
                <w:sz w:val="20"/>
                <w:szCs w:val="20"/>
                <w:lang w:eastAsia="en-US"/>
              </w:rPr>
              <w:t xml:space="preserve">A good </w:t>
            </w:r>
            <w:r w:rsidRPr="00CE1DE6">
              <w:rPr>
                <w:rFonts w:ascii="Calibri" w:hAnsi="Calibri" w:cs="Arial"/>
                <w:sz w:val="20"/>
                <w:szCs w:val="20"/>
                <w:lang w:eastAsia="en-US"/>
              </w:rPr>
              <w:t xml:space="preserve">Service Offering (Service Definition, Terms and Conditions, and Supporting Documentation) </w:t>
            </w:r>
            <w:r w:rsidRPr="00CE1DE6">
              <w:rPr>
                <w:rFonts w:ascii="Calibri" w:hAnsi="Calibri" w:cs="Arial"/>
                <w:color w:val="000000"/>
                <w:sz w:val="20"/>
                <w:szCs w:val="20"/>
                <w:lang w:eastAsia="en-US"/>
              </w:rPr>
              <w:t>where the strengths clearly outweigh any minor weakness(es), and the majority of aspects below apply: </w:t>
            </w:r>
          </w:p>
          <w:p w:rsidR="0011337A" w:rsidRPr="00CE1DE6" w:rsidRDefault="0011337A" w:rsidP="0011337A">
            <w:pPr>
              <w:numPr>
                <w:ilvl w:val="0"/>
                <w:numId w:val="4"/>
              </w:numPr>
              <w:spacing w:before="100" w:beforeAutospacing="1" w:after="100" w:afterAutospacing="1" w:line="276" w:lineRule="auto"/>
              <w:ind w:left="1494"/>
              <w:rPr>
                <w:rFonts w:ascii="Times New Roman" w:hAnsi="Times New Roman" w:cs="Arial"/>
                <w:color w:val="000000"/>
                <w:sz w:val="20"/>
                <w:szCs w:val="20"/>
                <w:lang w:eastAsia="en-US"/>
              </w:rPr>
            </w:pPr>
            <w:r w:rsidRPr="00CE1DE6">
              <w:rPr>
                <w:rFonts w:ascii="Calibri" w:hAnsi="Calibri" w:cs="Arial"/>
                <w:color w:val="000000"/>
                <w:sz w:val="20"/>
                <w:szCs w:val="20"/>
                <w:lang w:eastAsia="en-US"/>
              </w:rPr>
              <w:t>The approach described fully meets the requirement</w:t>
            </w:r>
          </w:p>
          <w:p w:rsidR="0011337A" w:rsidRPr="00CE1DE6" w:rsidRDefault="0011337A" w:rsidP="0011337A">
            <w:pPr>
              <w:numPr>
                <w:ilvl w:val="0"/>
                <w:numId w:val="4"/>
              </w:numPr>
              <w:spacing w:before="100" w:beforeAutospacing="1" w:after="100" w:afterAutospacing="1" w:line="276" w:lineRule="auto"/>
              <w:ind w:left="1494"/>
              <w:rPr>
                <w:rFonts w:ascii="Times New Roman" w:hAnsi="Times New Roman" w:cs="Arial"/>
                <w:color w:val="000000"/>
                <w:sz w:val="20"/>
                <w:szCs w:val="20"/>
                <w:lang w:eastAsia="en-US"/>
              </w:rPr>
            </w:pPr>
            <w:r w:rsidRPr="00CE1DE6">
              <w:rPr>
                <w:rFonts w:ascii="Calibri" w:hAnsi="Calibri" w:cs="Arial"/>
                <w:color w:val="000000"/>
                <w:sz w:val="20"/>
                <w:szCs w:val="20"/>
                <w:lang w:eastAsia="en-US"/>
              </w:rPr>
              <w:t>The approach reflects accepted good practice</w:t>
            </w:r>
          </w:p>
          <w:p w:rsidR="0011337A" w:rsidRPr="00CE1DE6" w:rsidRDefault="0011337A" w:rsidP="0011337A">
            <w:pPr>
              <w:numPr>
                <w:ilvl w:val="0"/>
                <w:numId w:val="4"/>
              </w:numPr>
              <w:spacing w:before="100" w:beforeAutospacing="1" w:after="100" w:afterAutospacing="1" w:line="276" w:lineRule="auto"/>
              <w:ind w:left="1494"/>
              <w:rPr>
                <w:rFonts w:ascii="Times New Roman" w:hAnsi="Times New Roman" w:cs="Arial"/>
                <w:color w:val="000000"/>
                <w:sz w:val="20"/>
                <w:szCs w:val="20"/>
                <w:lang w:eastAsia="en-US"/>
              </w:rPr>
            </w:pPr>
            <w:r w:rsidRPr="00CE1DE6">
              <w:rPr>
                <w:rFonts w:ascii="Calibri" w:hAnsi="Calibri" w:cs="Arial"/>
                <w:color w:val="000000"/>
                <w:sz w:val="20"/>
                <w:szCs w:val="20"/>
                <w:lang w:eastAsia="en-US"/>
              </w:rPr>
              <w:t xml:space="preserve">The response specifically meets our organisational requirements and, where relevant, to the organisations specific circumstances </w:t>
            </w:r>
          </w:p>
          <w:p w:rsidR="0011337A" w:rsidRPr="00CE1DE6" w:rsidRDefault="0011337A" w:rsidP="0011337A">
            <w:pPr>
              <w:numPr>
                <w:ilvl w:val="0"/>
                <w:numId w:val="4"/>
              </w:numPr>
              <w:spacing w:before="100" w:beforeAutospacing="1" w:after="100" w:afterAutospacing="1" w:line="276" w:lineRule="auto"/>
              <w:ind w:left="1494"/>
              <w:rPr>
                <w:rFonts w:ascii="Times New Roman" w:hAnsi="Times New Roman" w:cs="Arial"/>
                <w:color w:val="000000"/>
                <w:sz w:val="20"/>
                <w:szCs w:val="20"/>
                <w:lang w:eastAsia="en-US"/>
              </w:rPr>
            </w:pPr>
            <w:r w:rsidRPr="00CE1DE6">
              <w:rPr>
                <w:rFonts w:ascii="Calibri" w:hAnsi="Calibri" w:cs="Arial"/>
                <w:color w:val="000000"/>
                <w:sz w:val="20"/>
                <w:szCs w:val="20"/>
                <w:lang w:eastAsia="en-US"/>
              </w:rPr>
              <w:t>The approach offers good levels of (as appropriate) functionality, performance, environmental performance, outcomes, ease of use and other relevant characteristics; and</w:t>
            </w:r>
          </w:p>
          <w:p w:rsidR="0011337A" w:rsidRPr="00CE1DE6" w:rsidRDefault="0011337A" w:rsidP="0011337A">
            <w:pPr>
              <w:numPr>
                <w:ilvl w:val="0"/>
                <w:numId w:val="4"/>
              </w:numPr>
              <w:spacing w:before="100" w:beforeAutospacing="1" w:after="100" w:afterAutospacing="1" w:line="276" w:lineRule="auto"/>
              <w:ind w:left="1494"/>
              <w:rPr>
                <w:rFonts w:ascii="Times New Roman" w:hAnsi="Times New Roman" w:cs="Arial"/>
                <w:color w:val="000000"/>
                <w:sz w:val="20"/>
                <w:szCs w:val="20"/>
                <w:lang w:eastAsia="en-US"/>
              </w:rPr>
            </w:pPr>
            <w:r w:rsidRPr="00CE1DE6">
              <w:rPr>
                <w:rFonts w:ascii="Calibri" w:hAnsi="Calibri" w:cs="Arial"/>
                <w:color w:val="000000"/>
                <w:sz w:val="20"/>
                <w:szCs w:val="20"/>
                <w:lang w:eastAsia="en-US"/>
              </w:rPr>
              <w:t>The supporting documents are of good quality, relevant and of sufficient depth.</w:t>
            </w:r>
          </w:p>
        </w:tc>
        <w:tc>
          <w:tcPr>
            <w:tcW w:w="1701" w:type="dxa"/>
            <w:tcBorders>
              <w:top w:val="single" w:sz="8" w:space="0" w:color="auto"/>
            </w:tcBorders>
          </w:tcPr>
          <w:p w:rsidR="0011337A" w:rsidRPr="00CE1DE6" w:rsidRDefault="0011337A" w:rsidP="007C1E4E">
            <w:pPr>
              <w:spacing w:before="200" w:after="200" w:line="269" w:lineRule="auto"/>
              <w:jc w:val="center"/>
              <w:rPr>
                <w:rFonts w:ascii="Calibri" w:hAnsi="Calibri"/>
                <w:sz w:val="20"/>
                <w:szCs w:val="20"/>
                <w:lang w:eastAsia="en-US"/>
              </w:rPr>
            </w:pPr>
            <w:r w:rsidRPr="00CE1DE6">
              <w:rPr>
                <w:rFonts w:ascii="Calibri" w:hAnsi="Calibri"/>
                <w:sz w:val="20"/>
                <w:szCs w:val="20"/>
                <w:lang w:eastAsia="en-US"/>
              </w:rPr>
              <w:t>4</w:t>
            </w:r>
          </w:p>
        </w:tc>
      </w:tr>
      <w:tr w:rsidR="0011337A" w:rsidRPr="0025441D" w:rsidTr="007C1E4E">
        <w:trPr>
          <w:trHeight w:val="672"/>
        </w:trPr>
        <w:tc>
          <w:tcPr>
            <w:tcW w:w="8931" w:type="dxa"/>
          </w:tcPr>
          <w:p w:rsidR="0011337A" w:rsidRPr="00CE1DE6" w:rsidRDefault="0011337A" w:rsidP="0011337A">
            <w:pPr>
              <w:spacing w:before="200" w:after="200"/>
              <w:ind w:left="-391" w:firstLine="391"/>
              <w:jc w:val="center"/>
              <w:rPr>
                <w:rFonts w:ascii="Calibri" w:hAnsi="Calibri"/>
                <w:sz w:val="20"/>
                <w:szCs w:val="20"/>
                <w:lang w:eastAsia="en-US"/>
              </w:rPr>
            </w:pPr>
            <w:r w:rsidRPr="00CE1DE6">
              <w:rPr>
                <w:rFonts w:ascii="Calibri" w:hAnsi="Calibri" w:cs="Arial"/>
                <w:color w:val="000000"/>
                <w:sz w:val="20"/>
                <w:szCs w:val="20"/>
                <w:lang w:eastAsia="en-US"/>
              </w:rPr>
              <w:t xml:space="preserve">A robust and fully comprehensive </w:t>
            </w:r>
            <w:r w:rsidRPr="00CE1DE6">
              <w:rPr>
                <w:rFonts w:ascii="Calibri" w:hAnsi="Calibri" w:cs="Arial"/>
                <w:sz w:val="20"/>
                <w:szCs w:val="20"/>
                <w:lang w:eastAsia="en-US"/>
              </w:rPr>
              <w:t>Service Offering (Service Definition, Terms and Conditions, and Supporting Documentation)</w:t>
            </w:r>
            <w:r w:rsidRPr="00CE1DE6">
              <w:rPr>
                <w:rFonts w:ascii="Calibri" w:hAnsi="Calibri" w:cs="Arial"/>
                <w:color w:val="000000"/>
                <w:sz w:val="20"/>
                <w:szCs w:val="20"/>
                <w:lang w:eastAsia="en-US"/>
              </w:rPr>
              <w:t> with all relevant bullet points from a mark of 4 applying.</w:t>
            </w:r>
          </w:p>
        </w:tc>
        <w:tc>
          <w:tcPr>
            <w:tcW w:w="1701" w:type="dxa"/>
          </w:tcPr>
          <w:p w:rsidR="0011337A" w:rsidRPr="00CE1DE6" w:rsidRDefault="0011337A" w:rsidP="007C1E4E">
            <w:pPr>
              <w:spacing w:before="200" w:after="200" w:line="269" w:lineRule="auto"/>
              <w:jc w:val="center"/>
              <w:rPr>
                <w:rFonts w:ascii="Calibri" w:hAnsi="Calibri"/>
                <w:sz w:val="20"/>
                <w:szCs w:val="20"/>
                <w:lang w:eastAsia="en-US"/>
              </w:rPr>
            </w:pPr>
            <w:r w:rsidRPr="00CE1DE6">
              <w:rPr>
                <w:rFonts w:ascii="Calibri" w:hAnsi="Calibri"/>
                <w:sz w:val="20"/>
                <w:szCs w:val="20"/>
                <w:lang w:eastAsia="en-US"/>
              </w:rPr>
              <w:t>5</w:t>
            </w:r>
          </w:p>
        </w:tc>
      </w:tr>
    </w:tbl>
    <w:p w:rsidR="002A3245" w:rsidRDefault="002A3245">
      <w:pPr>
        <w:sectPr w:rsidR="002A3245" w:rsidSect="00CE1DE6">
          <w:pgSz w:w="11906" w:h="16838"/>
          <w:pgMar w:top="426" w:right="746" w:bottom="1258" w:left="900" w:header="708" w:footer="708" w:gutter="0"/>
          <w:cols w:space="708"/>
          <w:docGrid w:linePitch="360"/>
        </w:sectPr>
      </w:pPr>
    </w:p>
    <w:p w:rsidR="000A4971" w:rsidRPr="008244FC" w:rsidRDefault="008919A9" w:rsidP="008919A9">
      <w:pPr>
        <w:ind w:hanging="709"/>
        <w:rPr>
          <w:rFonts w:ascii="Calibri" w:hAnsi="Calibri" w:cs="Calibri"/>
        </w:rPr>
      </w:pPr>
      <w:r>
        <w:rPr>
          <w:rFonts w:ascii="Calibri" w:hAnsi="Calibri" w:cs="Calibri"/>
        </w:rPr>
        <w:lastRenderedPageBreak/>
        <w:t xml:space="preserve">Evaluator </w:t>
      </w:r>
      <w:r w:rsidR="001D776A" w:rsidRPr="008244FC">
        <w:rPr>
          <w:rFonts w:ascii="Calibri" w:hAnsi="Calibri" w:cs="Calibri"/>
        </w:rPr>
        <w:t>Name ___________</w:t>
      </w:r>
      <w:r>
        <w:rPr>
          <w:rFonts w:ascii="Calibri" w:hAnsi="Calibri" w:cs="Calibri"/>
        </w:rPr>
        <w:t>________________</w:t>
      </w:r>
      <w:r w:rsidR="001D776A" w:rsidRPr="008244FC">
        <w:rPr>
          <w:rFonts w:ascii="Calibri" w:hAnsi="Calibri" w:cs="Calibri"/>
        </w:rPr>
        <w:t>Date ________</w:t>
      </w:r>
      <w:r>
        <w:rPr>
          <w:rFonts w:ascii="Calibri" w:hAnsi="Calibri" w:cs="Calibri"/>
        </w:rPr>
        <w:t>__________Supplier &amp; Service ID:_______________________________________________</w:t>
      </w:r>
    </w:p>
    <w:p w:rsidR="00081857" w:rsidRPr="008244FC" w:rsidRDefault="00081857" w:rsidP="002A3245">
      <w:pPr>
        <w:jc w:val="center"/>
        <w:rPr>
          <w:rFonts w:ascii="Calibri" w:hAnsi="Calibri" w:cs="Calibri"/>
        </w:rPr>
      </w:pP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506"/>
        <w:gridCol w:w="3685"/>
        <w:gridCol w:w="4394"/>
        <w:gridCol w:w="3987"/>
      </w:tblGrid>
      <w:tr w:rsidR="00105579" w:rsidRPr="008244FC" w:rsidTr="0011337A">
        <w:tc>
          <w:tcPr>
            <w:tcW w:w="1908" w:type="dxa"/>
            <w:shd w:val="clear" w:color="auto" w:fill="auto"/>
          </w:tcPr>
          <w:p w:rsidR="00105579" w:rsidRPr="0011337A" w:rsidRDefault="0011337A" w:rsidP="0011337A">
            <w:pPr>
              <w:rPr>
                <w:rFonts w:ascii="Calibri" w:hAnsi="Calibri" w:cs="Calibri"/>
                <w:b/>
              </w:rPr>
            </w:pPr>
            <w:r w:rsidRPr="0011337A">
              <w:rPr>
                <w:rFonts w:ascii="Calibri" w:hAnsi="Calibri" w:cs="Calibri"/>
                <w:b/>
              </w:rPr>
              <w:t xml:space="preserve">Service Offering </w:t>
            </w:r>
          </w:p>
        </w:tc>
        <w:tc>
          <w:tcPr>
            <w:tcW w:w="1506" w:type="dxa"/>
            <w:shd w:val="clear" w:color="auto" w:fill="auto"/>
          </w:tcPr>
          <w:p w:rsidR="00105579" w:rsidRPr="0011337A" w:rsidRDefault="00105579" w:rsidP="008244FC">
            <w:pPr>
              <w:jc w:val="center"/>
              <w:rPr>
                <w:rFonts w:ascii="Calibri" w:hAnsi="Calibri" w:cs="Calibri"/>
                <w:b/>
              </w:rPr>
            </w:pPr>
            <w:r w:rsidRPr="0011337A">
              <w:rPr>
                <w:rFonts w:ascii="Calibri" w:hAnsi="Calibri" w:cs="Calibri"/>
                <w:b/>
              </w:rPr>
              <w:t>Score</w:t>
            </w:r>
          </w:p>
        </w:tc>
        <w:tc>
          <w:tcPr>
            <w:tcW w:w="3685" w:type="dxa"/>
            <w:shd w:val="clear" w:color="auto" w:fill="auto"/>
          </w:tcPr>
          <w:p w:rsidR="00105579" w:rsidRPr="008244FC" w:rsidRDefault="00493848" w:rsidP="008244FC">
            <w:pPr>
              <w:jc w:val="center"/>
              <w:rPr>
                <w:rFonts w:ascii="Calibri" w:hAnsi="Calibri" w:cs="Calibri"/>
              </w:rPr>
            </w:pPr>
            <w:r w:rsidRPr="008244FC">
              <w:rPr>
                <w:rFonts w:ascii="Calibri" w:hAnsi="Calibri" w:cs="Calibri"/>
                <w:b/>
              </w:rPr>
              <w:t>Areas of particular strengths</w:t>
            </w:r>
          </w:p>
        </w:tc>
        <w:tc>
          <w:tcPr>
            <w:tcW w:w="4394" w:type="dxa"/>
            <w:shd w:val="clear" w:color="auto" w:fill="auto"/>
          </w:tcPr>
          <w:p w:rsidR="00105579" w:rsidRPr="008244FC" w:rsidRDefault="00493848" w:rsidP="008244FC">
            <w:pPr>
              <w:jc w:val="center"/>
              <w:rPr>
                <w:rFonts w:ascii="Calibri" w:hAnsi="Calibri" w:cs="Calibri"/>
              </w:rPr>
            </w:pPr>
            <w:r w:rsidRPr="008244FC">
              <w:rPr>
                <w:rFonts w:ascii="Calibri" w:hAnsi="Calibri" w:cs="Calibri"/>
                <w:b/>
              </w:rPr>
              <w:t>Areas of particular weaknesses</w:t>
            </w:r>
          </w:p>
        </w:tc>
        <w:tc>
          <w:tcPr>
            <w:tcW w:w="3987" w:type="dxa"/>
            <w:shd w:val="clear" w:color="auto" w:fill="auto"/>
          </w:tcPr>
          <w:p w:rsidR="00105579" w:rsidRPr="008244FC" w:rsidRDefault="0011337A" w:rsidP="008244FC">
            <w:pPr>
              <w:jc w:val="center"/>
              <w:rPr>
                <w:rFonts w:ascii="Calibri" w:hAnsi="Calibri" w:cs="Calibri"/>
              </w:rPr>
            </w:pPr>
            <w:r>
              <w:rPr>
                <w:rFonts w:ascii="Calibri" w:hAnsi="Calibri" w:cs="Calibri"/>
                <w:b/>
              </w:rPr>
              <w:t>Rational</w:t>
            </w:r>
          </w:p>
        </w:tc>
      </w:tr>
      <w:tr w:rsidR="00105579" w:rsidRPr="008244FC" w:rsidTr="0011337A">
        <w:tc>
          <w:tcPr>
            <w:tcW w:w="1908" w:type="dxa"/>
            <w:tcBorders>
              <w:bottom w:val="single" w:sz="4" w:space="0" w:color="auto"/>
            </w:tcBorders>
            <w:shd w:val="clear" w:color="auto" w:fill="auto"/>
          </w:tcPr>
          <w:p w:rsidR="0011337A" w:rsidRDefault="0011337A" w:rsidP="008244FC">
            <w:pPr>
              <w:jc w:val="center"/>
              <w:rPr>
                <w:rFonts w:ascii="Calibri" w:hAnsi="Calibri" w:cs="Calibri"/>
                <w:i/>
              </w:rPr>
            </w:pPr>
          </w:p>
          <w:p w:rsidR="00105579" w:rsidRPr="0011337A" w:rsidRDefault="0011337A" w:rsidP="008244FC">
            <w:pPr>
              <w:jc w:val="center"/>
              <w:rPr>
                <w:rFonts w:ascii="Calibri" w:hAnsi="Calibri" w:cs="Calibri"/>
                <w:i/>
              </w:rPr>
            </w:pPr>
            <w:r w:rsidRPr="0011337A">
              <w:rPr>
                <w:rFonts w:ascii="Calibri" w:hAnsi="Calibri" w:cs="Calibri"/>
                <w:i/>
              </w:rPr>
              <w:t xml:space="preserve">Service Definition &amp; Supporting Documents </w:t>
            </w:r>
          </w:p>
        </w:tc>
        <w:tc>
          <w:tcPr>
            <w:tcW w:w="1506" w:type="dxa"/>
            <w:tcBorders>
              <w:bottom w:val="single" w:sz="4" w:space="0" w:color="auto"/>
            </w:tcBorders>
            <w:shd w:val="clear" w:color="auto" w:fill="auto"/>
          </w:tcPr>
          <w:p w:rsidR="00105579" w:rsidRPr="008244FC" w:rsidRDefault="00105579" w:rsidP="008244FC">
            <w:pPr>
              <w:jc w:val="center"/>
              <w:rPr>
                <w:rFonts w:ascii="Calibri" w:hAnsi="Calibri" w:cs="Calibri"/>
              </w:rPr>
            </w:pPr>
          </w:p>
        </w:tc>
        <w:tc>
          <w:tcPr>
            <w:tcW w:w="3685" w:type="dxa"/>
            <w:tcBorders>
              <w:bottom w:val="single" w:sz="4" w:space="0" w:color="auto"/>
            </w:tcBorders>
            <w:shd w:val="clear" w:color="auto" w:fill="auto"/>
          </w:tcPr>
          <w:p w:rsidR="00105579" w:rsidRPr="008244FC" w:rsidRDefault="00105579" w:rsidP="008244FC">
            <w:pPr>
              <w:jc w:val="center"/>
              <w:rPr>
                <w:rFonts w:ascii="Calibri" w:hAnsi="Calibri" w:cs="Calibri"/>
              </w:rPr>
            </w:pPr>
          </w:p>
          <w:p w:rsidR="006E597D" w:rsidRPr="008244FC" w:rsidRDefault="006E597D" w:rsidP="008244FC">
            <w:pPr>
              <w:jc w:val="center"/>
              <w:rPr>
                <w:rFonts w:ascii="Calibri" w:hAnsi="Calibri" w:cs="Calibri"/>
              </w:rPr>
            </w:pPr>
          </w:p>
          <w:p w:rsidR="006E597D" w:rsidRPr="008244FC" w:rsidRDefault="006E597D" w:rsidP="008244FC">
            <w:pPr>
              <w:jc w:val="center"/>
              <w:rPr>
                <w:rFonts w:ascii="Calibri" w:hAnsi="Calibri" w:cs="Calibri"/>
              </w:rPr>
            </w:pPr>
          </w:p>
          <w:p w:rsidR="006E597D" w:rsidRPr="008244FC" w:rsidRDefault="006E597D" w:rsidP="008244FC">
            <w:pPr>
              <w:jc w:val="center"/>
              <w:rPr>
                <w:rFonts w:ascii="Calibri" w:hAnsi="Calibri" w:cs="Calibri"/>
              </w:rPr>
            </w:pPr>
          </w:p>
          <w:p w:rsidR="006E597D" w:rsidRPr="008244FC" w:rsidRDefault="006E597D" w:rsidP="008244FC">
            <w:pPr>
              <w:jc w:val="center"/>
              <w:rPr>
                <w:rFonts w:ascii="Calibri" w:hAnsi="Calibri" w:cs="Calibri"/>
              </w:rPr>
            </w:pPr>
          </w:p>
          <w:p w:rsidR="006E597D" w:rsidRPr="008244FC" w:rsidRDefault="006E597D" w:rsidP="008244FC">
            <w:pPr>
              <w:jc w:val="center"/>
              <w:rPr>
                <w:rFonts w:ascii="Calibri" w:hAnsi="Calibri" w:cs="Calibri"/>
              </w:rPr>
            </w:pPr>
          </w:p>
          <w:p w:rsidR="001D776A" w:rsidRPr="008244FC" w:rsidRDefault="001D776A" w:rsidP="008244FC">
            <w:pPr>
              <w:jc w:val="center"/>
              <w:rPr>
                <w:rFonts w:ascii="Calibri" w:hAnsi="Calibri" w:cs="Calibri"/>
              </w:rPr>
            </w:pPr>
          </w:p>
          <w:p w:rsidR="006E597D" w:rsidRPr="008244FC" w:rsidRDefault="006E597D" w:rsidP="008244FC">
            <w:pPr>
              <w:jc w:val="center"/>
              <w:rPr>
                <w:rFonts w:ascii="Calibri" w:hAnsi="Calibri" w:cs="Calibri"/>
              </w:rPr>
            </w:pPr>
          </w:p>
        </w:tc>
        <w:tc>
          <w:tcPr>
            <w:tcW w:w="4394" w:type="dxa"/>
            <w:tcBorders>
              <w:bottom w:val="single" w:sz="4" w:space="0" w:color="auto"/>
            </w:tcBorders>
            <w:shd w:val="clear" w:color="auto" w:fill="auto"/>
          </w:tcPr>
          <w:p w:rsidR="00105579" w:rsidRPr="008244FC" w:rsidRDefault="00105579" w:rsidP="008244FC">
            <w:pPr>
              <w:jc w:val="center"/>
              <w:rPr>
                <w:rFonts w:ascii="Calibri" w:hAnsi="Calibri" w:cs="Calibri"/>
              </w:rPr>
            </w:pPr>
          </w:p>
          <w:p w:rsidR="00334D45" w:rsidRPr="008244FC" w:rsidRDefault="00334D45" w:rsidP="008244FC">
            <w:pPr>
              <w:jc w:val="center"/>
              <w:rPr>
                <w:rFonts w:ascii="Calibri" w:hAnsi="Calibri" w:cs="Calibri"/>
              </w:rPr>
            </w:pPr>
          </w:p>
          <w:p w:rsidR="00334D45" w:rsidRPr="008244FC" w:rsidRDefault="00334D45" w:rsidP="008244FC">
            <w:pPr>
              <w:jc w:val="center"/>
              <w:rPr>
                <w:rFonts w:ascii="Calibri" w:hAnsi="Calibri" w:cs="Calibri"/>
              </w:rPr>
            </w:pPr>
          </w:p>
        </w:tc>
        <w:tc>
          <w:tcPr>
            <w:tcW w:w="3987" w:type="dxa"/>
            <w:tcBorders>
              <w:bottom w:val="single" w:sz="4" w:space="0" w:color="auto"/>
            </w:tcBorders>
            <w:shd w:val="clear" w:color="auto" w:fill="auto"/>
          </w:tcPr>
          <w:p w:rsidR="00105579" w:rsidRPr="008244FC" w:rsidRDefault="00105579" w:rsidP="008244FC">
            <w:pPr>
              <w:jc w:val="center"/>
              <w:rPr>
                <w:rFonts w:ascii="Calibri" w:hAnsi="Calibri" w:cs="Calibri"/>
              </w:rPr>
            </w:pPr>
          </w:p>
        </w:tc>
      </w:tr>
      <w:tr w:rsidR="006E597D" w:rsidRPr="008244FC" w:rsidTr="0011337A">
        <w:tc>
          <w:tcPr>
            <w:tcW w:w="1908" w:type="dxa"/>
            <w:shd w:val="clear" w:color="auto" w:fill="C0C0C0"/>
          </w:tcPr>
          <w:p w:rsidR="006E597D" w:rsidRPr="008244FC" w:rsidRDefault="006E597D" w:rsidP="008244FC">
            <w:pPr>
              <w:jc w:val="center"/>
              <w:rPr>
                <w:rFonts w:ascii="Calibri" w:hAnsi="Calibri" w:cs="Calibri"/>
              </w:rPr>
            </w:pPr>
          </w:p>
        </w:tc>
        <w:tc>
          <w:tcPr>
            <w:tcW w:w="1506" w:type="dxa"/>
            <w:shd w:val="clear" w:color="auto" w:fill="C0C0C0"/>
          </w:tcPr>
          <w:p w:rsidR="006E597D" w:rsidRPr="008244FC" w:rsidRDefault="006E597D" w:rsidP="008244FC">
            <w:pPr>
              <w:jc w:val="center"/>
              <w:rPr>
                <w:rFonts w:ascii="Calibri" w:hAnsi="Calibri" w:cs="Calibri"/>
              </w:rPr>
            </w:pPr>
          </w:p>
        </w:tc>
        <w:tc>
          <w:tcPr>
            <w:tcW w:w="3685" w:type="dxa"/>
            <w:shd w:val="clear" w:color="auto" w:fill="C0C0C0"/>
          </w:tcPr>
          <w:p w:rsidR="006E597D" w:rsidRPr="008244FC" w:rsidRDefault="006E597D" w:rsidP="008244FC">
            <w:pPr>
              <w:jc w:val="center"/>
              <w:rPr>
                <w:rFonts w:ascii="Calibri" w:hAnsi="Calibri" w:cs="Calibri"/>
              </w:rPr>
            </w:pPr>
          </w:p>
        </w:tc>
        <w:tc>
          <w:tcPr>
            <w:tcW w:w="4394" w:type="dxa"/>
            <w:shd w:val="clear" w:color="auto" w:fill="C0C0C0"/>
          </w:tcPr>
          <w:p w:rsidR="006E597D" w:rsidRPr="008244FC" w:rsidRDefault="006E597D" w:rsidP="008244FC">
            <w:pPr>
              <w:jc w:val="center"/>
              <w:rPr>
                <w:rFonts w:ascii="Calibri" w:hAnsi="Calibri" w:cs="Calibri"/>
              </w:rPr>
            </w:pPr>
          </w:p>
        </w:tc>
        <w:tc>
          <w:tcPr>
            <w:tcW w:w="3987" w:type="dxa"/>
            <w:shd w:val="clear" w:color="auto" w:fill="C0C0C0"/>
          </w:tcPr>
          <w:p w:rsidR="006E597D" w:rsidRPr="008244FC" w:rsidRDefault="006E597D" w:rsidP="008244FC">
            <w:pPr>
              <w:jc w:val="center"/>
              <w:rPr>
                <w:rFonts w:ascii="Calibri" w:hAnsi="Calibri" w:cs="Calibri"/>
              </w:rPr>
            </w:pPr>
          </w:p>
        </w:tc>
      </w:tr>
    </w:tbl>
    <w:p w:rsidR="0025441D" w:rsidRDefault="0025441D" w:rsidP="0025441D">
      <w:pPr>
        <w:rPr>
          <w:rFonts w:ascii="Calibri" w:hAnsi="Calibri" w:cs="Calibri"/>
        </w:rPr>
      </w:pPr>
    </w:p>
    <w:p w:rsidR="0025441D" w:rsidRDefault="0025441D" w:rsidP="0025441D">
      <w:pPr>
        <w:rPr>
          <w:rFonts w:ascii="Calibri" w:hAnsi="Calibri" w:cs="Calibri"/>
        </w:rPr>
      </w:pPr>
    </w:p>
    <w:p w:rsidR="008919A9" w:rsidRPr="008244FC" w:rsidRDefault="008919A9" w:rsidP="008919A9">
      <w:pPr>
        <w:ind w:hanging="709"/>
        <w:rPr>
          <w:rFonts w:ascii="Calibri" w:hAnsi="Calibri" w:cs="Calibri"/>
        </w:rPr>
      </w:pPr>
      <w:r>
        <w:rPr>
          <w:rFonts w:ascii="Calibri" w:hAnsi="Calibri" w:cs="Calibri"/>
        </w:rPr>
        <w:t xml:space="preserve">Evaluator </w:t>
      </w:r>
      <w:r w:rsidRPr="008244FC">
        <w:rPr>
          <w:rFonts w:ascii="Calibri" w:hAnsi="Calibri" w:cs="Calibri"/>
        </w:rPr>
        <w:t>Name ___________</w:t>
      </w:r>
      <w:r>
        <w:rPr>
          <w:rFonts w:ascii="Calibri" w:hAnsi="Calibri" w:cs="Calibri"/>
        </w:rPr>
        <w:t>________________</w:t>
      </w:r>
      <w:r w:rsidRPr="008244FC">
        <w:rPr>
          <w:rFonts w:ascii="Calibri" w:hAnsi="Calibri" w:cs="Calibri"/>
        </w:rPr>
        <w:t>Date ________</w:t>
      </w:r>
      <w:r>
        <w:rPr>
          <w:rFonts w:ascii="Calibri" w:hAnsi="Calibri" w:cs="Calibri"/>
        </w:rPr>
        <w:t>_________Supplier &amp; Service ID:_________________________________________________</w:t>
      </w:r>
    </w:p>
    <w:p w:rsidR="0025441D" w:rsidRPr="008244FC" w:rsidRDefault="0025441D" w:rsidP="0025441D">
      <w:pPr>
        <w:jc w:val="center"/>
        <w:rPr>
          <w:rFonts w:ascii="Calibri" w:hAnsi="Calibri" w:cs="Calibri"/>
        </w:rPr>
      </w:pPr>
    </w:p>
    <w:tbl>
      <w:tblPr>
        <w:tblW w:w="154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506"/>
        <w:gridCol w:w="3685"/>
        <w:gridCol w:w="4394"/>
        <w:gridCol w:w="3987"/>
      </w:tblGrid>
      <w:tr w:rsidR="0025441D" w:rsidRPr="008244FC" w:rsidTr="0011337A">
        <w:tc>
          <w:tcPr>
            <w:tcW w:w="1908" w:type="dxa"/>
            <w:shd w:val="clear" w:color="auto" w:fill="auto"/>
          </w:tcPr>
          <w:p w:rsidR="0025441D" w:rsidRPr="0011337A" w:rsidRDefault="0011337A" w:rsidP="00210834">
            <w:pPr>
              <w:jc w:val="center"/>
              <w:rPr>
                <w:rFonts w:ascii="Calibri" w:hAnsi="Calibri" w:cs="Calibri"/>
                <w:b/>
              </w:rPr>
            </w:pPr>
            <w:r w:rsidRPr="0011337A">
              <w:rPr>
                <w:rFonts w:ascii="Calibri" w:hAnsi="Calibri" w:cs="Calibri"/>
                <w:b/>
              </w:rPr>
              <w:t xml:space="preserve">Service Offering </w:t>
            </w:r>
          </w:p>
        </w:tc>
        <w:tc>
          <w:tcPr>
            <w:tcW w:w="1506" w:type="dxa"/>
            <w:shd w:val="clear" w:color="auto" w:fill="auto"/>
          </w:tcPr>
          <w:p w:rsidR="0025441D" w:rsidRPr="0011337A" w:rsidRDefault="0025441D" w:rsidP="00210834">
            <w:pPr>
              <w:jc w:val="center"/>
              <w:rPr>
                <w:rFonts w:ascii="Calibri" w:hAnsi="Calibri" w:cs="Calibri"/>
                <w:b/>
              </w:rPr>
            </w:pPr>
            <w:r w:rsidRPr="0011337A">
              <w:rPr>
                <w:rFonts w:ascii="Calibri" w:hAnsi="Calibri" w:cs="Calibri"/>
                <w:b/>
              </w:rPr>
              <w:t>Score</w:t>
            </w:r>
          </w:p>
        </w:tc>
        <w:tc>
          <w:tcPr>
            <w:tcW w:w="3685" w:type="dxa"/>
            <w:shd w:val="clear" w:color="auto" w:fill="auto"/>
          </w:tcPr>
          <w:p w:rsidR="0025441D" w:rsidRPr="008244FC" w:rsidRDefault="0025441D" w:rsidP="00210834">
            <w:pPr>
              <w:jc w:val="center"/>
              <w:rPr>
                <w:rFonts w:ascii="Calibri" w:hAnsi="Calibri" w:cs="Calibri"/>
              </w:rPr>
            </w:pPr>
            <w:r w:rsidRPr="008244FC">
              <w:rPr>
                <w:rFonts w:ascii="Calibri" w:hAnsi="Calibri" w:cs="Calibri"/>
                <w:b/>
              </w:rPr>
              <w:t>Areas of particular strengths</w:t>
            </w:r>
          </w:p>
        </w:tc>
        <w:tc>
          <w:tcPr>
            <w:tcW w:w="4394" w:type="dxa"/>
            <w:shd w:val="clear" w:color="auto" w:fill="auto"/>
          </w:tcPr>
          <w:p w:rsidR="0025441D" w:rsidRPr="008244FC" w:rsidRDefault="0025441D" w:rsidP="00210834">
            <w:pPr>
              <w:jc w:val="center"/>
              <w:rPr>
                <w:rFonts w:ascii="Calibri" w:hAnsi="Calibri" w:cs="Calibri"/>
              </w:rPr>
            </w:pPr>
            <w:r w:rsidRPr="008244FC">
              <w:rPr>
                <w:rFonts w:ascii="Calibri" w:hAnsi="Calibri" w:cs="Calibri"/>
                <w:b/>
              </w:rPr>
              <w:t>Areas of particular weaknesses</w:t>
            </w:r>
          </w:p>
        </w:tc>
        <w:tc>
          <w:tcPr>
            <w:tcW w:w="3987" w:type="dxa"/>
            <w:shd w:val="clear" w:color="auto" w:fill="auto"/>
          </w:tcPr>
          <w:p w:rsidR="0025441D" w:rsidRPr="008244FC" w:rsidRDefault="0011337A" w:rsidP="00210834">
            <w:pPr>
              <w:jc w:val="center"/>
              <w:rPr>
                <w:rFonts w:ascii="Calibri" w:hAnsi="Calibri" w:cs="Calibri"/>
              </w:rPr>
            </w:pPr>
            <w:r>
              <w:rPr>
                <w:rFonts w:ascii="Calibri" w:hAnsi="Calibri" w:cs="Calibri"/>
                <w:b/>
              </w:rPr>
              <w:t xml:space="preserve">Rational </w:t>
            </w:r>
          </w:p>
        </w:tc>
      </w:tr>
      <w:tr w:rsidR="0025441D" w:rsidRPr="008244FC" w:rsidTr="0011337A">
        <w:tc>
          <w:tcPr>
            <w:tcW w:w="1908" w:type="dxa"/>
            <w:tcBorders>
              <w:bottom w:val="single" w:sz="4" w:space="0" w:color="auto"/>
            </w:tcBorders>
            <w:shd w:val="clear" w:color="auto" w:fill="auto"/>
          </w:tcPr>
          <w:p w:rsidR="0025441D" w:rsidRPr="0011337A" w:rsidRDefault="0011337A" w:rsidP="00210834">
            <w:pPr>
              <w:jc w:val="center"/>
              <w:rPr>
                <w:rFonts w:ascii="Calibri" w:hAnsi="Calibri" w:cs="Calibri"/>
                <w:i/>
              </w:rPr>
            </w:pPr>
            <w:r w:rsidRPr="0011337A">
              <w:rPr>
                <w:rFonts w:ascii="Calibri" w:hAnsi="Calibri" w:cs="Calibri"/>
                <w:i/>
              </w:rPr>
              <w:t>Suppliers Terms &amp; Conditions</w:t>
            </w:r>
          </w:p>
        </w:tc>
        <w:tc>
          <w:tcPr>
            <w:tcW w:w="1506" w:type="dxa"/>
            <w:tcBorders>
              <w:bottom w:val="single" w:sz="4" w:space="0" w:color="auto"/>
            </w:tcBorders>
            <w:shd w:val="clear" w:color="auto" w:fill="auto"/>
          </w:tcPr>
          <w:p w:rsidR="0025441D" w:rsidRPr="008244FC" w:rsidRDefault="0025441D" w:rsidP="00210834">
            <w:pPr>
              <w:jc w:val="center"/>
              <w:rPr>
                <w:rFonts w:ascii="Calibri" w:hAnsi="Calibri" w:cs="Calibri"/>
              </w:rPr>
            </w:pPr>
          </w:p>
        </w:tc>
        <w:tc>
          <w:tcPr>
            <w:tcW w:w="3685" w:type="dxa"/>
            <w:tcBorders>
              <w:bottom w:val="single" w:sz="4" w:space="0" w:color="auto"/>
            </w:tcBorders>
            <w:shd w:val="clear" w:color="auto" w:fill="auto"/>
          </w:tcPr>
          <w:p w:rsidR="0025441D" w:rsidRPr="008244FC" w:rsidRDefault="0025441D" w:rsidP="00210834">
            <w:pPr>
              <w:jc w:val="center"/>
              <w:rPr>
                <w:rFonts w:ascii="Calibri" w:hAnsi="Calibri" w:cs="Calibri"/>
              </w:rPr>
            </w:pPr>
          </w:p>
          <w:p w:rsidR="0025441D" w:rsidRPr="008244FC" w:rsidRDefault="0025441D" w:rsidP="00210834">
            <w:pPr>
              <w:jc w:val="center"/>
              <w:rPr>
                <w:rFonts w:ascii="Calibri" w:hAnsi="Calibri" w:cs="Calibri"/>
              </w:rPr>
            </w:pPr>
          </w:p>
          <w:p w:rsidR="0025441D" w:rsidRPr="008244FC" w:rsidRDefault="0025441D" w:rsidP="00210834">
            <w:pPr>
              <w:jc w:val="center"/>
              <w:rPr>
                <w:rFonts w:ascii="Calibri" w:hAnsi="Calibri" w:cs="Calibri"/>
              </w:rPr>
            </w:pPr>
          </w:p>
          <w:p w:rsidR="0025441D" w:rsidRPr="008244FC" w:rsidRDefault="0025441D" w:rsidP="00210834">
            <w:pPr>
              <w:jc w:val="center"/>
              <w:rPr>
                <w:rFonts w:ascii="Calibri" w:hAnsi="Calibri" w:cs="Calibri"/>
              </w:rPr>
            </w:pPr>
          </w:p>
          <w:p w:rsidR="0025441D" w:rsidRPr="008244FC" w:rsidRDefault="0025441D" w:rsidP="00210834">
            <w:pPr>
              <w:jc w:val="center"/>
              <w:rPr>
                <w:rFonts w:ascii="Calibri" w:hAnsi="Calibri" w:cs="Calibri"/>
              </w:rPr>
            </w:pPr>
          </w:p>
          <w:p w:rsidR="0025441D" w:rsidRPr="008244FC" w:rsidRDefault="0025441D" w:rsidP="00210834">
            <w:pPr>
              <w:jc w:val="center"/>
              <w:rPr>
                <w:rFonts w:ascii="Calibri" w:hAnsi="Calibri" w:cs="Calibri"/>
              </w:rPr>
            </w:pPr>
          </w:p>
          <w:p w:rsidR="0025441D" w:rsidRPr="008244FC" w:rsidRDefault="0025441D" w:rsidP="00210834">
            <w:pPr>
              <w:jc w:val="center"/>
              <w:rPr>
                <w:rFonts w:ascii="Calibri" w:hAnsi="Calibri" w:cs="Calibri"/>
              </w:rPr>
            </w:pPr>
          </w:p>
          <w:p w:rsidR="0025441D" w:rsidRPr="008244FC" w:rsidRDefault="0025441D" w:rsidP="00210834">
            <w:pPr>
              <w:jc w:val="center"/>
              <w:rPr>
                <w:rFonts w:ascii="Calibri" w:hAnsi="Calibri" w:cs="Calibri"/>
              </w:rPr>
            </w:pPr>
          </w:p>
        </w:tc>
        <w:tc>
          <w:tcPr>
            <w:tcW w:w="4394" w:type="dxa"/>
            <w:tcBorders>
              <w:bottom w:val="single" w:sz="4" w:space="0" w:color="auto"/>
            </w:tcBorders>
            <w:shd w:val="clear" w:color="auto" w:fill="auto"/>
          </w:tcPr>
          <w:p w:rsidR="0025441D" w:rsidRPr="008244FC" w:rsidRDefault="0025441D" w:rsidP="00210834">
            <w:pPr>
              <w:jc w:val="center"/>
              <w:rPr>
                <w:rFonts w:ascii="Calibri" w:hAnsi="Calibri" w:cs="Calibri"/>
              </w:rPr>
            </w:pPr>
          </w:p>
          <w:p w:rsidR="0025441D" w:rsidRPr="008244FC" w:rsidRDefault="0025441D" w:rsidP="00210834">
            <w:pPr>
              <w:jc w:val="center"/>
              <w:rPr>
                <w:rFonts w:ascii="Calibri" w:hAnsi="Calibri" w:cs="Calibri"/>
              </w:rPr>
            </w:pPr>
          </w:p>
          <w:p w:rsidR="0025441D" w:rsidRPr="008244FC" w:rsidRDefault="0025441D" w:rsidP="00210834">
            <w:pPr>
              <w:jc w:val="center"/>
              <w:rPr>
                <w:rFonts w:ascii="Calibri" w:hAnsi="Calibri" w:cs="Calibri"/>
              </w:rPr>
            </w:pPr>
          </w:p>
        </w:tc>
        <w:tc>
          <w:tcPr>
            <w:tcW w:w="3987" w:type="dxa"/>
            <w:tcBorders>
              <w:bottom w:val="single" w:sz="4" w:space="0" w:color="auto"/>
            </w:tcBorders>
            <w:shd w:val="clear" w:color="auto" w:fill="auto"/>
          </w:tcPr>
          <w:p w:rsidR="0025441D" w:rsidRPr="008244FC" w:rsidRDefault="0025441D" w:rsidP="00210834">
            <w:pPr>
              <w:jc w:val="center"/>
              <w:rPr>
                <w:rFonts w:ascii="Calibri" w:hAnsi="Calibri" w:cs="Calibri"/>
              </w:rPr>
            </w:pPr>
          </w:p>
        </w:tc>
      </w:tr>
      <w:tr w:rsidR="0025441D" w:rsidRPr="008244FC" w:rsidTr="0011337A">
        <w:tc>
          <w:tcPr>
            <w:tcW w:w="1908" w:type="dxa"/>
            <w:shd w:val="clear" w:color="auto" w:fill="C0C0C0"/>
          </w:tcPr>
          <w:p w:rsidR="0025441D" w:rsidRPr="008244FC" w:rsidRDefault="0025441D" w:rsidP="00210834">
            <w:pPr>
              <w:jc w:val="center"/>
              <w:rPr>
                <w:rFonts w:ascii="Calibri" w:hAnsi="Calibri" w:cs="Calibri"/>
              </w:rPr>
            </w:pPr>
          </w:p>
        </w:tc>
        <w:tc>
          <w:tcPr>
            <w:tcW w:w="1506" w:type="dxa"/>
            <w:shd w:val="clear" w:color="auto" w:fill="C0C0C0"/>
          </w:tcPr>
          <w:p w:rsidR="0025441D" w:rsidRPr="008244FC" w:rsidRDefault="0025441D" w:rsidP="00210834">
            <w:pPr>
              <w:jc w:val="center"/>
              <w:rPr>
                <w:rFonts w:ascii="Calibri" w:hAnsi="Calibri" w:cs="Calibri"/>
              </w:rPr>
            </w:pPr>
          </w:p>
        </w:tc>
        <w:tc>
          <w:tcPr>
            <w:tcW w:w="3685" w:type="dxa"/>
            <w:shd w:val="clear" w:color="auto" w:fill="C0C0C0"/>
          </w:tcPr>
          <w:p w:rsidR="0025441D" w:rsidRPr="008244FC" w:rsidRDefault="0025441D" w:rsidP="00210834">
            <w:pPr>
              <w:jc w:val="center"/>
              <w:rPr>
                <w:rFonts w:ascii="Calibri" w:hAnsi="Calibri" w:cs="Calibri"/>
              </w:rPr>
            </w:pPr>
          </w:p>
        </w:tc>
        <w:tc>
          <w:tcPr>
            <w:tcW w:w="4394" w:type="dxa"/>
            <w:shd w:val="clear" w:color="auto" w:fill="C0C0C0"/>
          </w:tcPr>
          <w:p w:rsidR="0025441D" w:rsidRPr="008244FC" w:rsidRDefault="0025441D" w:rsidP="00210834">
            <w:pPr>
              <w:jc w:val="center"/>
              <w:rPr>
                <w:rFonts w:ascii="Calibri" w:hAnsi="Calibri" w:cs="Calibri"/>
              </w:rPr>
            </w:pPr>
          </w:p>
        </w:tc>
        <w:tc>
          <w:tcPr>
            <w:tcW w:w="3987" w:type="dxa"/>
            <w:shd w:val="clear" w:color="auto" w:fill="C0C0C0"/>
          </w:tcPr>
          <w:p w:rsidR="0025441D" w:rsidRPr="008244FC" w:rsidRDefault="0025441D" w:rsidP="00210834">
            <w:pPr>
              <w:jc w:val="center"/>
              <w:rPr>
                <w:rFonts w:ascii="Calibri" w:hAnsi="Calibri" w:cs="Calibri"/>
              </w:rPr>
            </w:pPr>
          </w:p>
        </w:tc>
      </w:tr>
    </w:tbl>
    <w:p w:rsidR="003C53D0" w:rsidRDefault="00972F9E" w:rsidP="00EC0F03">
      <w:pPr>
        <w:rPr>
          <w:rFonts w:ascii="Calibri" w:hAnsi="Calibri" w:cs="Calibri"/>
        </w:rPr>
      </w:pPr>
      <w:r>
        <w:rPr>
          <w:rFonts w:ascii="Calibri" w:hAnsi="Calibri" w:cs="Calibri"/>
          <w:noProof/>
          <w:lang w:val="en-US" w:eastAsia="zh-TW"/>
        </w:rPr>
        <mc:AlternateContent>
          <mc:Choice Requires="wps">
            <w:drawing>
              <wp:anchor distT="91440" distB="91440" distL="114300" distR="114300" simplePos="0" relativeHeight="251657728" behindDoc="0" locked="0" layoutInCell="0" allowOverlap="1">
                <wp:simplePos x="0" y="0"/>
                <wp:positionH relativeFrom="margin">
                  <wp:posOffset>-352425</wp:posOffset>
                </wp:positionH>
                <wp:positionV relativeFrom="margin">
                  <wp:posOffset>5220970</wp:posOffset>
                </wp:positionV>
                <wp:extent cx="9715500" cy="1866265"/>
                <wp:effectExtent l="28575" t="19685" r="38100" b="47625"/>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715500" cy="1866265"/>
                        </a:xfrm>
                        <a:prstGeom prst="rect">
                          <a:avLst/>
                        </a:prstGeom>
                        <a:solidFill>
                          <a:srgbClr val="B8CCE4"/>
                        </a:solidFill>
                        <a:ln w="38100">
                          <a:solidFill>
                            <a:srgbClr val="F2F2F2"/>
                          </a:solidFill>
                          <a:miter lim="800000"/>
                          <a:headEnd/>
                          <a:tailEnd/>
                        </a:ln>
                        <a:effectLst>
                          <a:outerShdw dist="28398" dir="3806097" algn="ctr" rotWithShape="0">
                            <a:srgbClr val="243F60">
                              <a:alpha val="50000"/>
                            </a:srgbClr>
                          </a:outerShdw>
                        </a:effectLst>
                      </wps:spPr>
                      <wps:txbx>
                        <w:txbxContent>
                          <w:p w:rsidR="006A29FE" w:rsidRDefault="006A29FE" w:rsidP="00EC0F03">
                            <w:pPr>
                              <w:rPr>
                                <w:rFonts w:ascii="Calibri" w:hAnsi="Calibri" w:cs="Calibri"/>
                              </w:rPr>
                            </w:pPr>
                            <w:r>
                              <w:rPr>
                                <w:rFonts w:ascii="Calibri" w:hAnsi="Calibri" w:cs="Calibri"/>
                              </w:rPr>
                              <w:t>Once you have identified a service which best fits your requirements and documented /</w:t>
                            </w:r>
                            <w:r w:rsidRPr="003C53D0">
                              <w:rPr>
                                <w:rFonts w:ascii="Calibri" w:hAnsi="Calibri" w:cs="Calibri"/>
                              </w:rPr>
                              <w:t xml:space="preserve">recorded </w:t>
                            </w:r>
                            <w:r>
                              <w:rPr>
                                <w:rFonts w:ascii="Calibri" w:hAnsi="Calibri" w:cs="Calibri"/>
                              </w:rPr>
                              <w:t>the process, to</w:t>
                            </w:r>
                            <w:r w:rsidRPr="003C53D0">
                              <w:rPr>
                                <w:rFonts w:ascii="Calibri" w:hAnsi="Calibri" w:cs="Calibri"/>
                              </w:rPr>
                              <w:t xml:space="preserve"> ensure that </w:t>
                            </w:r>
                            <w:r>
                              <w:rPr>
                                <w:rFonts w:ascii="Calibri" w:hAnsi="Calibri" w:cs="Calibri"/>
                              </w:rPr>
                              <w:t xml:space="preserve">a </w:t>
                            </w:r>
                            <w:r w:rsidRPr="003C53D0">
                              <w:rPr>
                                <w:rFonts w:ascii="Calibri" w:hAnsi="Calibri" w:cs="Calibri"/>
                              </w:rPr>
                              <w:t>f</w:t>
                            </w:r>
                            <w:r>
                              <w:rPr>
                                <w:rFonts w:ascii="Calibri" w:hAnsi="Calibri" w:cs="Calibri"/>
                              </w:rPr>
                              <w:t xml:space="preserve">air evaluation has taken place, a </w:t>
                            </w:r>
                            <w:r w:rsidRPr="003C53D0">
                              <w:rPr>
                                <w:rFonts w:ascii="Calibri" w:hAnsi="Calibri" w:cs="Calibri"/>
                              </w:rPr>
                              <w:t>call-off can be entered into.</w:t>
                            </w:r>
                          </w:p>
                          <w:p w:rsidR="006A29FE" w:rsidRDefault="006A29FE" w:rsidP="00EC0F03">
                            <w:pPr>
                              <w:rPr>
                                <w:rFonts w:ascii="Calibri" w:hAnsi="Calibri" w:cs="Calibri"/>
                              </w:rPr>
                            </w:pPr>
                          </w:p>
                          <w:p w:rsidR="006A29FE" w:rsidRDefault="006A29FE" w:rsidP="00EC0F03">
                            <w:pPr>
                              <w:rPr>
                                <w:rFonts w:ascii="Calibri" w:hAnsi="Calibri" w:cs="Calibri"/>
                                <w:b/>
                                <w:bCs/>
                              </w:rPr>
                            </w:pPr>
                            <w:r w:rsidRPr="000E334D">
                              <w:rPr>
                                <w:rFonts w:ascii="Calibri" w:hAnsi="Calibri" w:cs="Calibri"/>
                                <w:b/>
                              </w:rPr>
                              <w:t>Please note:</w:t>
                            </w:r>
                            <w:r>
                              <w:rPr>
                                <w:rFonts w:ascii="Calibri" w:hAnsi="Calibri" w:cs="Calibri"/>
                              </w:rPr>
                              <w:t xml:space="preserve"> </w:t>
                            </w:r>
                            <w:r w:rsidRPr="00EC0F03">
                              <w:rPr>
                                <w:rFonts w:ascii="Calibri" w:hAnsi="Calibri" w:cs="Calibri"/>
                                <w:b/>
                                <w:bCs/>
                              </w:rPr>
                              <w:t>Customers are</w:t>
                            </w:r>
                            <w:r w:rsidR="00972F9E">
                              <w:rPr>
                                <w:rFonts w:ascii="Calibri" w:hAnsi="Calibri" w:cs="Calibri"/>
                                <w:b/>
                                <w:bCs/>
                              </w:rPr>
                              <w:t xml:space="preserve"> </w:t>
                            </w:r>
                            <w:bookmarkStart w:id="0" w:name="_GoBack"/>
                            <w:bookmarkEnd w:id="0"/>
                            <w:r w:rsidRPr="00EC0F03">
                              <w:rPr>
                                <w:rFonts w:ascii="Calibri" w:hAnsi="Calibri" w:cs="Calibri"/>
                                <w:b/>
                                <w:bCs/>
                              </w:rPr>
                              <w:t>req</w:t>
                            </w:r>
                            <w:r w:rsidR="004A17AF">
                              <w:rPr>
                                <w:rFonts w:ascii="Calibri" w:hAnsi="Calibri" w:cs="Calibri"/>
                                <w:b/>
                                <w:bCs/>
                              </w:rPr>
                              <w:t>uired to complete G-Cloud Benefit</w:t>
                            </w:r>
                            <w:r w:rsidRPr="00EC0F03">
                              <w:rPr>
                                <w:rFonts w:ascii="Calibri" w:hAnsi="Calibri" w:cs="Calibri"/>
                                <w:b/>
                                <w:bCs/>
                              </w:rPr>
                              <w:t xml:space="preserve"> Record form every time they enter in to a </w:t>
                            </w:r>
                            <w:r>
                              <w:rPr>
                                <w:rFonts w:ascii="Calibri" w:hAnsi="Calibri" w:cs="Calibri"/>
                                <w:b/>
                                <w:bCs/>
                              </w:rPr>
                              <w:t>Call-O</w:t>
                            </w:r>
                            <w:r w:rsidRPr="00EC0F03">
                              <w:rPr>
                                <w:rFonts w:ascii="Calibri" w:hAnsi="Calibri" w:cs="Calibri"/>
                                <w:b/>
                                <w:bCs/>
                              </w:rPr>
                              <w:t xml:space="preserve">ff </w:t>
                            </w:r>
                            <w:r>
                              <w:rPr>
                                <w:rFonts w:ascii="Calibri" w:hAnsi="Calibri" w:cs="Calibri"/>
                                <w:b/>
                                <w:bCs/>
                              </w:rPr>
                              <w:t>A</w:t>
                            </w:r>
                            <w:r w:rsidRPr="00EC0F03">
                              <w:rPr>
                                <w:rFonts w:ascii="Calibri" w:hAnsi="Calibri" w:cs="Calibri"/>
                                <w:b/>
                                <w:bCs/>
                              </w:rPr>
                              <w:t>greement</w:t>
                            </w:r>
                          </w:p>
                          <w:p w:rsidR="006A29FE" w:rsidRDefault="006A29FE" w:rsidP="00EC0F03">
                            <w:pPr>
                              <w:rPr>
                                <w:rFonts w:ascii="Calibri" w:hAnsi="Calibri" w:cs="Calibri"/>
                                <w:b/>
                                <w:bCs/>
                              </w:rPr>
                            </w:pPr>
                          </w:p>
                          <w:p w:rsidR="006A29FE" w:rsidRPr="000E334D" w:rsidRDefault="006A29FE" w:rsidP="00EC0F03">
                            <w:pPr>
                              <w:rPr>
                                <w:rFonts w:ascii="Calibri" w:hAnsi="Calibri" w:cs="Calibri"/>
                              </w:rPr>
                            </w:pPr>
                            <w:r w:rsidRPr="000E334D">
                              <w:rPr>
                                <w:rFonts w:ascii="Calibri" w:hAnsi="Calibri" w:cs="Calibri"/>
                                <w:bCs/>
                              </w:rPr>
                              <w:t>Thank you for your co-operation and assistance</w:t>
                            </w:r>
                            <w:r>
                              <w:rPr>
                                <w:rFonts w:ascii="Calibri" w:hAnsi="Calibri" w:cs="Calibri"/>
                                <w:bCs/>
                              </w:rPr>
                              <w:t xml:space="preserve">. </w:t>
                            </w:r>
                            <w:r w:rsidRPr="000E334D">
                              <w:rPr>
                                <w:rFonts w:ascii="Calibri" w:hAnsi="Calibri" w:cs="Calibri"/>
                                <w:bCs/>
                              </w:rPr>
                              <w:t xml:space="preserve"> </w:t>
                            </w:r>
                          </w:p>
                          <w:p w:rsidR="006A29FE" w:rsidRDefault="006A29FE">
                            <w:pPr>
                              <w:rPr>
                                <w:color w:val="4F81BD"/>
                                <w:sz w:val="20"/>
                                <w:szCs w:val="20"/>
                              </w:rPr>
                            </w:pPr>
                          </w:p>
                          <w:p w:rsidR="006A29FE" w:rsidRDefault="006A29FE">
                            <w:pPr>
                              <w:rPr>
                                <w:color w:val="4F81BD"/>
                                <w:sz w:val="20"/>
                                <w:szCs w:val="20"/>
                              </w:rPr>
                            </w:pPr>
                          </w:p>
                          <w:p w:rsidR="006A29FE" w:rsidRPr="00EC0F03" w:rsidRDefault="006A29FE">
                            <w:pPr>
                              <w:rPr>
                                <w:color w:val="4F81BD"/>
                                <w:sz w:val="20"/>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id="Rectangle 2" o:spid="_x0000_s1026" style="position:absolute;margin-left:-27.75pt;margin-top:411.1pt;width:765pt;height:146.95pt;flip:x;z-index:2516577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" o:allowincell="f" fillcolor="#b8cce4" strokecolor="#f2f2f2" strokeweight="3pt">
                <v:shadow on="t" color="#243f60" opacity=".5" offset="1pt"/>
                <v:textbox inset="21.6pt,21.6pt,21.6pt,21.6pt">
                  <w:txbxContent>
                    <w:p w:rsidR="006A29FE" w:rsidRDefault="006A29FE" w:rsidP="00EC0F03">
                      <w:pPr>
                        <w:rPr>
                          <w:rFonts w:ascii="Calibri" w:hAnsi="Calibri" w:cs="Calibri"/>
                        </w:rPr>
                      </w:pPr>
                      <w:r>
                        <w:rPr>
                          <w:rFonts w:ascii="Calibri" w:hAnsi="Calibri" w:cs="Calibri"/>
                        </w:rPr>
                        <w:t>Once you have identified a service which best fits your requirements and documented /</w:t>
                      </w:r>
                      <w:r w:rsidRPr="003C53D0">
                        <w:rPr>
                          <w:rFonts w:ascii="Calibri" w:hAnsi="Calibri" w:cs="Calibri"/>
                        </w:rPr>
                        <w:t xml:space="preserve">recorded </w:t>
                      </w:r>
                      <w:r>
                        <w:rPr>
                          <w:rFonts w:ascii="Calibri" w:hAnsi="Calibri" w:cs="Calibri"/>
                        </w:rPr>
                        <w:t>the process, to</w:t>
                      </w:r>
                      <w:r w:rsidRPr="003C53D0">
                        <w:rPr>
                          <w:rFonts w:ascii="Calibri" w:hAnsi="Calibri" w:cs="Calibri"/>
                        </w:rPr>
                        <w:t xml:space="preserve"> ensure that </w:t>
                      </w:r>
                      <w:r>
                        <w:rPr>
                          <w:rFonts w:ascii="Calibri" w:hAnsi="Calibri" w:cs="Calibri"/>
                        </w:rPr>
                        <w:t xml:space="preserve">a </w:t>
                      </w:r>
                      <w:r w:rsidRPr="003C53D0">
                        <w:rPr>
                          <w:rFonts w:ascii="Calibri" w:hAnsi="Calibri" w:cs="Calibri"/>
                        </w:rPr>
                        <w:t>f</w:t>
                      </w:r>
                      <w:r>
                        <w:rPr>
                          <w:rFonts w:ascii="Calibri" w:hAnsi="Calibri" w:cs="Calibri"/>
                        </w:rPr>
                        <w:t xml:space="preserve">air evaluation has taken place, a </w:t>
                      </w:r>
                      <w:r w:rsidRPr="003C53D0">
                        <w:rPr>
                          <w:rFonts w:ascii="Calibri" w:hAnsi="Calibri" w:cs="Calibri"/>
                        </w:rPr>
                        <w:t>call-off can be entered into.</w:t>
                      </w:r>
                    </w:p>
                    <w:p w:rsidR="006A29FE" w:rsidRDefault="006A29FE" w:rsidP="00EC0F03">
                      <w:pPr>
                        <w:rPr>
                          <w:rFonts w:ascii="Calibri" w:hAnsi="Calibri" w:cs="Calibri"/>
                        </w:rPr>
                      </w:pPr>
                    </w:p>
                    <w:p w:rsidR="006A29FE" w:rsidRDefault="006A29FE" w:rsidP="00EC0F03">
                      <w:pPr>
                        <w:rPr>
                          <w:rFonts w:ascii="Calibri" w:hAnsi="Calibri" w:cs="Calibri"/>
                          <w:b/>
                          <w:bCs/>
                        </w:rPr>
                      </w:pPr>
                      <w:r w:rsidRPr="000E334D">
                        <w:rPr>
                          <w:rFonts w:ascii="Calibri" w:hAnsi="Calibri" w:cs="Calibri"/>
                          <w:b/>
                        </w:rPr>
                        <w:t>Please note:</w:t>
                      </w:r>
                      <w:r>
                        <w:rPr>
                          <w:rFonts w:ascii="Calibri" w:hAnsi="Calibri" w:cs="Calibri"/>
                        </w:rPr>
                        <w:t xml:space="preserve"> </w:t>
                      </w:r>
                      <w:r w:rsidRPr="00EC0F03">
                        <w:rPr>
                          <w:rFonts w:ascii="Calibri" w:hAnsi="Calibri" w:cs="Calibri"/>
                          <w:b/>
                          <w:bCs/>
                        </w:rPr>
                        <w:t>Customers are</w:t>
                      </w:r>
                      <w:r w:rsidR="00972F9E">
                        <w:rPr>
                          <w:rFonts w:ascii="Calibri" w:hAnsi="Calibri" w:cs="Calibri"/>
                          <w:b/>
                          <w:bCs/>
                        </w:rPr>
                        <w:t xml:space="preserve"> </w:t>
                      </w:r>
                      <w:bookmarkStart w:id="1" w:name="_GoBack"/>
                      <w:bookmarkEnd w:id="1"/>
                      <w:r w:rsidRPr="00EC0F03">
                        <w:rPr>
                          <w:rFonts w:ascii="Calibri" w:hAnsi="Calibri" w:cs="Calibri"/>
                          <w:b/>
                          <w:bCs/>
                        </w:rPr>
                        <w:t>req</w:t>
                      </w:r>
                      <w:r w:rsidR="004A17AF">
                        <w:rPr>
                          <w:rFonts w:ascii="Calibri" w:hAnsi="Calibri" w:cs="Calibri"/>
                          <w:b/>
                          <w:bCs/>
                        </w:rPr>
                        <w:t>uired to complete G-Cloud Benefit</w:t>
                      </w:r>
                      <w:r w:rsidRPr="00EC0F03">
                        <w:rPr>
                          <w:rFonts w:ascii="Calibri" w:hAnsi="Calibri" w:cs="Calibri"/>
                          <w:b/>
                          <w:bCs/>
                        </w:rPr>
                        <w:t xml:space="preserve"> Record form every time they enter in to a </w:t>
                      </w:r>
                      <w:r>
                        <w:rPr>
                          <w:rFonts w:ascii="Calibri" w:hAnsi="Calibri" w:cs="Calibri"/>
                          <w:b/>
                          <w:bCs/>
                        </w:rPr>
                        <w:t>Call-O</w:t>
                      </w:r>
                      <w:r w:rsidRPr="00EC0F03">
                        <w:rPr>
                          <w:rFonts w:ascii="Calibri" w:hAnsi="Calibri" w:cs="Calibri"/>
                          <w:b/>
                          <w:bCs/>
                        </w:rPr>
                        <w:t xml:space="preserve">ff </w:t>
                      </w:r>
                      <w:r>
                        <w:rPr>
                          <w:rFonts w:ascii="Calibri" w:hAnsi="Calibri" w:cs="Calibri"/>
                          <w:b/>
                          <w:bCs/>
                        </w:rPr>
                        <w:t>A</w:t>
                      </w:r>
                      <w:r w:rsidRPr="00EC0F03">
                        <w:rPr>
                          <w:rFonts w:ascii="Calibri" w:hAnsi="Calibri" w:cs="Calibri"/>
                          <w:b/>
                          <w:bCs/>
                        </w:rPr>
                        <w:t>greement</w:t>
                      </w:r>
                    </w:p>
                    <w:p w:rsidR="006A29FE" w:rsidRDefault="006A29FE" w:rsidP="00EC0F03">
                      <w:pPr>
                        <w:rPr>
                          <w:rFonts w:ascii="Calibri" w:hAnsi="Calibri" w:cs="Calibri"/>
                          <w:b/>
                          <w:bCs/>
                        </w:rPr>
                      </w:pPr>
                    </w:p>
                    <w:p w:rsidR="006A29FE" w:rsidRPr="000E334D" w:rsidRDefault="006A29FE" w:rsidP="00EC0F03">
                      <w:pPr>
                        <w:rPr>
                          <w:rFonts w:ascii="Calibri" w:hAnsi="Calibri" w:cs="Calibri"/>
                        </w:rPr>
                      </w:pPr>
                      <w:r w:rsidRPr="000E334D">
                        <w:rPr>
                          <w:rFonts w:ascii="Calibri" w:hAnsi="Calibri" w:cs="Calibri"/>
                          <w:bCs/>
                        </w:rPr>
                        <w:t>Thank you for your co-operation and assistance</w:t>
                      </w:r>
                      <w:r>
                        <w:rPr>
                          <w:rFonts w:ascii="Calibri" w:hAnsi="Calibri" w:cs="Calibri"/>
                          <w:bCs/>
                        </w:rPr>
                        <w:t xml:space="preserve">. </w:t>
                      </w:r>
                      <w:r w:rsidRPr="000E334D">
                        <w:rPr>
                          <w:rFonts w:ascii="Calibri" w:hAnsi="Calibri" w:cs="Calibri"/>
                          <w:bCs/>
                        </w:rPr>
                        <w:t xml:space="preserve"> </w:t>
                      </w:r>
                    </w:p>
                    <w:p w:rsidR="006A29FE" w:rsidRDefault="006A29FE">
                      <w:pPr>
                        <w:rPr>
                          <w:color w:val="4F81BD"/>
                          <w:sz w:val="20"/>
                          <w:szCs w:val="20"/>
                        </w:rPr>
                      </w:pPr>
                    </w:p>
                    <w:p w:rsidR="006A29FE" w:rsidRDefault="006A29FE">
                      <w:pPr>
                        <w:rPr>
                          <w:color w:val="4F81BD"/>
                          <w:sz w:val="20"/>
                          <w:szCs w:val="20"/>
                        </w:rPr>
                      </w:pPr>
                    </w:p>
                    <w:p w:rsidR="006A29FE" w:rsidRPr="00EC0F03" w:rsidRDefault="006A29FE">
                      <w:pPr>
                        <w:rPr>
                          <w:color w:val="4F81BD"/>
                          <w:sz w:val="20"/>
                          <w:szCs w:val="20"/>
                        </w:rPr>
                      </w:pPr>
                    </w:p>
                  </w:txbxContent>
                </v:textbox>
                <w10:wrap type="square" anchorx="margin" anchory="margin"/>
              </v:rect>
            </w:pict>
          </mc:Fallback>
        </mc:AlternateContent>
      </w:r>
    </w:p>
    <w:sectPr w:rsidR="003C53D0" w:rsidSect="000E334D">
      <w:pgSz w:w="16838" w:h="11906" w:orient="landscape"/>
      <w:pgMar w:top="284" w:right="678"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7EC" w:rsidRDefault="00A377EC">
      <w:r>
        <w:separator/>
      </w:r>
    </w:p>
  </w:endnote>
  <w:endnote w:type="continuationSeparator" w:id="0">
    <w:p w:rsidR="00A377EC" w:rsidRDefault="00A3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7EC" w:rsidRDefault="00A377EC">
      <w:r>
        <w:separator/>
      </w:r>
    </w:p>
  </w:footnote>
  <w:footnote w:type="continuationSeparator" w:id="0">
    <w:p w:rsidR="00A377EC" w:rsidRDefault="00A37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048B4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A4AF4"/>
    <w:multiLevelType w:val="hybridMultilevel"/>
    <w:tmpl w:val="8D1001B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75082"/>
    <w:multiLevelType w:val="multilevel"/>
    <w:tmpl w:val="17B4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E5D47"/>
    <w:multiLevelType w:val="multilevel"/>
    <w:tmpl w:val="8EF2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978EF"/>
    <w:multiLevelType w:val="hybridMultilevel"/>
    <w:tmpl w:val="5EA0AF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C0"/>
    <w:rsid w:val="00022D09"/>
    <w:rsid w:val="00037A8E"/>
    <w:rsid w:val="000415B8"/>
    <w:rsid w:val="00081857"/>
    <w:rsid w:val="00096E8D"/>
    <w:rsid w:val="000A4971"/>
    <w:rsid w:val="000E334D"/>
    <w:rsid w:val="000F3AE5"/>
    <w:rsid w:val="00105579"/>
    <w:rsid w:val="0011337A"/>
    <w:rsid w:val="001471AC"/>
    <w:rsid w:val="00161F3B"/>
    <w:rsid w:val="00192D66"/>
    <w:rsid w:val="001D776A"/>
    <w:rsid w:val="001F6237"/>
    <w:rsid w:val="00210834"/>
    <w:rsid w:val="0025441D"/>
    <w:rsid w:val="00285EC0"/>
    <w:rsid w:val="002A3245"/>
    <w:rsid w:val="002E5FE8"/>
    <w:rsid w:val="002F3595"/>
    <w:rsid w:val="00320D15"/>
    <w:rsid w:val="0032557F"/>
    <w:rsid w:val="00334D45"/>
    <w:rsid w:val="00377BD4"/>
    <w:rsid w:val="003B5E59"/>
    <w:rsid w:val="003C53D0"/>
    <w:rsid w:val="003E4C9F"/>
    <w:rsid w:val="003F6873"/>
    <w:rsid w:val="00403FB1"/>
    <w:rsid w:val="00423B41"/>
    <w:rsid w:val="0043136B"/>
    <w:rsid w:val="00437F7B"/>
    <w:rsid w:val="00493848"/>
    <w:rsid w:val="004A17AF"/>
    <w:rsid w:val="004C5DD7"/>
    <w:rsid w:val="004F3905"/>
    <w:rsid w:val="004F4318"/>
    <w:rsid w:val="00500DE5"/>
    <w:rsid w:val="005118EF"/>
    <w:rsid w:val="00526732"/>
    <w:rsid w:val="00535E8D"/>
    <w:rsid w:val="00583BA0"/>
    <w:rsid w:val="005A2985"/>
    <w:rsid w:val="005D3872"/>
    <w:rsid w:val="0061799F"/>
    <w:rsid w:val="006626CB"/>
    <w:rsid w:val="006A29FE"/>
    <w:rsid w:val="006A7002"/>
    <w:rsid w:val="006E3BEB"/>
    <w:rsid w:val="006E597D"/>
    <w:rsid w:val="00723039"/>
    <w:rsid w:val="007A53BF"/>
    <w:rsid w:val="007C0F25"/>
    <w:rsid w:val="007C1E4E"/>
    <w:rsid w:val="007E7D9B"/>
    <w:rsid w:val="00806E4A"/>
    <w:rsid w:val="008219FD"/>
    <w:rsid w:val="008244FC"/>
    <w:rsid w:val="008919A9"/>
    <w:rsid w:val="00914F9F"/>
    <w:rsid w:val="00924348"/>
    <w:rsid w:val="00965000"/>
    <w:rsid w:val="00972F9E"/>
    <w:rsid w:val="009B4CBE"/>
    <w:rsid w:val="00A12238"/>
    <w:rsid w:val="00A377EC"/>
    <w:rsid w:val="00A400AF"/>
    <w:rsid w:val="00A54420"/>
    <w:rsid w:val="00A80FBD"/>
    <w:rsid w:val="00A91ED1"/>
    <w:rsid w:val="00AA4AA4"/>
    <w:rsid w:val="00AC2512"/>
    <w:rsid w:val="00B6354E"/>
    <w:rsid w:val="00B661BC"/>
    <w:rsid w:val="00BC2FC3"/>
    <w:rsid w:val="00BC484F"/>
    <w:rsid w:val="00BD3757"/>
    <w:rsid w:val="00BE6223"/>
    <w:rsid w:val="00BF0BD6"/>
    <w:rsid w:val="00BF0D4A"/>
    <w:rsid w:val="00CA1A17"/>
    <w:rsid w:val="00CB0FE5"/>
    <w:rsid w:val="00CB4454"/>
    <w:rsid w:val="00CE1DE6"/>
    <w:rsid w:val="00D018E4"/>
    <w:rsid w:val="00D85B26"/>
    <w:rsid w:val="00DB5E8E"/>
    <w:rsid w:val="00DE5AAC"/>
    <w:rsid w:val="00E02870"/>
    <w:rsid w:val="00E12243"/>
    <w:rsid w:val="00E20B8B"/>
    <w:rsid w:val="00E4049C"/>
    <w:rsid w:val="00E656DD"/>
    <w:rsid w:val="00E67964"/>
    <w:rsid w:val="00E7075B"/>
    <w:rsid w:val="00EC0F03"/>
    <w:rsid w:val="00F01723"/>
    <w:rsid w:val="00FD4EBB"/>
    <w:rsid w:val="00FD7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8A309"/>
  <w15:chartTrackingRefBased/>
  <w15:docId w15:val="{42522D7A-A1E7-2D4F-B5A8-CF1BE361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5E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F3595"/>
    <w:rPr>
      <w:rFonts w:ascii="Tahoma" w:hAnsi="Tahoma" w:cs="Tahoma"/>
      <w:sz w:val="16"/>
      <w:szCs w:val="16"/>
    </w:rPr>
  </w:style>
  <w:style w:type="paragraph" w:styleId="Header">
    <w:name w:val="header"/>
    <w:basedOn w:val="Normal"/>
    <w:rsid w:val="001D776A"/>
    <w:pPr>
      <w:tabs>
        <w:tab w:val="center" w:pos="4153"/>
        <w:tab w:val="right" w:pos="8306"/>
      </w:tabs>
    </w:pPr>
  </w:style>
  <w:style w:type="paragraph" w:styleId="Footer">
    <w:name w:val="footer"/>
    <w:basedOn w:val="Normal"/>
    <w:rsid w:val="001D776A"/>
    <w:pPr>
      <w:tabs>
        <w:tab w:val="center" w:pos="4153"/>
        <w:tab w:val="right" w:pos="8306"/>
      </w:tabs>
    </w:pPr>
  </w:style>
  <w:style w:type="paragraph" w:customStyle="1" w:styleId="ColorfulList-Accent11">
    <w:name w:val="Colorful List - Accent 11"/>
    <w:basedOn w:val="Normal"/>
    <w:uiPriority w:val="34"/>
    <w:qFormat/>
    <w:rsid w:val="005118EF"/>
    <w:pPr>
      <w:ind w:left="720"/>
    </w:pPr>
  </w:style>
  <w:style w:type="character" w:styleId="Hyperlink">
    <w:name w:val="Hyperlink"/>
    <w:uiPriority w:val="99"/>
    <w:unhideWhenUsed/>
    <w:rsid w:val="003C53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402930">
      <w:bodyDiv w:val="1"/>
      <w:marLeft w:val="0"/>
      <w:marRight w:val="0"/>
      <w:marTop w:val="0"/>
      <w:marBottom w:val="0"/>
      <w:divBdr>
        <w:top w:val="none" w:sz="0" w:space="0" w:color="auto"/>
        <w:left w:val="none" w:sz="0" w:space="0" w:color="auto"/>
        <w:bottom w:val="none" w:sz="0" w:space="0" w:color="auto"/>
        <w:right w:val="none" w:sz="0" w:space="0" w:color="auto"/>
      </w:divBdr>
    </w:div>
    <w:div w:id="114983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Question</vt:lpstr>
    </vt:vector>
  </TitlesOfParts>
  <Company>Norfolk County Council</Company>
  <LinksUpToDate>false</LinksUpToDate>
  <CharactersWithSpaces>3251</CharactersWithSpaces>
  <SharedDoc>false</SharedDoc>
  <HLinks>
    <vt:vector size="6" baseType="variant">
      <vt:variant>
        <vt:i4>6029427</vt:i4>
      </vt:variant>
      <vt:variant>
        <vt:i4>0</vt:i4>
      </vt:variant>
      <vt:variant>
        <vt:i4>0</vt:i4>
      </vt:variant>
      <vt:variant>
        <vt:i4>5</vt:i4>
      </vt:variant>
      <vt:variant>
        <vt:lpwstr>mailto:gcloud-benefits@crowncommerial.gov.uk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dc:title>
  <dc:subject/>
  <dc:creator>ssfcr</dc:creator>
  <cp:keywords/>
  <cp:lastModifiedBy>Emma Shanks</cp:lastModifiedBy>
  <cp:revision>2</cp:revision>
  <cp:lastPrinted>2013-10-07T14:13:00Z</cp:lastPrinted>
  <dcterms:created xsi:type="dcterms:W3CDTF">2024-09-03T09:11:00Z</dcterms:created>
  <dcterms:modified xsi:type="dcterms:W3CDTF">2024-09-03T09:11:00Z</dcterms:modified>
</cp:coreProperties>
</file>