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656A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3FB185EC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86B96AA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27FA8C2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7A12BD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contract reference number]</w:t>
      </w:r>
    </w:p>
    <w:p w14:paraId="342DA4AB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12FCF3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Buyer’s name]</w:t>
      </w:r>
    </w:p>
    <w:p w14:paraId="317EE566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C333BD7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business address]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48B9361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A1B5D8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 of Supplier]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BCA15DB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registered address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2B54C1A" w14:textId="77777777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registration number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035373F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34952F66" w14:textId="77777777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5A4828C8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1D515A7F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55098BCF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455D96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2243816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884962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date of issue]. </w:t>
      </w:r>
    </w:p>
    <w:p w14:paraId="01740096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5A4725A6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405D81">
        <w:rPr>
          <w:rFonts w:ascii="Arial" w:eastAsia="Arial" w:hAnsi="Arial" w:cs="Arial"/>
          <w:sz w:val="24"/>
          <w:szCs w:val="24"/>
        </w:rPr>
        <w:t>with the reference number RM6229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405D81">
        <w:rPr>
          <w:rFonts w:ascii="Arial" w:eastAsia="Arial" w:hAnsi="Arial" w:cs="Arial"/>
          <w:sz w:val="24"/>
          <w:szCs w:val="24"/>
        </w:rPr>
        <w:t>Permanent Recruitment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767C431E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827DE32" w14:textId="77777777" w:rsidR="002D6378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405D81">
        <w:rPr>
          <w:rFonts w:ascii="Arial" w:eastAsia="Arial" w:hAnsi="Arial" w:cs="Arial"/>
          <w:sz w:val="24"/>
          <w:szCs w:val="24"/>
        </w:rPr>
        <w:t xml:space="preserve"> [</w:t>
      </w:r>
      <w:r w:rsidR="00405D81" w:rsidRPr="00405D81">
        <w:rPr>
          <w:rFonts w:ascii="Arial" w:eastAsia="Arial" w:hAnsi="Arial" w:cs="Arial"/>
          <w:sz w:val="24"/>
          <w:szCs w:val="24"/>
          <w:highlight w:val="yellow"/>
        </w:rPr>
        <w:t>Remove</w:t>
      </w:r>
      <w:r w:rsidR="00405D81">
        <w:rPr>
          <w:rFonts w:ascii="Arial" w:eastAsia="Arial" w:hAnsi="Arial" w:cs="Arial"/>
          <w:sz w:val="24"/>
          <w:szCs w:val="24"/>
        </w:rPr>
        <w:t xml:space="preserve"> as applicable] </w:t>
      </w:r>
    </w:p>
    <w:p w14:paraId="4C83E739" w14:textId="77777777" w:rsidR="00405D81" w:rsidRDefault="00E56D90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A4BF1">
        <w:rPr>
          <w:rFonts w:ascii="Arial" w:eastAsia="Arial" w:hAnsi="Arial" w:cs="Arial"/>
          <w:sz w:val="24"/>
          <w:szCs w:val="24"/>
        </w:rPr>
        <w:t xml:space="preserve">Lot 1: </w:t>
      </w:r>
      <w:r w:rsidR="00405D81">
        <w:rPr>
          <w:rFonts w:ascii="Arial" w:eastAsia="Arial" w:hAnsi="Arial" w:cs="Arial"/>
          <w:sz w:val="24"/>
          <w:szCs w:val="24"/>
        </w:rPr>
        <w:t>Clinical General Recruitment</w:t>
      </w:r>
    </w:p>
    <w:p w14:paraId="7B4A6559" w14:textId="77777777" w:rsidR="002D6378" w:rsidRDefault="00405D81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Lot 2: Non Clinical General Recruitment</w:t>
      </w:r>
      <w:r w:rsidR="00DA3167" w:rsidRPr="006617B0">
        <w:br w:type="page"/>
      </w:r>
    </w:p>
    <w:p w14:paraId="701EF9E5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6F65BC0D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2CEC3449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7C9EAE35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6E8E115A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B3C8B53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CB9E311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4248DCF1" w14:textId="77777777" w:rsidR="009F2F3F" w:rsidRPr="00FC62C4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Joint Schedule 2 (Variation Form) </w:t>
      </w:r>
    </w:p>
    <w:p w14:paraId="0050D442" w14:textId="77777777" w:rsidR="009F2F3F" w:rsidRPr="00FC62C4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>Joint Schedule 3 (Insurance Requirements)</w:t>
      </w:r>
    </w:p>
    <w:p w14:paraId="37EB9F2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>Joint Schedule 4 (Commercially Sensitive Information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65445C7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A9C91F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39925F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52887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6A6C83" w14:textId="77777777" w:rsidR="00FC62C4" w:rsidRDefault="00FC62C4" w:rsidP="00FC62C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A4B04BF" w14:textId="77777777" w:rsidR="009F2F3F" w:rsidRPr="00FC62C4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Joint Schedule 10 (Rectification Plan) </w:t>
      </w: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</w:p>
    <w:p w14:paraId="4B01C4FD" w14:textId="77777777" w:rsidR="009F2F3F" w:rsidRPr="00FC62C4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>Joint Schedule 11 (Processing Data)</w:t>
      </w:r>
      <w:r w:rsidRPr="00FC62C4">
        <w:rPr>
          <w:rFonts w:ascii="Arial" w:eastAsia="Arial" w:hAnsi="Arial" w:cs="Arial"/>
          <w:color w:val="000000"/>
          <w:sz w:val="24"/>
          <w:szCs w:val="24"/>
          <w:highlight w:val="yellow"/>
        </w:rPr>
        <w:tab/>
      </w:r>
    </w:p>
    <w:p w14:paraId="750D8220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2245F0D9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0358BF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5147B2D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6A3AA02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0FBDDD6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1E3879F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D6920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2AC603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79F4411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2A72467B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D06B3D2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52D890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EEDE62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7A3F4A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7EDC69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7E88ED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FBC648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68B50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19 (Scottish Law)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0F6AE2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8406B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E02F17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 23 (HMRC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   </w:t>
      </w:r>
    </w:p>
    <w:p w14:paraId="31F5A77D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82730AA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5282C3D2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7D9F35DD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FE252AC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088A8633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4B13B7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</w:t>
      </w:r>
      <w:r w:rsidR="00441E41">
        <w:rPr>
          <w:rFonts w:ascii="Arial" w:eastAsia="Arial" w:hAnsi="Arial" w:cs="Arial"/>
          <w:b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t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6C402E5E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3FB2A6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</w:t>
      </w:r>
      <w:r w:rsidR="00441E41">
        <w:rPr>
          <w:rFonts w:ascii="Arial" w:eastAsia="Arial" w:hAnsi="Arial" w:cs="Arial"/>
          <w:b/>
          <w:sz w:val="24"/>
          <w:szCs w:val="24"/>
          <w:highlight w:val="yellow"/>
        </w:rPr>
        <w:t>r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27B576BA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98911D" w14:textId="77777777" w:rsidR="000813E4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3303F3AE" w14:textId="77777777" w:rsidR="000813E4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>Independent Controller (default unless specified); or Controller to Processor; or Joint Controller</w:t>
      </w:r>
    </w:p>
    <w:p w14:paraId="39A834A6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F8A75D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2395335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7C39E979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BEC343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24AFB9" wp14:editId="24761244">
                <wp:simplePos x="0" y="0"/>
                <wp:positionH relativeFrom="column">
                  <wp:posOffset>21590</wp:posOffset>
                </wp:positionH>
                <wp:positionV relativeFrom="paragraph">
                  <wp:posOffset>238760</wp:posOffset>
                </wp:positionV>
                <wp:extent cx="5752465" cy="25990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0EC58" w14:textId="77777777" w:rsidR="00B02D7D" w:rsidRPr="00B02D7D" w:rsidRDefault="00B02D7D" w:rsidP="00B02D7D">
                            <w:pPr>
                              <w:rPr>
                                <w:highlight w:val="yellow"/>
                              </w:rPr>
                            </w:pPr>
                            <w:r w:rsidRPr="00B02D7D">
                              <w:rPr>
                                <w:highlight w:val="yellow"/>
                              </w:rPr>
                              <w:t xml:space="preserve">[Buyer guidance: Enter details of your requirement here. </w:t>
                            </w:r>
                          </w:p>
                          <w:p w14:paraId="5EC7DB9C" w14:textId="77777777" w:rsidR="00B02D7D" w:rsidRPr="00B02D7D" w:rsidRDefault="00B02D7D" w:rsidP="00B02D7D">
                            <w:pPr>
                              <w:rPr>
                                <w:highlight w:val="yellow"/>
                              </w:rPr>
                            </w:pPr>
                            <w:r w:rsidRPr="00B02D7D">
                              <w:rPr>
                                <w:highlight w:val="yellow"/>
                              </w:rPr>
                              <w:t>This may include the type of candidate required, specialist subject, any applicable experience or qualifications, region, requirement for a one-off requirement, the scope of a non-core modular activity, it could state the requirements to be delivered by the Supplier to the Buyer in accordance with this Framework reference during the Call-Off Period specified. You could simply state the requirements to be delivered by the Supplier to the Buyer in accordance with RM6229 Framework Schedule 1a Specification – What Customers Need (found on the Permanent Recruitment webpage.</w:t>
                            </w:r>
                          </w:p>
                          <w:p w14:paraId="3440E263" w14:textId="77777777" w:rsidR="00B02D7D" w:rsidRDefault="00B02D7D" w:rsidP="00B02D7D">
                            <w:r w:rsidRPr="00B02D7D">
                              <w:rPr>
                                <w:highlight w:val="yellow"/>
                              </w:rPr>
                              <w:t>For further details about what can and cannot be included here please email – permanentrecruitment@crowncommercial.gov.uk]</w:t>
                            </w:r>
                            <w:r>
                              <w:t xml:space="preserve"> 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AF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8pt;width:452.95pt;height:2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">
                <v:textbox>
                  <w:txbxContent>
                    <w:p w14:paraId="7C90EC58" w14:textId="77777777" w:rsidR="00B02D7D" w:rsidRPr="00B02D7D" w:rsidRDefault="00B02D7D" w:rsidP="00B02D7D">
                      <w:pPr>
                        <w:rPr>
                          <w:highlight w:val="yellow"/>
                        </w:rPr>
                      </w:pPr>
                      <w:r w:rsidRPr="00B02D7D">
                        <w:rPr>
                          <w:highlight w:val="yellow"/>
                        </w:rPr>
                        <w:t xml:space="preserve">[Buyer guidance: Enter details of your requirement here. </w:t>
                      </w:r>
                    </w:p>
                    <w:p w14:paraId="5EC7DB9C" w14:textId="77777777" w:rsidR="00B02D7D" w:rsidRPr="00B02D7D" w:rsidRDefault="00B02D7D" w:rsidP="00B02D7D">
                      <w:pPr>
                        <w:rPr>
                          <w:highlight w:val="yellow"/>
                        </w:rPr>
                      </w:pPr>
                      <w:r w:rsidRPr="00B02D7D">
                        <w:rPr>
                          <w:highlight w:val="yellow"/>
                        </w:rPr>
                        <w:t>This may include the type of candidate required, specialist subject, any applicable experience or qualifications, region, requirement for a one-off requirement, the scope of a non-core modular activity, it could state the requirements to be delivered by the Supplier to the Buyer in accordance with this Framework reference during the Call-Off Period specified. You could simply state the requirements to be delivered by the Supplier to the Buyer in accordance with RM6229 Framework Schedule 1a Specification – What Customers Need (found on the Permanent Recruitment webpage.</w:t>
                      </w:r>
                    </w:p>
                    <w:p w14:paraId="3440E263" w14:textId="77777777" w:rsidR="00B02D7D" w:rsidRDefault="00B02D7D" w:rsidP="00B02D7D">
                      <w:r w:rsidRPr="00B02D7D">
                        <w:rPr>
                          <w:highlight w:val="yellow"/>
                        </w:rPr>
                        <w:t>For further details about what can and cannot be included here please email – permanentrecruitment@crowncommercial.gov.uk]</w:t>
                      </w:r>
                      <w:r>
                        <w:t xml:space="preserve"> </w:t>
                      </w:r>
                      <w: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3555C85E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6F48E9F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1046B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E76F73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the Charges for the Deliverables]</w:t>
      </w:r>
    </w:p>
    <w:p w14:paraId="04F5B233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C2061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E71CAED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payment method(s) and necessary details]</w:t>
      </w:r>
    </w:p>
    <w:p w14:paraId="3E829CA5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C048C6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72B49DC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1616EBCA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086052EB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7259AD2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7553A7D2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5A2597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E60E6E7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3686E59D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lastRenderedPageBreak/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70238CA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1ED6D91A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33538167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9826C9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914A2B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07B435E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2785BC4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5095FC2A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4F7AC74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FA5C6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3A76949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687ECC84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6378CA3A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2BF310F4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6DE1A1D" w14:textId="77777777" w:rsidR="002D6378" w:rsidRDefault="002D63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1CCE2069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19C8A3A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D6F95A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7E248B1D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ABE1AB6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A13854B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9ED6B88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4431FB7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71F23413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AF9DD5B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EADD5C8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DEF3ED0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E496D48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3DC5514F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3C4C3B2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E947B2C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1463C6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E87E0BB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373CF59D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5CD0DF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69D23B5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56F96F8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4FF751E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8A74939" w14:textId="77777777" w:rsidR="002D6378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4B0EA99" w14:textId="77777777" w:rsidR="002D6378" w:rsidRDefault="00DA3167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1F497D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1F497D"/>
          <w:sz w:val="24"/>
          <w:szCs w:val="24"/>
          <w:highlight w:val="yellow"/>
        </w:rPr>
        <w:t>Buyer g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uidance: </w:t>
      </w:r>
      <w:r>
        <w:rPr>
          <w:rFonts w:ascii="Arial" w:eastAsia="Arial" w:hAnsi="Arial" w:cs="Arial"/>
          <w:color w:val="1F497D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xecution by seal / deed where required by the Buyer</w:t>
      </w:r>
      <w:r>
        <w:rPr>
          <w:rFonts w:ascii="Arial" w:eastAsia="Arial" w:hAnsi="Arial" w:cs="Arial"/>
          <w:color w:val="1F497D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2D63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388E" w14:textId="77777777" w:rsidR="00484DD7" w:rsidRDefault="00484DD7">
      <w:pPr>
        <w:spacing w:after="0" w:line="240" w:lineRule="auto"/>
      </w:pPr>
      <w:r>
        <w:separator/>
      </w:r>
    </w:p>
  </w:endnote>
  <w:endnote w:type="continuationSeparator" w:id="0">
    <w:p w14:paraId="479A29AA" w14:textId="77777777" w:rsidR="00484DD7" w:rsidRDefault="0048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2CC8" w14:textId="77777777" w:rsidR="00937B1E" w:rsidRDefault="005B6E2C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055D22C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B2E71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76C8979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2A38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20336835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F318621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9F387C3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09A8" w14:textId="77777777" w:rsidR="00484DD7" w:rsidRDefault="00484DD7">
      <w:pPr>
        <w:spacing w:after="0" w:line="240" w:lineRule="auto"/>
      </w:pPr>
      <w:r>
        <w:separator/>
      </w:r>
    </w:p>
  </w:footnote>
  <w:footnote w:type="continuationSeparator" w:id="0">
    <w:p w14:paraId="049A3EB8" w14:textId="77777777" w:rsidR="00484DD7" w:rsidRDefault="0048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0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2A42EE0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D60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8A03677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813E4"/>
    <w:rsid w:val="00084FD9"/>
    <w:rsid w:val="000A1AE5"/>
    <w:rsid w:val="00155039"/>
    <w:rsid w:val="001C510D"/>
    <w:rsid w:val="00273194"/>
    <w:rsid w:val="002D6378"/>
    <w:rsid w:val="002E0778"/>
    <w:rsid w:val="00331AD3"/>
    <w:rsid w:val="00405D81"/>
    <w:rsid w:val="00441E41"/>
    <w:rsid w:val="0045789A"/>
    <w:rsid w:val="00470639"/>
    <w:rsid w:val="00484DD7"/>
    <w:rsid w:val="004B2E71"/>
    <w:rsid w:val="004B7160"/>
    <w:rsid w:val="00504E67"/>
    <w:rsid w:val="0052089B"/>
    <w:rsid w:val="005A4BF1"/>
    <w:rsid w:val="005B6E2C"/>
    <w:rsid w:val="006617B0"/>
    <w:rsid w:val="0069066F"/>
    <w:rsid w:val="00734472"/>
    <w:rsid w:val="007A78B9"/>
    <w:rsid w:val="007B5FD8"/>
    <w:rsid w:val="007D1272"/>
    <w:rsid w:val="00863E16"/>
    <w:rsid w:val="00874ED4"/>
    <w:rsid w:val="008920BF"/>
    <w:rsid w:val="008A6771"/>
    <w:rsid w:val="00937B1E"/>
    <w:rsid w:val="00937B22"/>
    <w:rsid w:val="00964CD6"/>
    <w:rsid w:val="009F2F3F"/>
    <w:rsid w:val="00AF562A"/>
    <w:rsid w:val="00B02D7D"/>
    <w:rsid w:val="00B41CB6"/>
    <w:rsid w:val="00B43AA6"/>
    <w:rsid w:val="00CF7E21"/>
    <w:rsid w:val="00D6233B"/>
    <w:rsid w:val="00DA3167"/>
    <w:rsid w:val="00DB3ABE"/>
    <w:rsid w:val="00DB3AD7"/>
    <w:rsid w:val="00DF5EBF"/>
    <w:rsid w:val="00E56D90"/>
    <w:rsid w:val="00EB0A3F"/>
    <w:rsid w:val="00EC5352"/>
    <w:rsid w:val="00EF3EEB"/>
    <w:rsid w:val="00FC62C4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D628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Samantha Brown</cp:lastModifiedBy>
  <cp:revision>2</cp:revision>
  <dcterms:created xsi:type="dcterms:W3CDTF">2024-04-12T08:48:00Z</dcterms:created>
  <dcterms:modified xsi:type="dcterms:W3CDTF">2024-04-12T08:48:00Z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