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9 (Cyber Essentials Scheme) </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426" w:hanging="426"/>
        <w:rPr/>
      </w:pPr>
      <w:r w:rsidDel="00000000" w:rsidR="00000000" w:rsidRPr="00000000">
        <w:rPr>
          <w:rFonts w:ascii="Arial" w:cs="Arial" w:eastAsia="Arial" w:hAnsi="Arial"/>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3">
      <w:pPr>
        <w:keepNext w:val="1"/>
        <w:numPr>
          <w:ilvl w:val="1"/>
          <w:numId w:val="1"/>
        </w:numPr>
        <w:pBdr>
          <w:top w:space="0" w:sz="0" w:val="nil"/>
          <w:left w:space="0" w:sz="0" w:val="nil"/>
          <w:bottom w:space="0" w:sz="0" w:val="nil"/>
          <w:right w:space="0" w:sz="0" w:val="nil"/>
          <w:between w:space="0" w:sz="0" w:val="nil"/>
        </w:pBdr>
        <w:spacing w:after="120" w:before="120" w:line="240" w:lineRule="auto"/>
        <w:ind w:left="990" w:hanging="630"/>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234.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5084"/>
        <w:tblGridChange w:id="0">
          <w:tblGrid>
            <w:gridCol w:w="3150"/>
            <w:gridCol w:w="5084"/>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Scheme"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7">
              <w:r w:rsidDel="00000000" w:rsidR="00000000" w:rsidRPr="00000000">
                <w:rPr>
                  <w:rFonts w:ascii="Arial" w:cs="Arial" w:eastAsia="Arial" w:hAnsi="Arial"/>
                  <w:color w:val="0000ff"/>
                  <w:sz w:val="24"/>
                  <w:szCs w:val="24"/>
                  <w:u w:val="single"/>
                  <w:rtl w:val="0"/>
                </w:rPr>
                <w:t xml:space="preserve">https://www.cyberessentials.ncsc.gov.uk/</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Basic Certificate"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certificate awarded on the basis of self-assessment, verified by an independent certification body, under the Cyber Essentials Scheme and is the basic level of assurance;</w:t>
            </w: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Certificate"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Cyber Essentials Basic Certificate, Cyber Essentials Plus Certificate or a written statement that equivalent controls are in place through other means, verified by a technically competent and independent third party which must be an Information Assurance for Small and Medium Enterprises (IASME) registered certification body to be provided by the Supplier as set out in the Framework Award Form;</w:t>
            </w:r>
          </w:p>
        </w:tc>
      </w:tr>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 Scheme Data"</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sensitive and personal information and other relevant information as referred to in the Cyber Essentials Scheme; and</w:t>
            </w: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Plus Certificate"</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certification awarded on the basis of external testing by an independent certification body of the Supplier’s cyber security approach under the Cyber Essentials Scheme and is a more advanced level of assurance.</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76"/>
        </w:tabs>
        <w:spacing w:after="12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w:cs="Arial" w:eastAsia="Arial" w:hAnsi="Arial"/>
          <w:b w:val="1"/>
          <w:color w:val="000000"/>
          <w:sz w:val="24"/>
          <w:szCs w:val="24"/>
          <w:rtl w:val="0"/>
        </w:rPr>
        <w:t xml:space="preserve">What Certification do you need</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2.1 Where the Framework Award Form requires that the Supplier provide a Cyber Essentials Certificate the Supplier shall provide a valid Cyber Essentials Certificate to CCS. Where the Supplier fails to comply with this Paragraph it shall be prohibited from commencing the provision of Deliverables under any Contract until such time as the Supplier has evidenced to CCS its compliance with this Paragraph 2.1.</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b w:val="1"/>
          <w:color w:val="000000"/>
          <w:sz w:val="24"/>
          <w:szCs w:val="24"/>
          <w:highlight w:val="yellow"/>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2.2 Where the Supplier continues to Process data during the Contract Period of any Call-Off Contract the Supplier shall deliver to CCS evidence of renewal of the Cyber Essentials Certificate on each anniversary of the first applicable certificate obtained by the Supplier under Paragraph 2.1.</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2.3 Where the Supplier is due to Process data after the Start date of the first Call-Off Contract but before the end of the Framework Period or Contact Period of the last Call-Off Contract, the Supplier shall deliver to CCS evidence of:</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2.3.1 a valid and current Cyber Essentials Certificate before the Supplier    Processes any such Cyber Essentials Scheme Data; and</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2.3.2 renewal of the valid Cyber Essentials Certificate on each anniversary of the first Cyber Essentials Scheme certificate obtained by the Supplier under Paragraph 2.1</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 In the event that the Supplier fails to comply with Paragraphs 2.2 or 2.3 (as applicable), CCS reserves the right to terminate this Contract for material Default.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2.5 The Supplier shall ensure that all Sub-Contracts with Subcontractors who Process Cyber Essentials Scheme Data contain provisions no less onerous on the Subcontractors than those imposed on the Supplier under this Contract in respect of the Cyber Essentials Scheme under Paragraph 2.1 of this Schedule.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sectPr>
          <w:headerReference r:id="rId8" w:type="default"/>
          <w:headerReference r:id="rId9" w:type="first"/>
          <w:footerReference r:id="rId10" w:type="default"/>
          <w:footerReference r:id="rId11" w:type="first"/>
          <w:pgSz w:h="16838" w:w="11906" w:orient="portrait"/>
          <w:pgMar w:bottom="1440" w:top="1440" w:left="1440" w:right="1399" w:header="709" w:footer="709"/>
          <w:pgNumType w:start="1"/>
        </w:sectPr>
      </w:pPr>
      <w:r w:rsidDel="00000000" w:rsidR="00000000" w:rsidRPr="00000000">
        <w:rPr>
          <w:rFonts w:ascii="Arial" w:cs="Arial" w:eastAsia="Arial" w:hAnsi="Arial"/>
          <w:color w:val="000000"/>
          <w:sz w:val="24"/>
          <w:szCs w:val="24"/>
          <w:rtl w:val="0"/>
        </w:rPr>
        <w:t xml:space="preserve">2.6 This Schedule shall survive termination or expiry of this Contract and each and any Call-Off Contract.</w:t>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v3.3</w:t>
      <w:tab/>
    </w:r>
    <w:r w:rsidDel="00000000" w:rsidR="00000000" w:rsidRPr="00000000">
      <w:rPr>
        <w:rFonts w:ascii="Arial" w:cs="Arial" w:eastAsia="Arial" w:hAnsi="Arial"/>
        <w:color w:val="bfbfbf"/>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rPr>
    </w:pPr>
    <w:r w:rsidDel="00000000" w:rsidR="00000000" w:rsidRPr="00000000">
      <w:rPr>
        <w:rFonts w:ascii="Arial" w:cs="Arial" w:eastAsia="Arial" w:hAnsi="Arial"/>
        <w:color w:val="bfbfbf"/>
        <w:sz w:val="20"/>
        <w:szCs w:val="20"/>
        <w:rtl w:val="0"/>
      </w:rPr>
      <w:t xml:space="preserve">Model Version: v3.0</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b w:val="1"/>
        <w:color w:val="bfbfbf"/>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yberessentials.ncsc.gov.u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a4zab5hyAXkRaWEFt6RZfJW4g==">CgMxLjAyCGguZ2pkZ3hzMgloLjMwajB6bGwyCWguMWZvYjl0ZTIJaC4zem55c2g3OAByITFVRmE4eFozY2w1X0tUNkRfbHFuc3EwUTdEVlQzaTI4MQ==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