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8 (Guarantee)</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3">
      <w:pPr>
        <w:pStyle w:val="Heading2"/>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[Guidance Note:</w:t>
      </w:r>
      <w:r w:rsidDel="00000000" w:rsidR="00000000" w:rsidRPr="00000000">
        <w:rPr>
          <w:rFonts w:ascii="Arial" w:cs="Arial" w:eastAsia="Arial" w:hAnsi="Arial"/>
          <w:sz w:val="24"/>
          <w:szCs w:val="24"/>
          <w:rtl w:val="0"/>
        </w:rPr>
        <w:t xml:space="preserve">  Definitions of “Creditworthy Entity” and “Qualifying Issuer” to be defined by the Buyer based on its requirements.]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513"/>
          <w:tab w:val="right" w:leader="none" w:pos="9026"/>
        </w:tabs>
        <w:spacing w:after="120" w:before="120" w:lineRule="auto"/>
        <w:ind w:left="36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06">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1"/>
        <w:tblW w:w="8198.0" w:type="dxa"/>
        <w:jc w:val="left"/>
        <w:tblInd w:w="5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“Credit Event”</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at the applicable time, with respect to any Performance Security, the Performance Security Provider:</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if such Performance Security is in the form of a Parent Guarantee, the Guarantor ceases to be a Creditworthy Entity; or</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if such Performance Security is in the form of a Letter of Credit, the issuer of such Letter of Credit ceases to be a Qualifying Issuer; </w:t>
            </w:r>
          </w:p>
        </w:tc>
      </w:tr>
      <w:tr>
        <w:trPr>
          <w:cantSplit w:val="0"/>
          <w:trHeight w:val="20" w:hRule="atLeast"/>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“Credit Rating”</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for any Person, the senior unsecured and credit-unenhanced long term debt rating of such Person or, if such Person does not have a senior unsecured and credit-unenhanced long term debt rating, the issuer rating of such Person;</w:t>
            </w:r>
          </w:p>
        </w:tc>
      </w:tr>
      <w:tr>
        <w:trPr>
          <w:cantSplit w:val="0"/>
          <w:trHeight w:val="20"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“Creditworthy Entity”</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means a Person which has and maintains a Credit Rating of </w:t>
            </w:r>
            <w:r w:rsidDel="00000000" w:rsidR="00000000" w:rsidRPr="00000000">
              <w:rPr>
                <w:rFonts w:ascii="Arial" w:cs="Arial" w:eastAsia="Arial" w:hAnsi="Arial"/>
                <w:sz w:val="24"/>
                <w:szCs w:val="24"/>
                <w:rtl w:val="0"/>
              </w:rPr>
              <w:t xml:space="preserve">forty-five</w:t>
            </w:r>
            <w:r w:rsidDel="00000000" w:rsidR="00000000" w:rsidRPr="00000000">
              <w:rPr>
                <w:rFonts w:ascii="Arial" w:cs="Arial" w:eastAsia="Arial" w:hAnsi="Arial"/>
                <w:color w:val="000000"/>
                <w:sz w:val="24"/>
                <w:szCs w:val="24"/>
                <w:rtl w:val="0"/>
              </w:rPr>
              <w:t xml:space="preserve"> (45) or higher from D&amp;B’s Failure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Score;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deed of guarantee from the Guarantor in favour of a Buyer in the form set out in Annex 2 to this Schedule; </w:t>
            </w:r>
          </w:p>
        </w:tc>
      </w:tr>
      <w:tr>
        <w:trPr>
          <w:cantSplit w:val="0"/>
          <w:trHeight w:val="20" w:hRule="atLeast"/>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that the Supplier relied upon to meet the economic and financial standing requirements of the selection stage of the procurement process for the Framework Contract; </w:t>
            </w:r>
          </w:p>
        </w:tc>
      </w:tr>
      <w:tr>
        <w:trPr>
          <w:cantSplit w:val="0"/>
          <w:trHeight w:val="20"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Credit”</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standby letter of credit from a Qualifying Issuer, in favour of a Buyer in the form set out in Annex 3 to this Schedule; </w:t>
            </w:r>
          </w:p>
        </w:tc>
      </w:tr>
      <w:tr>
        <w:trPr>
          <w:cantSplit w:val="0"/>
          <w:trHeight w:val="20"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letter from the Guarantor to CCS to confirm that the Guarantor will enter into each Guarantee in the form set out in Annex 1 to this Schedule;</w:t>
            </w:r>
          </w:p>
        </w:tc>
      </w:tr>
      <w:tr>
        <w:trPr>
          <w:cantSplit w:val="0"/>
          <w:trHeight w:val="20" w:hRule="atLeast"/>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“Performance Security”</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Guarantee, a Letter of Credit or such other form of performance security permitted under the terms of Call-Off Schedule 20 (</w:t>
            </w:r>
            <w:r w:rsidDel="00000000" w:rsidR="00000000" w:rsidRPr="00000000">
              <w:rPr>
                <w:rFonts w:ascii="Arial" w:cs="Arial" w:eastAsia="Arial" w:hAnsi="Arial"/>
                <w:i w:val="1"/>
                <w:color w:val="000000"/>
                <w:sz w:val="24"/>
                <w:szCs w:val="24"/>
                <w:rtl w:val="0"/>
              </w:rPr>
              <w:t xml:space="preserve">Call-Off Specification</w:t>
            </w:r>
            <w:r w:rsidDel="00000000" w:rsidR="00000000" w:rsidRPr="00000000">
              <w:rPr>
                <w:rFonts w:ascii="Arial" w:cs="Arial" w:eastAsia="Arial" w:hAnsi="Arial"/>
                <w:color w:val="000000"/>
                <w:sz w:val="24"/>
                <w:szCs w:val="24"/>
                <w:rtl w:val="0"/>
              </w:rPr>
              <w:t xml:space="preserve">);</w:t>
            </w:r>
          </w:p>
        </w:tc>
      </w:tr>
      <w:tr>
        <w:trPr>
          <w:cantSplit w:val="0"/>
          <w:trHeight w:val="2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“Performance Security Provider”</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Guarantor, issuer of a Letter of Credit, or issuer of such other form of Performance Security permitted under the terms of Call-Off Schedule 20 (</w:t>
            </w:r>
            <w:r w:rsidDel="00000000" w:rsidR="00000000" w:rsidRPr="00000000">
              <w:rPr>
                <w:rFonts w:ascii="Arial" w:cs="Arial" w:eastAsia="Arial" w:hAnsi="Arial"/>
                <w:i w:val="1"/>
                <w:color w:val="000000"/>
                <w:sz w:val="24"/>
                <w:szCs w:val="24"/>
                <w:rtl w:val="0"/>
              </w:rPr>
              <w:t xml:space="preserve">Call-Off Specification</w:t>
            </w:r>
            <w:r w:rsidDel="00000000" w:rsidR="00000000" w:rsidRPr="00000000">
              <w:rPr>
                <w:rFonts w:ascii="Arial" w:cs="Arial" w:eastAsia="Arial" w:hAnsi="Arial"/>
                <w:color w:val="000000"/>
                <w:sz w:val="24"/>
                <w:szCs w:val="24"/>
                <w:rtl w:val="0"/>
              </w:rPr>
              <w:t xml:space="preserve">);</w:t>
            </w:r>
          </w:p>
        </w:tc>
      </w:tr>
      <w:tr>
        <w:trPr>
          <w:cantSplit w:val="0"/>
          <w:trHeight w:val="20" w:hRule="atLeast"/>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“Performance Security Release Date”</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falling six months after the end of the Term; and</w:t>
            </w:r>
          </w:p>
        </w:tc>
      </w:tr>
      <w:tr>
        <w:trPr>
          <w:cantSplit w:val="0"/>
          <w:trHeight w:val="20"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“Qualifying Issuer”</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financial institution regulated in the United Kingdom, the European Union, Japan or the United States of America having at all times having a Credit Rating of at least eighty (80) or higher from D&amp;B’s Failure Score.</w:t>
            </w:r>
          </w:p>
        </w:tc>
      </w:tr>
      <w:tr>
        <w:trPr>
          <w:cantSplit w:val="0"/>
          <w:trHeight w:val="20" w:hRule="atLeast"/>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1">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Obligation to Provide Performance Security</w:t>
      </w:r>
    </w:p>
    <w:p w:rsidR="00000000" w:rsidDel="00000000" w:rsidP="00000000" w:rsidRDefault="00000000" w:rsidRPr="00000000" w14:paraId="00000022">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CCS has notified the Supplier that the award of the Framework Contract is conditional upon the availability of a Performance Security for each Call-Off Contract:</w:t>
      </w:r>
    </w:p>
    <w:p w:rsidR="00000000" w:rsidDel="00000000" w:rsidP="00000000" w:rsidRDefault="00000000" w:rsidRPr="00000000" w14:paraId="00000023">
      <w:pPr>
        <w:pStyle w:val="Heading2"/>
        <w:keepNext w:val="1"/>
        <w:numPr>
          <w:ilvl w:val="2"/>
          <w:numId w:val="4"/>
        </w:numPr>
        <w:ind w:left="1800" w:hanging="1080"/>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as a condition for the award of the Framework Contract, the Supplier must have delivered to CCS within 30 days of a request by CCS:</w:t>
      </w:r>
    </w:p>
    <w:p w:rsidR="00000000" w:rsidDel="00000000" w:rsidP="00000000" w:rsidRDefault="00000000" w:rsidRPr="00000000" w14:paraId="00000024">
      <w:pPr>
        <w:pStyle w:val="Heading3"/>
        <w:numPr>
          <w:ilvl w:val="3"/>
          <w:numId w:val="4"/>
        </w:numPr>
        <w:ind w:left="2694" w:hanging="864"/>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an executed Letter of Intent to Guarantee from the Guarantor; and</w:t>
      </w:r>
    </w:p>
    <w:p w:rsidR="00000000" w:rsidDel="00000000" w:rsidP="00000000" w:rsidRDefault="00000000" w:rsidRPr="00000000" w14:paraId="00000025">
      <w:pPr>
        <w:pStyle w:val="Heading3"/>
        <w:numPr>
          <w:ilvl w:val="3"/>
          <w:numId w:val="4"/>
        </w:numPr>
        <w:ind w:left="2694" w:hanging="864"/>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a certified copy extract of the board minutes and/or resolution of the Guarantor approving the intention to enter into a Letter of Intent to Guarantee in accordance with the provisions of this Schedule; and</w:t>
      </w:r>
    </w:p>
    <w:p w:rsidR="00000000" w:rsidDel="00000000" w:rsidP="00000000" w:rsidRDefault="00000000" w:rsidRPr="00000000" w14:paraId="00000026">
      <w:pPr>
        <w:pStyle w:val="Heading2"/>
        <w:numPr>
          <w:ilvl w:val="2"/>
          <w:numId w:val="4"/>
        </w:numPr>
        <w:ind w:left="1797" w:hanging="1077"/>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on demand from a Buyer, the Supplier must procure Performance Security in accordance with Paragraph 2.4 (</w:t>
      </w:r>
      <w:r w:rsidDel="00000000" w:rsidR="00000000" w:rsidRPr="00000000">
        <w:rPr>
          <w:rFonts w:ascii="Arial" w:cs="Arial" w:eastAsia="Arial" w:hAnsi="Arial"/>
          <w:i w:val="1"/>
          <w:sz w:val="24"/>
          <w:szCs w:val="24"/>
          <w:rtl w:val="0"/>
        </w:rPr>
        <w:t xml:space="preserve">Obligation to Provide Performance Security</w:t>
      </w:r>
      <w:r w:rsidDel="00000000" w:rsidR="00000000" w:rsidRPr="00000000">
        <w:rPr>
          <w:rFonts w:ascii="Arial" w:cs="Arial" w:eastAsia="Arial" w:hAnsi="Arial"/>
          <w:sz w:val="24"/>
          <w:szCs w:val="24"/>
          <w:rtl w:val="0"/>
        </w:rPr>
        <w:t xml:space="preserve">) below.</w:t>
      </w:r>
    </w:p>
    <w:p w:rsidR="00000000" w:rsidDel="00000000" w:rsidP="00000000" w:rsidRDefault="00000000" w:rsidRPr="00000000" w14:paraId="00000027">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fails to deliver any of the documents required by Paragraph 2.1.1 (</w:t>
      </w:r>
      <w:r w:rsidDel="00000000" w:rsidR="00000000" w:rsidRPr="00000000">
        <w:rPr>
          <w:rFonts w:ascii="Arial" w:cs="Arial" w:eastAsia="Arial" w:hAnsi="Arial"/>
          <w:i w:val="1"/>
          <w:sz w:val="24"/>
          <w:szCs w:val="24"/>
          <w:rtl w:val="0"/>
        </w:rPr>
        <w:t xml:space="preserve">Obligation to Provide Performance Security</w:t>
      </w:r>
      <w:r w:rsidDel="00000000" w:rsidR="00000000" w:rsidRPr="00000000">
        <w:rPr>
          <w:rFonts w:ascii="Arial" w:cs="Arial" w:eastAsia="Arial" w:hAnsi="Arial"/>
          <w:sz w:val="24"/>
          <w:szCs w:val="24"/>
          <w:rtl w:val="0"/>
        </w:rPr>
        <w:t xml:space="preserve">) above within 30 days of request then:</w:t>
      </w:r>
    </w:p>
    <w:p w:rsidR="00000000" w:rsidDel="00000000" w:rsidP="00000000" w:rsidRDefault="00000000" w:rsidRPr="00000000" w14:paraId="00000028">
      <w:pPr>
        <w:pStyle w:val="Heading2"/>
        <w:keepNext w:val="1"/>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CCS may terminate this Framework Contract; and </w:t>
      </w:r>
    </w:p>
    <w:p w:rsidR="00000000" w:rsidDel="00000000" w:rsidP="00000000" w:rsidRDefault="00000000" w:rsidRPr="00000000" w14:paraId="00000029">
      <w:pPr>
        <w:pStyle w:val="Heading2"/>
        <w:keepNext w:val="1"/>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each Buyer may terminate any or all of its Call-Off Contracts, </w:t>
      </w:r>
    </w:p>
    <w:p w:rsidR="00000000" w:rsidDel="00000000" w:rsidP="00000000" w:rsidRDefault="00000000" w:rsidRPr="00000000" w14:paraId="0000002A">
      <w:pPr>
        <w:pStyle w:val="Heading2"/>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case as a material Default of the Contract for the purposes of Clause 10.4.1(d) (</w:t>
      </w:r>
      <w:r w:rsidDel="00000000" w:rsidR="00000000" w:rsidRPr="00000000">
        <w:rPr>
          <w:rFonts w:ascii="Arial" w:cs="Arial" w:eastAsia="Arial" w:hAnsi="Arial"/>
          <w:i w:val="1"/>
          <w:sz w:val="24"/>
          <w:szCs w:val="24"/>
          <w:rtl w:val="0"/>
        </w:rPr>
        <w:t xml:space="preserve">When CCS or the buyer can end a contract</w:t>
      </w:r>
      <w:r w:rsidDel="00000000" w:rsidR="00000000" w:rsidRPr="00000000">
        <w:rPr>
          <w:rFonts w:ascii="Arial" w:cs="Arial" w:eastAsia="Arial" w:hAnsi="Arial"/>
          <w:sz w:val="24"/>
          <w:szCs w:val="24"/>
          <w:rtl w:val="0"/>
        </w:rPr>
        <w:t xml:space="preserve">) of the Core Terms.</w:t>
      </w:r>
    </w:p>
    <w:p w:rsidR="00000000" w:rsidDel="00000000" w:rsidP="00000000" w:rsidRDefault="00000000" w:rsidRPr="00000000" w14:paraId="0000002B">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the CCS has received a Letter of Intent to Guarantee from the Guarantor pursuant to Paragraph 2.1.1 (</w:t>
      </w:r>
      <w:r w:rsidDel="00000000" w:rsidR="00000000" w:rsidRPr="00000000">
        <w:rPr>
          <w:rFonts w:ascii="Arial" w:cs="Arial" w:eastAsia="Arial" w:hAnsi="Arial"/>
          <w:i w:val="1"/>
          <w:sz w:val="24"/>
          <w:szCs w:val="24"/>
          <w:rtl w:val="0"/>
        </w:rPr>
        <w:t xml:space="preserve">Obligation to Provide Performance Security</w:t>
      </w:r>
      <w:r w:rsidDel="00000000" w:rsidR="00000000" w:rsidRPr="00000000">
        <w:rPr>
          <w:rFonts w:ascii="Arial" w:cs="Arial" w:eastAsia="Arial" w:hAnsi="Arial"/>
          <w:sz w:val="24"/>
          <w:szCs w:val="24"/>
          <w:rtl w:val="0"/>
        </w:rPr>
        <w:t xml:space="preserve">), CCS may terminate this Framework Contract as a material Default of the Contract for the purposes of Clause 10.4.1(d) (</w:t>
      </w:r>
      <w:r w:rsidDel="00000000" w:rsidR="00000000" w:rsidRPr="00000000">
        <w:rPr>
          <w:rFonts w:ascii="Arial" w:cs="Arial" w:eastAsia="Arial" w:hAnsi="Arial"/>
          <w:i w:val="1"/>
          <w:sz w:val="24"/>
          <w:szCs w:val="24"/>
          <w:rtl w:val="0"/>
        </w:rPr>
        <w:t xml:space="preserve">When CCS or the buyer can end a contract</w:t>
      </w:r>
      <w:r w:rsidDel="00000000" w:rsidR="00000000" w:rsidRPr="00000000">
        <w:rPr>
          <w:rFonts w:ascii="Arial" w:cs="Arial" w:eastAsia="Arial" w:hAnsi="Arial"/>
          <w:sz w:val="24"/>
          <w:szCs w:val="24"/>
          <w:rtl w:val="0"/>
        </w:rPr>
        <w:t xml:space="preserve">) of the Core Terms where:</w:t>
      </w:r>
    </w:p>
    <w:p w:rsidR="00000000" w:rsidDel="00000000" w:rsidP="00000000" w:rsidRDefault="00000000" w:rsidRPr="00000000" w14:paraId="0000002C">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or revokes the Letter of Intent to Guarantee in whole or in part for any reason whatsoever; </w:t>
      </w:r>
    </w:p>
    <w:p w:rsidR="00000000" w:rsidDel="00000000" w:rsidP="00000000" w:rsidRDefault="00000000" w:rsidRPr="00000000" w14:paraId="0000002D">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Letter of Intent to Guarantee becomes invalid or unenforceable for any reason whatsoever;</w:t>
      </w:r>
    </w:p>
    <w:p w:rsidR="00000000" w:rsidDel="00000000" w:rsidP="00000000" w:rsidRDefault="00000000" w:rsidRPr="00000000" w14:paraId="0000002E">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refuses to enter into a Guarantee in accordance with Paragraph 2.1.2 (</w:t>
      </w:r>
      <w:r w:rsidDel="00000000" w:rsidR="00000000" w:rsidRPr="00000000">
        <w:rPr>
          <w:rFonts w:ascii="Arial" w:cs="Arial" w:eastAsia="Arial" w:hAnsi="Arial"/>
          <w:i w:val="1"/>
          <w:sz w:val="24"/>
          <w:szCs w:val="24"/>
          <w:rtl w:val="0"/>
        </w:rPr>
        <w:t xml:space="preserve">Obligation to Provide Performance Security</w:t>
      </w:r>
      <w:r w:rsidDel="00000000" w:rsidR="00000000" w:rsidRPr="00000000">
        <w:rPr>
          <w:rFonts w:ascii="Arial" w:cs="Arial" w:eastAsia="Arial" w:hAnsi="Arial"/>
          <w:sz w:val="24"/>
          <w:szCs w:val="24"/>
          <w:rtl w:val="0"/>
        </w:rPr>
        <w:t xml:space="preserve">) above; or</w:t>
      </w:r>
    </w:p>
    <w:p w:rsidR="00000000" w:rsidDel="00000000" w:rsidP="00000000" w:rsidRDefault="00000000" w:rsidRPr="00000000" w14:paraId="0000002F">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w:t>
      </w:r>
    </w:p>
    <w:p w:rsidR="00000000" w:rsidDel="00000000" w:rsidP="00000000" w:rsidRDefault="00000000" w:rsidRPr="00000000" w14:paraId="00000030">
      <w:pPr>
        <w:pStyle w:val="Heading3"/>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the </w:t>
      </w:r>
      <w:r w:rsidDel="00000000" w:rsidR="00000000" w:rsidRPr="00000000">
        <w:rPr>
          <w:rFonts w:ascii="Arial" w:cs="Arial" w:eastAsia="Arial" w:hAnsi="Arial"/>
          <w:sz w:val="24"/>
          <w:szCs w:val="24"/>
          <w:rtl w:val="0"/>
        </w:rPr>
        <w:t xml:space="preserve">Letter of Intent to</w:t>
      </w:r>
      <w:r w:rsidDel="00000000" w:rsidR="00000000" w:rsidRPr="00000000">
        <w:rPr>
          <w:rFonts w:ascii="Arial" w:cs="Arial" w:eastAsia="Arial" w:hAnsi="Arial"/>
          <w:color w:val="000000"/>
          <w:sz w:val="24"/>
          <w:szCs w:val="24"/>
          <w:rtl w:val="0"/>
        </w:rPr>
        <w:t xml:space="preserve"> Guarantee is not replaced by an alternative commitment to make resources available acceptable to CCS.</w:t>
      </w:r>
    </w:p>
    <w:p w:rsidR="00000000" w:rsidDel="00000000" w:rsidP="00000000" w:rsidRDefault="00000000" w:rsidRPr="00000000" w14:paraId="00000031">
      <w:pPr>
        <w:pStyle w:val="Heading2"/>
        <w:keepNext w:val="1"/>
        <w:numPr>
          <w:ilvl w:val="1"/>
          <w:numId w:val="4"/>
        </w:numPr>
        <w:ind w:left="709" w:hanging="720"/>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Where a Buyer has notified the Supplier that the award of the Call-Off Contract by each Buyer shall be conditional upon receipt of a valid Performance Security, then, on or prior to the execution of the Call-Off Contract, as a condition precedent of that Call-Off Contract, the Supplier shall deliver to the Buyer by the date so specified by the Buyer: </w:t>
      </w:r>
    </w:p>
    <w:p w:rsidR="00000000" w:rsidDel="00000000" w:rsidP="00000000" w:rsidRDefault="00000000" w:rsidRPr="00000000" w14:paraId="00000032">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executed Guarantee or Letter of Credit or other form of Performance Security permissible under Framework Schedule 1 (</w:t>
      </w:r>
      <w:r w:rsidDel="00000000" w:rsidR="00000000" w:rsidRPr="00000000">
        <w:rPr>
          <w:rFonts w:ascii="Arial" w:cs="Arial" w:eastAsia="Arial" w:hAnsi="Arial"/>
          <w:i w:val="1"/>
          <w:sz w:val="24"/>
          <w:szCs w:val="24"/>
          <w:rtl w:val="0"/>
        </w:rPr>
        <w:t xml:space="preserve">Specification</w:t>
      </w:r>
      <w:r w:rsidDel="00000000" w:rsidR="00000000" w:rsidRPr="00000000">
        <w:rPr>
          <w:rFonts w:ascii="Arial" w:cs="Arial" w:eastAsia="Arial" w:hAnsi="Arial"/>
          <w:sz w:val="24"/>
          <w:szCs w:val="24"/>
          <w:rtl w:val="0"/>
        </w:rPr>
        <w:t xml:space="preserve">); and</w:t>
      </w:r>
    </w:p>
    <w:p w:rsidR="00000000" w:rsidDel="00000000" w:rsidP="00000000" w:rsidRDefault="00000000" w:rsidRPr="00000000" w14:paraId="00000033">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in case of provision of a Guarantee, a certified copy extract of the board minutes and/or resolution of the Guarantor approving the execution of the Guarantee.</w:t>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1429"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maintain the Performance Security until, subject to Paragraph ‎2.6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Obligation to Provide Performance Security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Performance Security Release Date, and in the case of a Letter of Credit, the Buyer shall return such Letter of Credit to the issuer of such Letter of Credit.</w:t>
      </w:r>
    </w:p>
    <w:p w:rsidR="00000000" w:rsidDel="00000000" w:rsidP="00000000" w:rsidRDefault="00000000" w:rsidRPr="00000000" w14:paraId="00000035">
      <w:pPr>
        <w:pStyle w:val="Heading3"/>
        <w:numPr>
          <w:ilvl w:val="1"/>
          <w:numId w:val="4"/>
        </w:numPr>
        <w:ind w:left="1429" w:hanging="720"/>
        <w:rPr>
          <w:rFonts w:ascii="Arial" w:cs="Arial" w:eastAsia="Arial" w:hAnsi="Arial"/>
          <w:sz w:val="24"/>
          <w:szCs w:val="24"/>
        </w:rPr>
      </w:pPr>
      <w:bookmarkStart w:colFirst="0" w:colLast="0" w:name="_heading=h.26in1rg" w:id="6"/>
      <w:bookmarkEnd w:id="6"/>
      <w:r w:rsidDel="00000000" w:rsidR="00000000" w:rsidRPr="00000000">
        <w:rPr>
          <w:rFonts w:ascii="Arial" w:cs="Arial" w:eastAsia="Arial" w:hAnsi="Arial"/>
          <w:sz w:val="24"/>
          <w:szCs w:val="24"/>
          <w:rtl w:val="0"/>
        </w:rPr>
        <w:t xml:space="preserve">If, upon the Performance Security Release Date, there are outstanding any claims that were validly made prior to such date against the Performance Security that would otherwise be released, then, on the Performance Security Release Date:</w:t>
      </w:r>
    </w:p>
    <w:p w:rsidR="00000000" w:rsidDel="00000000" w:rsidP="00000000" w:rsidRDefault="00000000" w:rsidRPr="00000000" w14:paraId="00000036">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amount of the Performance Security (in the case of Performance Security with a maximum amount) shall be deemed reduced to the amount of such outstanding claims; and</w:t>
      </w:r>
    </w:p>
    <w:p w:rsidR="00000000" w:rsidDel="00000000" w:rsidP="00000000" w:rsidRDefault="00000000" w:rsidRPr="00000000" w14:paraId="00000037">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Performance Security Release Date shall be extended until the final resolution and (if applicable) full payment of such outstanding claims.</w:t>
      </w:r>
    </w:p>
    <w:p w:rsidR="00000000" w:rsidDel="00000000" w:rsidP="00000000" w:rsidRDefault="00000000" w:rsidRPr="00000000" w14:paraId="00000038">
      <w:pPr>
        <w:pStyle w:val="Heading3"/>
        <w:numPr>
          <w:ilvl w:val="0"/>
          <w:numId w:val="4"/>
        </w:numPr>
        <w:ind w:left="720" w:hanging="720"/>
        <w:rPr>
          <w:b w:val="1"/>
          <w:sz w:val="28"/>
          <w:szCs w:val="28"/>
        </w:rPr>
      </w:pPr>
      <w:bookmarkStart w:colFirst="0" w:colLast="0" w:name="_heading=h.lnxbz9" w:id="7"/>
      <w:bookmarkEnd w:id="7"/>
      <w:r w:rsidDel="00000000" w:rsidR="00000000" w:rsidRPr="00000000">
        <w:rPr>
          <w:b w:val="1"/>
          <w:sz w:val="24"/>
          <w:szCs w:val="24"/>
          <w:rtl w:val="0"/>
        </w:rPr>
        <w:t xml:space="preserve">Replacement of Performance Security</w:t>
      </w:r>
      <w:r w:rsidDel="00000000" w:rsidR="00000000" w:rsidRPr="00000000">
        <w:rPr>
          <w:rtl w:val="0"/>
        </w:rPr>
      </w:r>
    </w:p>
    <w:p w:rsidR="00000000" w:rsidDel="00000000" w:rsidP="00000000" w:rsidRDefault="00000000" w:rsidRPr="00000000" w14:paraId="00000039">
      <w:pPr>
        <w:pStyle w:val="Heading3"/>
        <w:numPr>
          <w:ilvl w:val="1"/>
          <w:numId w:val="4"/>
        </w:numPr>
        <w:ind w:left="1429" w:hanging="720"/>
        <w:rPr>
          <w:b w:val="1"/>
          <w:sz w:val="28"/>
          <w:szCs w:val="28"/>
        </w:rPr>
      </w:pPr>
      <w:bookmarkStart w:colFirst="0" w:colLast="0" w:name="_heading=h.35nkun2" w:id="8"/>
      <w:bookmarkEnd w:id="8"/>
      <w:r w:rsidDel="00000000" w:rsidR="00000000" w:rsidRPr="00000000">
        <w:rPr>
          <w:sz w:val="24"/>
          <w:szCs w:val="24"/>
          <w:rtl w:val="0"/>
        </w:rPr>
        <w:t xml:space="preserve">If, at any time during which Performance Security is required to remain in place, a Credit Event occurs with respect to such Performance Security, then a Default shall not occur under Paragraph ‎4.5 (</w:t>
      </w:r>
      <w:r w:rsidDel="00000000" w:rsidR="00000000" w:rsidRPr="00000000">
        <w:rPr>
          <w:i w:val="1"/>
          <w:sz w:val="24"/>
          <w:szCs w:val="24"/>
          <w:rtl w:val="0"/>
        </w:rPr>
        <w:t xml:space="preserve">Default in relation to the Performance Security</w:t>
      </w:r>
      <w:r w:rsidDel="00000000" w:rsidR="00000000" w:rsidRPr="00000000">
        <w:rPr>
          <w:sz w:val="24"/>
          <w:szCs w:val="24"/>
          <w:rtl w:val="0"/>
        </w:rPr>
        <w:t xml:space="preserve">) if within ten (10) Working Days after a request from the Buyer, the Supplier replaces the affected Performance Security with other equivalent Performance Security acceptable to the Buyer.</w:t>
      </w:r>
      <w:r w:rsidDel="00000000" w:rsidR="00000000" w:rsidRPr="00000000">
        <w:rPr>
          <w:rtl w:val="0"/>
        </w:rPr>
      </w:r>
    </w:p>
    <w:p w:rsidR="00000000" w:rsidDel="00000000" w:rsidP="00000000" w:rsidRDefault="00000000" w:rsidRPr="00000000" w14:paraId="0000003A">
      <w:pPr>
        <w:pStyle w:val="Heading3"/>
        <w:numPr>
          <w:ilvl w:val="1"/>
          <w:numId w:val="4"/>
        </w:numPr>
        <w:ind w:left="1429" w:hanging="720"/>
        <w:rPr>
          <w:b w:val="1"/>
          <w:sz w:val="28"/>
          <w:szCs w:val="28"/>
        </w:rPr>
      </w:pPr>
      <w:r w:rsidDel="00000000" w:rsidR="00000000" w:rsidRPr="00000000">
        <w:rPr>
          <w:sz w:val="24"/>
          <w:szCs w:val="24"/>
          <w:rtl w:val="0"/>
        </w:rPr>
        <w:t xml:space="preserve">If any Performance Security is replaced in accordance with Paragraph ‎3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Replacement of Performance Security</w:t>
      </w:r>
      <w:r w:rsidDel="00000000" w:rsidR="00000000" w:rsidRPr="00000000">
        <w:rPr>
          <w:rFonts w:ascii="Arial" w:cs="Arial" w:eastAsia="Arial" w:hAnsi="Arial"/>
          <w:sz w:val="24"/>
          <w:szCs w:val="24"/>
          <w:rtl w:val="0"/>
        </w:rPr>
        <w:t xml:space="preserve">)</w:t>
      </w:r>
      <w:r w:rsidDel="00000000" w:rsidR="00000000" w:rsidRPr="00000000">
        <w:rPr>
          <w:sz w:val="24"/>
          <w:szCs w:val="24"/>
          <w:rtl w:val="0"/>
        </w:rPr>
        <w:t xml:space="preserve">, then the Buyer shall promptly return such Letter of Credit to the bank that issued such Letter of Credit and shall execute any documents reasonably requested by the Supplier or issuing bank in order to release the Letter of Credit.</w:t>
      </w:r>
      <w:r w:rsidDel="00000000" w:rsidR="00000000" w:rsidRPr="00000000">
        <w:rPr>
          <w:rtl w:val="0"/>
        </w:rPr>
      </w:r>
    </w:p>
    <w:p w:rsidR="00000000" w:rsidDel="00000000" w:rsidP="00000000" w:rsidRDefault="00000000" w:rsidRPr="00000000" w14:paraId="0000003B">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Default in relation to the Performance Security</w:t>
      </w:r>
    </w:p>
    <w:p w:rsidR="00000000" w:rsidDel="00000000" w:rsidP="00000000" w:rsidRDefault="00000000" w:rsidRPr="00000000" w14:paraId="0000003C">
      <w:pPr>
        <w:pStyle w:val="Heading2"/>
        <w:keepNext w:val="1"/>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a Buyer has procured Performance Security under Paragraph 2.4 (</w:t>
      </w:r>
      <w:r w:rsidDel="00000000" w:rsidR="00000000" w:rsidRPr="00000000">
        <w:rPr>
          <w:rFonts w:ascii="Arial" w:cs="Arial" w:eastAsia="Arial" w:hAnsi="Arial"/>
          <w:i w:val="1"/>
          <w:sz w:val="24"/>
          <w:szCs w:val="24"/>
          <w:rtl w:val="0"/>
        </w:rPr>
        <w:t xml:space="preserve">Obligation to Provide Performance Security</w:t>
      </w:r>
      <w:r w:rsidDel="00000000" w:rsidR="00000000" w:rsidRPr="00000000">
        <w:rPr>
          <w:rFonts w:ascii="Arial" w:cs="Arial" w:eastAsia="Arial" w:hAnsi="Arial"/>
          <w:sz w:val="24"/>
          <w:szCs w:val="24"/>
          <w:rtl w:val="0"/>
        </w:rPr>
        <w:t xml:space="preserve">) above, a Buyer may terminate the Call-Off Contract for as a material Default of the Contract for the purposes of Clause 10.4.1(d) (</w:t>
      </w:r>
      <w:r w:rsidDel="00000000" w:rsidR="00000000" w:rsidRPr="00000000">
        <w:rPr>
          <w:rFonts w:ascii="Arial" w:cs="Arial" w:eastAsia="Arial" w:hAnsi="Arial"/>
          <w:i w:val="1"/>
          <w:sz w:val="24"/>
          <w:szCs w:val="24"/>
          <w:rtl w:val="0"/>
        </w:rPr>
        <w:t xml:space="preserve">When CCS or the buyer can end a contract</w:t>
      </w:r>
      <w:r w:rsidDel="00000000" w:rsidR="00000000" w:rsidRPr="00000000">
        <w:rPr>
          <w:rFonts w:ascii="Arial" w:cs="Arial" w:eastAsia="Arial" w:hAnsi="Arial"/>
          <w:sz w:val="24"/>
          <w:szCs w:val="24"/>
          <w:rtl w:val="0"/>
        </w:rPr>
        <w:t xml:space="preserve">) of the Core Terms where:</w:t>
      </w:r>
    </w:p>
    <w:p w:rsidR="00000000" w:rsidDel="00000000" w:rsidP="00000000" w:rsidRDefault="00000000" w:rsidRPr="00000000" w14:paraId="0000003D">
      <w:pPr>
        <w:pStyle w:val="Heading3"/>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Performance Security Provider withdraws the Performance Security in whole or in part for any reason whatsoever; </w:t>
      </w:r>
    </w:p>
    <w:p w:rsidR="00000000" w:rsidDel="00000000" w:rsidP="00000000" w:rsidRDefault="00000000" w:rsidRPr="00000000" w14:paraId="0000003E">
      <w:pPr>
        <w:pStyle w:val="Heading3"/>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Performance Security Provider is in breach or anticipatory breach of the Performance Security; </w:t>
      </w:r>
    </w:p>
    <w:p w:rsidR="00000000" w:rsidDel="00000000" w:rsidP="00000000" w:rsidRDefault="00000000" w:rsidRPr="00000000" w14:paraId="0000003F">
      <w:pPr>
        <w:pStyle w:val="Heading3"/>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Performance Security Provider; </w:t>
      </w:r>
    </w:p>
    <w:p w:rsidR="00000000" w:rsidDel="00000000" w:rsidP="00000000" w:rsidRDefault="00000000" w:rsidRPr="00000000" w14:paraId="00000040">
      <w:pPr>
        <w:pStyle w:val="Heading3"/>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Performance Security becomes invalid or unenforceable for any reason whatsoever; </w:t>
      </w:r>
    </w:p>
    <w:p w:rsidR="00000000" w:rsidDel="00000000" w:rsidP="00000000" w:rsidRDefault="00000000" w:rsidRPr="00000000" w14:paraId="00000041">
      <w:pPr>
        <w:pStyle w:val="Heading3"/>
        <w:numPr>
          <w:ilvl w:val="1"/>
          <w:numId w:val="4"/>
        </w:numPr>
        <w:ind w:left="1429" w:hanging="720"/>
        <w:rPr>
          <w:rFonts w:ascii="Arial" w:cs="Arial" w:eastAsia="Arial" w:hAnsi="Arial"/>
          <w:sz w:val="24"/>
          <w:szCs w:val="24"/>
        </w:rPr>
      </w:pPr>
      <w:bookmarkStart w:colFirst="0" w:colLast="0" w:name="_heading=h.1ksv4uv" w:id="9"/>
      <w:bookmarkEnd w:id="9"/>
      <w:r w:rsidDel="00000000" w:rsidR="00000000" w:rsidRPr="00000000">
        <w:rPr>
          <w:rFonts w:ascii="Arial" w:cs="Arial" w:eastAsia="Arial" w:hAnsi="Arial"/>
          <w:sz w:val="24"/>
          <w:szCs w:val="24"/>
          <w:rtl w:val="0"/>
        </w:rPr>
        <w:t xml:space="preserve">a Credit Event occurs in respect of the Performance Security Provider; or</w:t>
      </w:r>
    </w:p>
    <w:p w:rsidR="00000000" w:rsidDel="00000000" w:rsidP="00000000" w:rsidRDefault="00000000" w:rsidRPr="00000000" w14:paraId="00000042">
      <w:pPr>
        <w:pStyle w:val="Heading3"/>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fails to provide any of the documentation required by Paragraph 2.4 (</w:t>
      </w:r>
      <w:r w:rsidDel="00000000" w:rsidR="00000000" w:rsidRPr="00000000">
        <w:rPr>
          <w:rFonts w:ascii="Arial" w:cs="Arial" w:eastAsia="Arial" w:hAnsi="Arial"/>
          <w:i w:val="1"/>
          <w:sz w:val="24"/>
          <w:szCs w:val="24"/>
          <w:rtl w:val="0"/>
        </w:rPr>
        <w:t xml:space="preserve">Obligation to Provide Performance Security</w:t>
      </w:r>
      <w:r w:rsidDel="00000000" w:rsidR="00000000" w:rsidRPr="00000000">
        <w:rPr>
          <w:rFonts w:ascii="Arial" w:cs="Arial" w:eastAsia="Arial" w:hAnsi="Arial"/>
          <w:sz w:val="24"/>
          <w:szCs w:val="24"/>
          <w:rtl w:val="0"/>
        </w:rPr>
        <w:t xml:space="preserve">) by the date so specified by the Buyer,</w:t>
      </w:r>
    </w:p>
    <w:p w:rsidR="00000000" w:rsidDel="00000000" w:rsidP="00000000" w:rsidRDefault="00000000" w:rsidRPr="00000000" w14:paraId="00000043">
      <w:pPr>
        <w:pStyle w:val="Heading3"/>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in each case the Performance Security is not replaced within ten (10) Working Days by an alternative Performance Security acceptable to the Buyer.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Drawing of Performance Security</w:t>
      </w:r>
    </w:p>
    <w:p w:rsidR="00000000" w:rsidDel="00000000" w:rsidP="00000000" w:rsidRDefault="00000000" w:rsidRPr="00000000" w14:paraId="00000046">
      <w:pPr>
        <w:pStyle w:val="Heading1"/>
        <w:numPr>
          <w:ilvl w:val="1"/>
          <w:numId w:val="4"/>
        </w:numPr>
        <w:ind w:left="1429" w:hanging="720"/>
        <w:rPr>
          <w:b w:val="0"/>
          <w:sz w:val="24"/>
          <w:szCs w:val="24"/>
        </w:rPr>
      </w:pPr>
      <w:r w:rsidDel="00000000" w:rsidR="00000000" w:rsidRPr="00000000">
        <w:rPr>
          <w:b w:val="0"/>
          <w:sz w:val="24"/>
          <w:szCs w:val="24"/>
          <w:rtl w:val="0"/>
        </w:rPr>
        <w:t xml:space="preserve">If the Supplier is fails to make payment of any amounts due by it under the Call-Off Contract (whether in respect of liquidated damages or otherwise, the Buyer shall be entitled to draw upon the Performance Security in respect of any such amounts that have not been paid by the Supplier when due.</w:t>
      </w:r>
    </w:p>
    <w:p w:rsidR="00000000" w:rsidDel="00000000" w:rsidP="00000000" w:rsidRDefault="00000000" w:rsidRPr="00000000" w14:paraId="00000047">
      <w:pPr>
        <w:pStyle w:val="Heading1"/>
        <w:numPr>
          <w:ilvl w:val="1"/>
          <w:numId w:val="4"/>
        </w:numPr>
        <w:ind w:left="1429" w:hanging="720"/>
        <w:rPr>
          <w:b w:val="0"/>
          <w:sz w:val="24"/>
          <w:szCs w:val="24"/>
        </w:rPr>
      </w:pPr>
      <w:r w:rsidDel="00000000" w:rsidR="00000000" w:rsidRPr="00000000">
        <w:rPr>
          <w:b w:val="0"/>
          <w:sz w:val="24"/>
          <w:szCs w:val="24"/>
          <w:rtl w:val="0"/>
        </w:rPr>
        <w:t xml:space="preserve">If a Default has occurred and is continuing, the Buyer shall be entitled to draw upon the Performance Security posted by the Supplier for any Damages that have not been paid when due and that arise from (i) such Default and/or (ii) any prior Default to the extent that Damages arising therefrom have not yet been paid in full to the Buyer.</w:t>
      </w:r>
    </w:p>
    <w:p w:rsidR="00000000" w:rsidDel="00000000" w:rsidP="00000000" w:rsidRDefault="00000000" w:rsidRPr="00000000" w14:paraId="00000048">
      <w:pPr>
        <w:pStyle w:val="Heading1"/>
        <w:numPr>
          <w:ilvl w:val="1"/>
          <w:numId w:val="4"/>
        </w:numPr>
        <w:ind w:left="1429" w:hanging="720"/>
        <w:rPr>
          <w:b w:val="0"/>
          <w:sz w:val="24"/>
          <w:szCs w:val="24"/>
        </w:rPr>
      </w:pPr>
      <w:r w:rsidDel="00000000" w:rsidR="00000000" w:rsidRPr="00000000">
        <w:rPr>
          <w:b w:val="0"/>
          <w:sz w:val="24"/>
          <w:szCs w:val="24"/>
          <w:rtl w:val="0"/>
        </w:rPr>
        <w:t xml:space="preserve">If the Call-Off Contract is terminated by the Buyer as a result of a Default, the Buyer shall be entitled to draw upon the Performance Security posted by the Supplier for any amount of the Termination Payment (as applicable) that has not been paid when due.</w:t>
      </w:r>
    </w:p>
    <w:p w:rsidR="00000000" w:rsidDel="00000000" w:rsidP="00000000" w:rsidRDefault="00000000" w:rsidRPr="00000000" w14:paraId="000000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1429"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case of Performance Security in the form of a Letter of Credit, the Buyer may draw the full amount of such Letter of Credit within thirty (30) days before the expiration of such Letter of Credit if, as of the date of such drawing, the Buyer does not receive replacement Performance Security meeting the requirements of the Call-Off Contract.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pacing w:after="200" w:line="276" w:lineRule="auto"/>
        <w:jc w:val="left"/>
        <w:rPr>
          <w:rFonts w:ascii="Arial" w:cs="Arial" w:eastAsia="Arial" w:hAnsi="Arial"/>
          <w:b w:val="1"/>
          <w:smallCap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4C">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smallCaps w:val="1"/>
          <w:color w:val="000000"/>
          <w:sz w:val="36"/>
          <w:szCs w:val="36"/>
          <w:rtl w:val="0"/>
        </w:rPr>
        <w:t xml:space="preserve">A</w:t>
      </w:r>
      <w:r w:rsidDel="00000000" w:rsidR="00000000" w:rsidRPr="00000000">
        <w:rPr>
          <w:rFonts w:ascii="Arial" w:cs="Arial" w:eastAsia="Arial" w:hAnsi="Arial"/>
          <w:b w:val="1"/>
          <w:color w:val="000000"/>
          <w:sz w:val="36"/>
          <w:szCs w:val="36"/>
          <w:rtl w:val="0"/>
        </w:rPr>
        <w:t xml:space="preserve">nnex 1 Form of Letter of Intent to Guarantee</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402"/>
        </w:tabs>
        <w:spacing w:after="22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[ON THE LETTERHEAD OF THE PERFORMANCE SECURITY PROVIDER]</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Crown Commercial Service</w:t>
        <w:br w:type="textWrapping"/>
        <w:t xml:space="preserve">9</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Floor, The Capital</w:t>
        <w:br w:type="textWrapping"/>
        <w:t xml:space="preserve">Old Hall Street</w:t>
        <w:br w:type="textWrapping"/>
        <w:t xml:space="preserve">Liverpool</w:t>
        <w:br w:type="textWrapping"/>
        <w:t xml:space="preserve">L3 9PP</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Sirs</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 – Framework Contract RM6289 Provision of Power Purchase Agreement (the “Framework Contract”)</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Name of Supplier: </w:t>
      </w:r>
      <w:r w:rsidDel="00000000" w:rsidR="00000000" w:rsidRPr="00000000">
        <w:rPr>
          <w:rFonts w:ascii="Arial" w:cs="Arial" w:eastAsia="Arial" w:hAnsi="Arial"/>
          <w:b w:val="1"/>
          <w:color w:val="000000"/>
          <w:sz w:val="24"/>
          <w:szCs w:val="24"/>
          <w:highlight w:val="yellow"/>
          <w:rtl w:val="0"/>
        </w:rPr>
        <w:t xml:space="preserve">[INSERT NAME OF SUPPLIER]</w:t>
      </w: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refer to the Framework Contract. Unless otherwise defined in this Letter of Intent to Guarantee, capitalised terms used in this Letter of Intent to Guarantee have the meaning given to them in the Framework Contract.</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acknowledge that the Supplier relied on our capacity to meet the selection criteria relating to economic and financial standing that CCS set out in the procurement process for the Framework Contract.</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have issued this Letter of Intent to Guarantee in consideration of CCS entering into the Framework Contract with the Supplier. </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acknowledge that it is a condition of the Framework Contract that:</w:t>
      </w:r>
    </w:p>
    <w:p w:rsidR="00000000" w:rsidDel="00000000" w:rsidP="00000000" w:rsidRDefault="00000000" w:rsidRPr="00000000" w14:paraId="00000058">
      <w:pPr>
        <w:numPr>
          <w:ilvl w:val="1"/>
          <w:numId w:val="3"/>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provide this Letter of Intent to Guarantee to CCS (paragraph 2.1.1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Obligation to Provide Performance Security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of Joint Schedule 8 of the Framework Contract); and</w:t>
      </w:r>
    </w:p>
    <w:p w:rsidR="00000000" w:rsidDel="00000000" w:rsidP="00000000" w:rsidRDefault="00000000" w:rsidRPr="00000000" w14:paraId="00000059">
      <w:pPr>
        <w:numPr>
          <w:ilvl w:val="1"/>
          <w:numId w:val="3"/>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demand from a Buyer, the Supplier must procure that we enter into a [Guarantee in the form set out in Annex 1 to Joint Schedule 8 of the Framework Contract] [Standby Letter of Credit in the form set out in Annex 3 to Joint Schedule 8 of the Framework Contract] (paragraph 2.1.2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Obligation to Provide Performance Security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of Joint Schedule 8 of the Framework Contract) [specify other forms of credit support permitted under Call-Off Schedule 20 (</w:t>
      </w:r>
      <w:r w:rsidDel="00000000" w:rsidR="00000000" w:rsidRPr="00000000">
        <w:rPr>
          <w:rFonts w:ascii="Arial" w:cs="Arial" w:eastAsia="Arial" w:hAnsi="Arial"/>
          <w:i w:val="1"/>
          <w:color w:val="000000"/>
          <w:sz w:val="24"/>
          <w:szCs w:val="24"/>
          <w:rtl w:val="0"/>
        </w:rPr>
        <w:t xml:space="preserve">Call-Off Specification</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color w:val="000000"/>
          <w:sz w:val="24"/>
          <w:szCs w:val="24"/>
          <w:vertAlign w:val="superscript"/>
        </w:rPr>
        <w:footnoteReference w:customMarkFollows="0" w:id="0"/>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confirm that:</w:t>
      </w:r>
    </w:p>
    <w:p w:rsidR="00000000" w:rsidDel="00000000" w:rsidP="00000000" w:rsidRDefault="00000000" w:rsidRPr="00000000" w14:paraId="0000005B">
      <w:pPr>
        <w:numPr>
          <w:ilvl w:val="1"/>
          <w:numId w:val="3"/>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undertake to provide each [Guarantee] [Letter of Credit] [other form of Performance Security]</w:t>
      </w:r>
      <w:r w:rsidDel="00000000" w:rsidR="00000000" w:rsidRPr="00000000">
        <w:rPr>
          <w:rFonts w:ascii="Arial" w:cs="Arial" w:eastAsia="Arial" w:hAnsi="Arial"/>
          <w:color w:val="000000"/>
          <w:sz w:val="24"/>
          <w:szCs w:val="24"/>
          <w:vertAlign w:val="superscript"/>
        </w:rPr>
        <w:footnoteReference w:customMarkFollows="0" w:id="1"/>
      </w:r>
      <w:r w:rsidDel="00000000" w:rsidR="00000000" w:rsidRPr="00000000">
        <w:rPr>
          <w:rFonts w:ascii="Arial" w:cs="Arial" w:eastAsia="Arial" w:hAnsi="Arial"/>
          <w:color w:val="000000"/>
          <w:sz w:val="24"/>
          <w:szCs w:val="24"/>
          <w:rtl w:val="0"/>
        </w:rPr>
        <w:t xml:space="preserve"> in accordance with the Framework Contract; and</w:t>
      </w:r>
    </w:p>
    <w:p w:rsidR="00000000" w:rsidDel="00000000" w:rsidP="00000000" w:rsidRDefault="00000000" w:rsidRPr="00000000" w14:paraId="0000005C">
      <w:pPr>
        <w:numPr>
          <w:ilvl w:val="1"/>
          <w:numId w:val="3"/>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understand that CCS may terminate the Framework Contract with the Supplier as a material Default of the Framework Contract if:</w:t>
      </w:r>
    </w:p>
    <w:p w:rsidR="00000000" w:rsidDel="00000000" w:rsidP="00000000" w:rsidRDefault="00000000" w:rsidRPr="00000000" w14:paraId="0000005D">
      <w:pPr>
        <w:numPr>
          <w:ilvl w:val="2"/>
          <w:numId w:val="3"/>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withdraw or revoke this Letter of Intent to Guarantee in whole or in part for any reason whatsoever;</w:t>
      </w:r>
    </w:p>
    <w:p w:rsidR="00000000" w:rsidDel="00000000" w:rsidP="00000000" w:rsidRDefault="00000000" w:rsidRPr="00000000" w14:paraId="0000005E">
      <w:pPr>
        <w:numPr>
          <w:ilvl w:val="2"/>
          <w:numId w:val="3"/>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refuse to enter into a [Guarantee] [Letter of Credit] [other form of Performance Security]</w:t>
      </w:r>
      <w:r w:rsidDel="00000000" w:rsidR="00000000" w:rsidRPr="00000000">
        <w:rPr>
          <w:rFonts w:ascii="Arial" w:cs="Arial" w:eastAsia="Arial" w:hAnsi="Arial"/>
          <w:color w:val="000000"/>
          <w:sz w:val="24"/>
          <w:szCs w:val="24"/>
          <w:vertAlign w:val="superscript"/>
        </w:rPr>
        <w:footnoteReference w:customMarkFollows="0" w:id="2"/>
      </w:r>
      <w:r w:rsidDel="00000000" w:rsidR="00000000" w:rsidRPr="00000000">
        <w:rPr>
          <w:rFonts w:ascii="Arial" w:cs="Arial" w:eastAsia="Arial" w:hAnsi="Arial"/>
          <w:color w:val="000000"/>
          <w:sz w:val="24"/>
          <w:szCs w:val="24"/>
          <w:rtl w:val="0"/>
        </w:rPr>
        <w:t xml:space="preserve">  in accordance paragraph 2.1.2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Obligation to Provide Performance Security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of Joint Schedule 8 of the Framework Contract; or </w:t>
      </w:r>
    </w:p>
    <w:p w:rsidR="00000000" w:rsidDel="00000000" w:rsidP="00000000" w:rsidRDefault="00000000" w:rsidRPr="00000000" w14:paraId="0000005F">
      <w:pPr>
        <w:numPr>
          <w:ilvl w:val="2"/>
          <w:numId w:val="3"/>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Insolvency Event occurs in respect of the Guarantor.</w:t>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Letter of Intent to Guarantee and any Disputes arising out of, or connected to it, are governed by English law. CCS and the Guarantor must resolve any Dispute in accordance with Clause 34 (</w:t>
      </w:r>
      <w:r w:rsidDel="00000000" w:rsidR="00000000" w:rsidRPr="00000000">
        <w:rPr>
          <w:rFonts w:ascii="Arial" w:cs="Arial" w:eastAsia="Arial" w:hAnsi="Arial"/>
          <w:i w:val="1"/>
          <w:color w:val="000000"/>
          <w:sz w:val="24"/>
          <w:szCs w:val="24"/>
          <w:rtl w:val="0"/>
        </w:rPr>
        <w:t xml:space="preserve">Resolving Disputes</w:t>
      </w:r>
      <w:r w:rsidDel="00000000" w:rsidR="00000000" w:rsidRPr="00000000">
        <w:rPr>
          <w:rFonts w:ascii="Arial" w:cs="Arial" w:eastAsia="Arial" w:hAnsi="Arial"/>
          <w:color w:val="000000"/>
          <w:sz w:val="24"/>
          <w:szCs w:val="24"/>
          <w:rtl w:val="0"/>
        </w:rPr>
        <w:t xml:space="preserve">) of the Core Terms of the Framework Contract as if that clause applied to this Letter of Intent to Guarantee.</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Yours faithfully</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Job Title: ………………………</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and on behalf of</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 NAME OF THE PERFORMANCE SECURITY PROVIDER]</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Encs: </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Certified copy of the extract of the board minutes and/or resolution of the Performance Security Provider approving the intention to enter into a Letter of Intent to Guarantee</w:t>
      </w:r>
      <w:r w:rsidDel="00000000" w:rsidR="00000000" w:rsidRPr="00000000">
        <w:rPr>
          <w:rtl w:val="0"/>
        </w:rPr>
      </w:r>
    </w:p>
    <w:p w:rsidR="00000000" w:rsidDel="00000000" w:rsidP="00000000" w:rsidRDefault="00000000" w:rsidRPr="00000000" w14:paraId="00000069">
      <w:pPr>
        <w:rPr>
          <w:rFonts w:ascii="Arial" w:cs="Arial" w:eastAsia="Arial" w:hAnsi="Arial"/>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6A">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2 – Form of Guarantee</w:t>
      </w:r>
    </w:p>
    <w:p w:rsidR="00000000" w:rsidDel="00000000" w:rsidP="00000000" w:rsidRDefault="00000000" w:rsidRPr="00000000" w14:paraId="0000006B">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highlight w:val="yellow"/>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3402"/>
        </w:tabs>
        <w:spacing w:after="220" w:lineRule="auto"/>
        <w:ind w:left="1134"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draft form of guarantee to be used to procure a Guarantee, and so it will need to be amended to reflect the Beneficiary’s requirements.]</w:t>
      </w:r>
      <w:r w:rsidDel="00000000" w:rsidR="00000000" w:rsidRPr="00000000">
        <w:rPr>
          <w:rtl w:val="0"/>
        </w:rPr>
      </w:r>
    </w:p>
    <w:p w:rsidR="00000000" w:rsidDel="00000000" w:rsidP="00000000" w:rsidRDefault="00000000" w:rsidRPr="00000000" w14:paraId="0000006E">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6F">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DEED OF GUARANTEE</w:t>
      </w:r>
    </w:p>
    <w:p w:rsidR="00000000" w:rsidDel="00000000" w:rsidP="00000000" w:rsidRDefault="00000000" w:rsidRPr="00000000" w14:paraId="00000070">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PROVIDED BY</w:t>
      </w:r>
    </w:p>
    <w:p w:rsidR="00000000" w:rsidDel="00000000" w:rsidP="00000000" w:rsidRDefault="00000000" w:rsidRPr="00000000" w14:paraId="00000071">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 [Insert </w:t>
      </w:r>
      <w:r w:rsidDel="00000000" w:rsidR="00000000" w:rsidRPr="00000000">
        <w:rPr>
          <w:rFonts w:ascii="Arial" w:cs="Arial" w:eastAsia="Arial" w:hAnsi="Arial"/>
          <w:smallCaps w:val="1"/>
          <w:color w:val="000000"/>
          <w:sz w:val="24"/>
          <w:szCs w:val="24"/>
          <w:rtl w:val="0"/>
        </w:rPr>
        <w:t xml:space="preserve">name of the Guarantor]</w:t>
      </w:r>
      <w:r w:rsidDel="00000000" w:rsidR="00000000" w:rsidRPr="00000000">
        <w:rPr>
          <w:rtl w:val="0"/>
        </w:rPr>
      </w:r>
    </w:p>
    <w:p w:rsidR="00000000" w:rsidDel="00000000" w:rsidP="00000000" w:rsidRDefault="00000000" w:rsidRPr="00000000" w14:paraId="00000072">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FOR THE BENEFIT OF</w:t>
      </w:r>
    </w:p>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[Insert </w:t>
      </w:r>
      <w:r w:rsidDel="00000000" w:rsidR="00000000" w:rsidRPr="00000000">
        <w:rPr>
          <w:rFonts w:ascii="Arial" w:cs="Arial" w:eastAsia="Arial" w:hAnsi="Arial"/>
          <w:smallCaps w:val="1"/>
          <w:color w:val="000000"/>
          <w:sz w:val="24"/>
          <w:szCs w:val="24"/>
          <w:rtl w:val="0"/>
        </w:rPr>
        <w:t xml:space="preserve">name of the Beneficiary</w:t>
      </w:r>
      <w:r w:rsidDel="00000000" w:rsidR="00000000" w:rsidRPr="00000000">
        <w:rPr>
          <w:rFonts w:ascii="Arial" w:cs="Arial" w:eastAsia="Arial" w:hAnsi="Arial"/>
          <w:b w:val="1"/>
          <w:smallCaps w:val="1"/>
          <w:color w:val="000000"/>
          <w:sz w:val="24"/>
          <w:szCs w:val="24"/>
          <w:rtl w:val="0"/>
        </w:rPr>
        <w:t xml:space="preserve">]</w:t>
      </w:r>
    </w:p>
    <w:p w:rsidR="00000000" w:rsidDel="00000000" w:rsidP="00000000" w:rsidRDefault="00000000" w:rsidRPr="00000000" w14:paraId="00000074">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75">
      <w:pPr>
        <w:spacing w:after="0"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6">
      <w:pPr>
        <w:keepNext w:val="1"/>
        <w:pBdr>
          <w:top w:space="0" w:sz="0" w:val="nil"/>
          <w:left w:space="0" w:sz="0" w:val="nil"/>
          <w:bottom w:space="0" w:sz="0" w:val="nil"/>
          <w:right w:space="0" w:sz="0" w:val="nil"/>
          <w:between w:space="0" w:sz="0" w:val="nil"/>
        </w:pBdr>
        <w:spacing w:after="120" w:befor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DEED OF GUARANTEE</w:t>
      </w:r>
    </w:p>
    <w:p w:rsidR="00000000" w:rsidDel="00000000" w:rsidP="00000000" w:rsidRDefault="00000000" w:rsidRPr="00000000" w14:paraId="00000077">
      <w:pPr>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THIS DEED OF GUARANTEE</w:t>
      </w:r>
      <w:r w:rsidDel="00000000" w:rsidR="00000000" w:rsidRPr="00000000">
        <w:rPr>
          <w:rFonts w:ascii="Arial" w:cs="Arial" w:eastAsia="Arial" w:hAnsi="Arial"/>
          <w:sz w:val="24"/>
          <w:szCs w:val="24"/>
          <w:rtl w:val="0"/>
        </w:rPr>
        <w:t xml:space="preserve"> is made the               day of                   20</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78">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PROVIDED BY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the name of the Guarantor] [a company incorporated in England and Wales]</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company no.]</w:t>
      </w:r>
      <w:r w:rsidDel="00000000" w:rsidR="00000000" w:rsidRPr="00000000">
        <w:rPr>
          <w:rFonts w:ascii="Arial" w:cs="Arial" w:eastAsia="Arial" w:hAnsi="Arial"/>
          <w:color w:val="000000"/>
          <w:sz w:val="24"/>
          <w:szCs w:val="24"/>
          <w:rtl w:val="0"/>
        </w:rPr>
        <w:t xml:space="preserve"> whose registered office is at </w:t>
      </w:r>
      <w:r w:rsidDel="00000000" w:rsidR="00000000" w:rsidRPr="00000000">
        <w:rPr>
          <w:rFonts w:ascii="Arial" w:cs="Arial" w:eastAsia="Arial" w:hAnsi="Arial"/>
          <w:color w:val="000000"/>
          <w:sz w:val="24"/>
          <w:szCs w:val="24"/>
          <w:highlight w:val="yellow"/>
          <w:rtl w:val="0"/>
        </w:rPr>
        <w:t xml:space="preserve">[insert details of the</w:t>
      </w:r>
      <w:r w:rsidDel="00000000" w:rsidR="00000000" w:rsidRPr="00000000">
        <w:rPr>
          <w:rFonts w:ascii="Arial" w:cs="Arial" w:eastAsia="Arial" w:hAnsi="Arial"/>
          <w:i w:val="1"/>
          <w:color w:val="000000"/>
          <w:sz w:val="24"/>
          <w:szCs w:val="24"/>
          <w:highlight w:val="yellow"/>
          <w:rtl w:val="0"/>
        </w:rPr>
        <w:t xml:space="preserve"> </w:t>
      </w:r>
      <w:r w:rsidDel="00000000" w:rsidR="00000000" w:rsidRPr="00000000">
        <w:rPr>
          <w:rFonts w:ascii="Arial" w:cs="Arial" w:eastAsia="Arial" w:hAnsi="Arial"/>
          <w:color w:val="000000"/>
          <w:sz w:val="24"/>
          <w:szCs w:val="24"/>
          <w:highlight w:val="yellow"/>
          <w:rtl w:val="0"/>
        </w:rPr>
        <w:t xml:space="preserve">Guarantor's registered office here] [OR] [a company incorporated under the laws of [insert country]</w:t>
      </w:r>
      <w:r w:rsidDel="00000000" w:rsidR="00000000" w:rsidRPr="00000000">
        <w:rPr>
          <w:rFonts w:ascii="Arial" w:cs="Arial" w:eastAsia="Arial" w:hAnsi="Arial"/>
          <w:color w:val="000000"/>
          <w:sz w:val="24"/>
          <w:szCs w:val="24"/>
          <w:rtl w:val="0"/>
        </w:rPr>
        <w:t xml:space="preserve">, registered in </w:t>
      </w:r>
      <w:r w:rsidDel="00000000" w:rsidR="00000000" w:rsidRPr="00000000">
        <w:rPr>
          <w:rFonts w:ascii="Arial" w:cs="Arial" w:eastAsia="Arial" w:hAnsi="Arial"/>
          <w:color w:val="000000"/>
          <w:sz w:val="24"/>
          <w:szCs w:val="24"/>
          <w:highlight w:val="yellow"/>
          <w:rtl w:val="0"/>
        </w:rPr>
        <w:t xml:space="preserve">[insert country]</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number]</w:t>
      </w:r>
      <w:r w:rsidDel="00000000" w:rsidR="00000000" w:rsidRPr="00000000">
        <w:rPr>
          <w:rFonts w:ascii="Arial" w:cs="Arial" w:eastAsia="Arial" w:hAnsi="Arial"/>
          <w:color w:val="000000"/>
          <w:sz w:val="24"/>
          <w:szCs w:val="24"/>
          <w:rtl w:val="0"/>
        </w:rPr>
        <w:t xml:space="preserve"> at </w:t>
      </w:r>
      <w:r w:rsidDel="00000000" w:rsidR="00000000" w:rsidRPr="00000000">
        <w:rPr>
          <w:rFonts w:ascii="Arial" w:cs="Arial" w:eastAsia="Arial" w:hAnsi="Arial"/>
          <w:color w:val="000000"/>
          <w:sz w:val="24"/>
          <w:szCs w:val="24"/>
          <w:highlight w:val="yellow"/>
          <w:rtl w:val="0"/>
        </w:rPr>
        <w:t xml:space="preserve">[insert place of registration],</w:t>
      </w:r>
      <w:r w:rsidDel="00000000" w:rsidR="00000000" w:rsidRPr="00000000">
        <w:rPr>
          <w:rFonts w:ascii="Arial" w:cs="Arial" w:eastAsia="Arial" w:hAnsi="Arial"/>
          <w:color w:val="000000"/>
          <w:sz w:val="24"/>
          <w:szCs w:val="24"/>
          <w:rtl w:val="0"/>
        </w:rPr>
        <w:t xml:space="preserve"> whose principal office is at </w:t>
      </w:r>
      <w:r w:rsidDel="00000000" w:rsidR="00000000" w:rsidRPr="00000000">
        <w:rPr>
          <w:rFonts w:ascii="Arial" w:cs="Arial" w:eastAsia="Arial" w:hAnsi="Arial"/>
          <w:color w:val="000000"/>
          <w:sz w:val="24"/>
          <w:szCs w:val="24"/>
          <w:highlight w:val="yellow"/>
          <w:rtl w:val="0"/>
        </w:rPr>
        <w:t xml:space="preserve">[insert office details]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"Guarantor"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A">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450" w:hanging="450"/>
        <w:rPr>
          <w:rFonts w:ascii="Arial" w:cs="Arial" w:eastAsia="Arial" w:hAnsi="Arial"/>
          <w:sz w:val="24"/>
          <w:szCs w:val="24"/>
        </w:rPr>
      </w:pPr>
      <w:r w:rsidDel="00000000" w:rsidR="00000000" w:rsidRPr="00000000">
        <w:rPr>
          <w:rFonts w:ascii="Arial" w:cs="Arial" w:eastAsia="Arial" w:hAnsi="Arial"/>
          <w:b w:val="1"/>
          <w:sz w:val="24"/>
          <w:szCs w:val="24"/>
          <w:rtl w:val="0"/>
        </w:rPr>
        <w:t xml:space="preserve">WHEREAS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B">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(A)</w:t>
        <w:tab/>
        <w:tab/>
        <w:t xml:space="preserve">The Guarantor has agreed, in consideration of the Beneficiary entering into the Guaranteed Agreement with the Supplier, to guarantee all of the Supplier's obligations under the Guaranteed Agreement.</w:t>
      </w:r>
    </w:p>
    <w:p w:rsidR="00000000" w:rsidDel="00000000" w:rsidP="00000000" w:rsidRDefault="00000000" w:rsidRPr="00000000" w14:paraId="0000007C">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(B)</w:t>
        <w:tab/>
        <w:tab/>
        <w:t xml:space="preserve">It is the intention of the Guarantor that this document be executed and take effect as a deed.</w:t>
      </w:r>
    </w:p>
    <w:p w:rsidR="00000000" w:rsidDel="00000000" w:rsidP="00000000" w:rsidRDefault="00000000" w:rsidRPr="00000000" w14:paraId="0000007D">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sz w:val="24"/>
          <w:szCs w:val="24"/>
          <w:rtl w:val="0"/>
        </w:rPr>
        <w:t xml:space="preserve">Now in consideration of the Beneficiary entering into the Guaranteed Agreement, the Guarantor hereby agrees for the benefit of the Beneficiary as follows:</w:t>
      </w:r>
    </w:p>
    <w:p w:rsidR="00000000" w:rsidDel="00000000" w:rsidP="00000000" w:rsidRDefault="00000000" w:rsidRPr="00000000" w14:paraId="0000007E">
      <w:pPr>
        <w:pStyle w:val="Heading1"/>
        <w:numPr>
          <w:ilvl w:val="0"/>
          <w:numId w:val="5"/>
        </w:numPr>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 AND INTERPRETATION</w:t>
      </w:r>
    </w:p>
    <w:p w:rsidR="00000000" w:rsidDel="00000000" w:rsidP="00000000" w:rsidRDefault="00000000" w:rsidRPr="00000000" w14:paraId="0000007F">
      <w:pPr>
        <w:keepNext w:val="1"/>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Deed of Guarantee: </w:t>
      </w:r>
    </w:p>
    <w:p w:rsidR="00000000" w:rsidDel="00000000" w:rsidP="00000000" w:rsidRDefault="00000000" w:rsidRPr="00000000" w14:paraId="00000080">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defined elsewhere in this Deed of Guarantee or the context requires otherwise, defined terms shall have the same meaning as they have for the purposes of the Guaranteed Agreement;</w:t>
      </w:r>
    </w:p>
    <w:p w:rsidR="00000000" w:rsidDel="00000000" w:rsidP="00000000" w:rsidRDefault="00000000" w:rsidRPr="00000000" w14:paraId="00000081">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and phrases below shall have the following meanings: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Rule="auto"/>
        <w:ind w:left="720"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Insert and/or settle Definitions, including from the following list, for  the Guarantee]</w:t>
      </w:r>
      <w:r w:rsidDel="00000000" w:rsidR="00000000" w:rsidRPr="00000000">
        <w:rPr>
          <w:rtl w:val="0"/>
        </w:rPr>
      </w:r>
    </w:p>
    <w:tbl>
      <w:tblPr>
        <w:tblStyle w:val="Table2"/>
        <w:tblW w:w="8778.0" w:type="dxa"/>
        <w:jc w:val="left"/>
        <w:tblInd w:w="713.0" w:type="dxa"/>
        <w:tblLayout w:type="fixed"/>
        <w:tblLook w:val="0400"/>
      </w:tblPr>
      <w:tblGrid>
        <w:gridCol w:w="2790"/>
        <w:gridCol w:w="5988"/>
        <w:tblGridChange w:id="0">
          <w:tblGrid>
            <w:gridCol w:w="2790"/>
            <w:gridCol w:w="5988"/>
          </w:tblGrid>
        </w:tblGridChange>
      </w:tblGrid>
      <w:tr>
        <w:trPr>
          <w:cantSplit w:val="0"/>
          <w:tblHeader w:val="0"/>
        </w:trPr>
        <w:tc>
          <w:tcPr>
            <w:shd w:fill="auto"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"Beneficiary(s)"</w:t>
            </w:r>
          </w:p>
        </w:tc>
        <w:tc>
          <w:tcPr>
            <w:shd w:fill="auto" w:val="clear"/>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Buyers under the Call-Off Contracts] [</w:t>
            </w:r>
            <w:r w:rsidDel="00000000" w:rsidR="00000000" w:rsidRPr="00000000">
              <w:rPr>
                <w:rFonts w:ascii="Arial" w:cs="Arial" w:eastAsia="Arial" w:hAnsi="Arial"/>
                <w:b w:val="1"/>
                <w:i w:val="1"/>
                <w:color w:val="000000"/>
                <w:sz w:val="24"/>
                <w:szCs w:val="24"/>
                <w:rtl w:val="0"/>
              </w:rPr>
              <w:t xml:space="preserve">insert name of the Buyer with whom the Supplier enters into a Call-Off Contract</w:t>
            </w:r>
            <w:r w:rsidDel="00000000" w:rsidR="00000000" w:rsidRPr="00000000">
              <w:rPr>
                <w:rFonts w:ascii="Arial" w:cs="Arial" w:eastAsia="Arial" w:hAnsi="Arial"/>
                <w:color w:val="000000"/>
                <w:sz w:val="24"/>
                <w:szCs w:val="24"/>
                <w:rtl w:val="0"/>
              </w:rPr>
              <w:t xml:space="preserve">] and "Beneficiaries" shall be construed accordingly;</w:t>
            </w:r>
          </w:p>
        </w:tc>
      </w:tr>
      <w:tr>
        <w:trPr>
          <w:cantSplit w:val="0"/>
          <w:tblHeader w:val="0"/>
        </w:trPr>
        <w:tc>
          <w:tcPr>
            <w:shd w:fill="auto" w:val="cle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shd w:fill="auto" w:val="clear"/>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Framework Contract;</w:t>
            </w:r>
          </w:p>
        </w:tc>
      </w:tr>
      <w:tr>
        <w:trPr>
          <w:cantSplit w:val="0"/>
          <w:tblHeader w:val="0"/>
        </w:trPr>
        <w:tc>
          <w:tcPr>
            <w:shd w:fill="auto" w:val="cle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shd w:fill="auto"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framework contract RM6289 Provision of Power Purchase Agreement between the Minister for the Cabinet Office represented by its executive agency the Crown Commercial Service and the Supplier;</w:t>
            </w:r>
          </w:p>
        </w:tc>
      </w:tr>
      <w:tr>
        <w:trPr>
          <w:cantSplit w:val="0"/>
          <w:tblHeader w:val="0"/>
        </w:trPr>
        <w:tc>
          <w:tcPr>
            <w:shd w:fill="auto" w:val="clea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Agreement"</w:t>
            </w:r>
          </w:p>
        </w:tc>
        <w:tc>
          <w:tcPr>
            <w:shd w:fill="auto"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[each Call-Off Contract] [the Call-Off Contract] made between the Beneficiary and the Supplier [from time to time] [</w:t>
            </w:r>
            <w:r w:rsidDel="00000000" w:rsidR="00000000" w:rsidRPr="00000000">
              <w:rPr>
                <w:rFonts w:ascii="Arial" w:cs="Arial" w:eastAsia="Arial" w:hAnsi="Arial"/>
                <w:b w:val="1"/>
                <w:i w:val="1"/>
                <w:color w:val="000000"/>
                <w:sz w:val="24"/>
                <w:szCs w:val="24"/>
                <w:rtl w:val="0"/>
              </w:rPr>
              <w:t xml:space="preserve">on </w:t>
            </w:r>
            <w:r w:rsidDel="00000000" w:rsidR="00000000" w:rsidRPr="00000000">
              <w:rPr>
                <w:rFonts w:ascii="Arial" w:cs="Arial" w:eastAsia="Arial" w:hAnsi="Arial"/>
                <w:b w:val="1"/>
                <w:color w:val="000000"/>
                <w:sz w:val="24"/>
                <w:szCs w:val="24"/>
                <w:rtl w:val="0"/>
              </w:rPr>
              <w:t xml:space="preserve">insert date</w:t>
            </w:r>
            <w:r w:rsidDel="00000000" w:rsidR="00000000" w:rsidRPr="00000000">
              <w:rPr>
                <w:rFonts w:ascii="Arial" w:cs="Arial" w:eastAsia="Arial" w:hAnsi="Arial"/>
                <w:color w:val="000000"/>
                <w:sz w:val="24"/>
                <w:szCs w:val="24"/>
                <w:rtl w:val="0"/>
              </w:rPr>
              <w:t xml:space="preserve">];</w:t>
            </w:r>
          </w:p>
        </w:tc>
      </w:tr>
      <w:tr>
        <w:trPr>
          <w:cantSplit w:val="0"/>
          <w:tblHeader w:val="0"/>
        </w:trPr>
        <w:tc>
          <w:tcPr>
            <w:shd w:fill="auto"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Obligations"</w:t>
            </w:r>
          </w:p>
        </w:tc>
        <w:tc>
          <w:tcPr>
            <w:shd w:fill="auto"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trPr>
          <w:cantSplit w:val="0"/>
          <w:tblHeader w:val="0"/>
        </w:trPr>
        <w:tc>
          <w:tcPr>
            <w:shd w:fill="auto"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shd w:fill="auto" w:val="clear"/>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bookmarkStart w:colFirst="0" w:colLast="0" w:name="_heading=h.tyjcwt" w:id="10"/>
            <w:bookmarkEnd w:id="10"/>
            <w:r w:rsidDel="00000000" w:rsidR="00000000" w:rsidRPr="00000000">
              <w:rPr>
                <w:rFonts w:ascii="Arial" w:cs="Arial" w:eastAsia="Arial" w:hAnsi="Arial"/>
                <w:color w:val="000000"/>
                <w:sz w:val="24"/>
                <w:szCs w:val="24"/>
                <w:rtl w:val="0"/>
              </w:rPr>
              <w:t xml:space="preserve">means [</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the name, address and registration number of the Supplier as each appears in the Framework Award Form].</w:t>
            </w:r>
          </w:p>
        </w:tc>
      </w:tr>
    </w:tbl>
    <w:p w:rsidR="00000000" w:rsidDel="00000000" w:rsidP="00000000" w:rsidRDefault="00000000" w:rsidRPr="00000000" w14:paraId="0000008F">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00000" w:rsidDel="00000000" w:rsidP="00000000" w:rsidRDefault="00000000" w:rsidRPr="00000000" w14:paraId="00000090">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words importing the singular are to include the plural and vice versa;</w:t>
      </w:r>
    </w:p>
    <w:p w:rsidR="00000000" w:rsidDel="00000000" w:rsidP="00000000" w:rsidRDefault="00000000" w:rsidRPr="00000000" w14:paraId="00000091">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092">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093">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 to a gender includes the other gender and the neuter;</w:t>
      </w:r>
    </w:p>
    <w:p w:rsidR="00000000" w:rsidDel="00000000" w:rsidP="00000000" w:rsidRDefault="00000000" w:rsidRPr="00000000" w14:paraId="00000094">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095">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096">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097">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liability are to include any liability whether actual, contingent, present or future.</w:t>
      </w:r>
    </w:p>
    <w:p w:rsidR="00000000" w:rsidDel="00000000" w:rsidP="00000000" w:rsidRDefault="00000000" w:rsidRPr="00000000" w14:paraId="00000098">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GUARANTEE AND INDEMNITY</w:t>
      </w:r>
    </w:p>
    <w:p w:rsidR="00000000" w:rsidDel="00000000" w:rsidP="00000000" w:rsidRDefault="00000000" w:rsidRPr="00000000" w14:paraId="00000099">
      <w:pPr>
        <w:pStyle w:val="Heading2"/>
        <w:numPr>
          <w:ilvl w:val="1"/>
          <w:numId w:val="5"/>
        </w:numPr>
        <w:ind w:left="1429" w:hanging="720"/>
        <w:rPr>
          <w:rFonts w:ascii="Arial" w:cs="Arial" w:eastAsia="Arial" w:hAnsi="Arial"/>
          <w:sz w:val="24"/>
          <w:szCs w:val="24"/>
        </w:rPr>
      </w:pPr>
      <w:bookmarkStart w:colFirst="0" w:colLast="0" w:name="_heading=h.3dy6vkm" w:id="11"/>
      <w:bookmarkEnd w:id="11"/>
      <w:r w:rsidDel="00000000" w:rsidR="00000000" w:rsidRPr="00000000">
        <w:rPr>
          <w:rFonts w:ascii="Arial" w:cs="Arial" w:eastAsia="Arial" w:hAnsi="Arial"/>
          <w:sz w:val="24"/>
          <w:szCs w:val="24"/>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00000" w:rsidDel="00000000" w:rsidP="00000000" w:rsidRDefault="00000000" w:rsidRPr="00000000" w14:paraId="0000009A">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00000" w:rsidDel="00000000" w:rsidP="00000000" w:rsidRDefault="00000000" w:rsidRPr="00000000" w14:paraId="0000009B">
      <w:pPr>
        <w:pStyle w:val="Heading2"/>
        <w:numPr>
          <w:ilvl w:val="1"/>
          <w:numId w:val="5"/>
        </w:numPr>
        <w:ind w:left="142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the Supplier shall fail to perform any of the Guaranteed Obligations, the Guarantor, as primary obligor, irrevocably and unconditionally undertakes to the Beneficiary </w:t>
      </w:r>
      <w:r w:rsidDel="00000000" w:rsidR="00000000" w:rsidRPr="00000000">
        <w:rPr>
          <w:rFonts w:ascii="Arial" w:cs="Arial" w:eastAsia="Arial" w:hAnsi="Arial"/>
          <w:sz w:val="24"/>
          <w:szCs w:val="24"/>
          <w:rtl w:val="0"/>
        </w:rPr>
        <w:t xml:space="preserve">that</w:t>
      </w:r>
      <w:r w:rsidDel="00000000" w:rsidR="00000000" w:rsidRPr="00000000">
        <w:rPr>
          <w:rFonts w:ascii="Arial" w:cs="Arial" w:eastAsia="Arial" w:hAnsi="Arial"/>
          <w:color w:val="000000"/>
          <w:sz w:val="24"/>
          <w:szCs w:val="24"/>
          <w:rtl w:val="0"/>
        </w:rPr>
        <w:t xml:space="preserve">, upon first demand by the Beneficiary it shall, at the cost and expense of the Guarantor:</w:t>
      </w:r>
    </w:p>
    <w:p w:rsidR="00000000" w:rsidDel="00000000" w:rsidP="00000000" w:rsidRDefault="00000000" w:rsidRPr="00000000" w14:paraId="0000009C">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00000" w:rsidDel="00000000" w:rsidP="00000000" w:rsidRDefault="00000000" w:rsidRPr="00000000" w14:paraId="0000009D">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000000" w:rsidDel="00000000" w:rsidP="00000000" w:rsidRDefault="00000000" w:rsidRPr="00000000" w14:paraId="0000009E">
      <w:pPr>
        <w:pStyle w:val="Heading2"/>
        <w:numPr>
          <w:ilvl w:val="1"/>
          <w:numId w:val="5"/>
        </w:numPr>
        <w:ind w:left="1429" w:hanging="720"/>
        <w:rPr>
          <w:rFonts w:ascii="Arial" w:cs="Arial" w:eastAsia="Arial" w:hAnsi="Arial"/>
          <w:sz w:val="24"/>
          <w:szCs w:val="24"/>
        </w:rPr>
      </w:pPr>
      <w:bookmarkStart w:colFirst="0" w:colLast="0" w:name="_heading=h.1t3h5sf" w:id="12"/>
      <w:bookmarkEnd w:id="12"/>
      <w:r w:rsidDel="00000000" w:rsidR="00000000" w:rsidRPr="00000000">
        <w:rPr>
          <w:rFonts w:ascii="Arial" w:cs="Arial" w:eastAsia="Arial" w:hAnsi="Arial"/>
          <w:sz w:val="24"/>
          <w:szCs w:val="24"/>
          <w:rtl w:val="0"/>
        </w:rPr>
        <w:t xml:space="preserve">As a separate and independent obligation and liability from its obligations and liabilities under Clauses 2.1 (</w:t>
      </w:r>
      <w:r w:rsidDel="00000000" w:rsidR="00000000" w:rsidRPr="00000000">
        <w:rPr>
          <w:rFonts w:ascii="Arial" w:cs="Arial" w:eastAsia="Arial" w:hAnsi="Arial"/>
          <w:i w:val="1"/>
          <w:sz w:val="24"/>
          <w:szCs w:val="24"/>
          <w:rtl w:val="0"/>
        </w:rPr>
        <w:t xml:space="preserve">Guarantee and </w:t>
      </w:r>
      <w:r w:rsidDel="00000000" w:rsidR="00000000" w:rsidRPr="00000000">
        <w:rPr>
          <w:rFonts w:ascii="Arial" w:cs="Arial" w:eastAsia="Arial" w:hAnsi="Arial"/>
          <w:sz w:val="24"/>
          <w:szCs w:val="24"/>
          <w:rtl w:val="0"/>
        </w:rPr>
        <w:t xml:space="preserve">Indemnity) to 2.3 (</w:t>
      </w:r>
      <w:r w:rsidDel="00000000" w:rsidR="00000000" w:rsidRPr="00000000">
        <w:rPr>
          <w:rFonts w:ascii="Arial" w:cs="Arial" w:eastAsia="Arial" w:hAnsi="Arial"/>
          <w:i w:val="1"/>
          <w:sz w:val="24"/>
          <w:szCs w:val="24"/>
          <w:rtl w:val="0"/>
        </w:rPr>
        <w:t xml:space="preserve">Guarantee and </w:t>
      </w:r>
      <w:r w:rsidDel="00000000" w:rsidR="00000000" w:rsidRPr="00000000">
        <w:rPr>
          <w:rFonts w:ascii="Arial" w:cs="Arial" w:eastAsia="Arial" w:hAnsi="Arial"/>
          <w:sz w:val="24"/>
          <w:szCs w:val="24"/>
          <w:rtl w:val="0"/>
        </w:rPr>
        <w:t xml:space="preserve">Indemnity)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F">
      <w:pPr>
        <w:pStyle w:val="Heading1"/>
        <w:numPr>
          <w:ilvl w:val="0"/>
          <w:numId w:val="5"/>
        </w:numPr>
        <w:ind w:left="720" w:hanging="720"/>
        <w:rPr>
          <w:rFonts w:ascii="Arial" w:cs="Arial" w:eastAsia="Arial" w:hAnsi="Arial"/>
          <w:sz w:val="24"/>
          <w:szCs w:val="24"/>
        </w:rPr>
      </w:pPr>
      <w:bookmarkStart w:colFirst="0" w:colLast="0" w:name="_heading=h.4d34og8" w:id="13"/>
      <w:bookmarkEnd w:id="13"/>
      <w:r w:rsidDel="00000000" w:rsidR="00000000" w:rsidRPr="00000000">
        <w:rPr>
          <w:rFonts w:ascii="Arial" w:cs="Arial" w:eastAsia="Arial" w:hAnsi="Arial"/>
          <w:sz w:val="24"/>
          <w:szCs w:val="24"/>
          <w:rtl w:val="0"/>
        </w:rPr>
        <w:t xml:space="preserve">OBLIGATION TO ENTER INTO A NEW CONTRACT</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Guaranteed Agreement is terminated</w:t>
      </w:r>
      <w:bookmarkStart w:colFirst="0" w:colLast="0" w:name="bookmark=id.2s8eyo1" w:id="14"/>
      <w:bookmarkEnd w:id="14"/>
      <w:r w:rsidDel="00000000" w:rsidR="00000000" w:rsidRPr="00000000">
        <w:rPr>
          <w:rFonts w:ascii="Arial" w:cs="Arial" w:eastAsia="Arial" w:hAnsi="Arial"/>
          <w:color w:val="000000"/>
          <w:sz w:val="24"/>
          <w:szCs w:val="24"/>
          <w:rtl w:val="0"/>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00000" w:rsidDel="00000000" w:rsidP="00000000" w:rsidRDefault="00000000" w:rsidRPr="00000000" w14:paraId="000000A1">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DEMANDS AND NOTICES</w:t>
      </w:r>
    </w:p>
    <w:p w:rsidR="00000000" w:rsidDel="00000000" w:rsidP="00000000" w:rsidRDefault="00000000" w:rsidRPr="00000000" w14:paraId="000000A2">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demand or notice served by the Beneficiary on the Guarantor under this Deed of Guarantee shall be in writing, addressed to:</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Address of the Guarantor in England and Wales]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Facsimile Number]</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Attention of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details]</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00000" w:rsidDel="00000000" w:rsidP="00000000" w:rsidRDefault="00000000" w:rsidRPr="00000000" w14:paraId="000000A7">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or demand served on the Guarantor or the Beneficiary under this Deed of Guarantee shall be deemed to have been served:</w:t>
      </w:r>
    </w:p>
    <w:p w:rsidR="00000000" w:rsidDel="00000000" w:rsidP="00000000" w:rsidRDefault="00000000" w:rsidRPr="00000000" w14:paraId="000000A8">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delivered by hand, at the time of delivery; or</w:t>
      </w:r>
    </w:p>
    <w:p w:rsidR="00000000" w:rsidDel="00000000" w:rsidP="00000000" w:rsidRDefault="00000000" w:rsidRPr="00000000" w14:paraId="000000A9">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posted, at 10.00 a.m. on the second Working Day after it was put into the post; or</w:t>
      </w:r>
    </w:p>
    <w:p w:rsidR="00000000" w:rsidDel="00000000" w:rsidP="00000000" w:rsidRDefault="00000000" w:rsidRPr="00000000" w14:paraId="000000AA">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sent by facsimile, at the time of despatch, if despatched before 5.00 p.m. on any Working Day, and in any other case at 10.00 a.m. on the next Working Day.</w:t>
      </w:r>
    </w:p>
    <w:p w:rsidR="00000000" w:rsidDel="00000000" w:rsidP="00000000" w:rsidRDefault="00000000" w:rsidRPr="00000000" w14:paraId="000000AB">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0AC">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purported to be served on the Beneficiary under this Deed of Guarantee shall only be valid when received in writing by the Beneficiary.</w:t>
      </w:r>
    </w:p>
    <w:p w:rsidR="00000000" w:rsidDel="00000000" w:rsidP="00000000" w:rsidRDefault="00000000" w:rsidRPr="00000000" w14:paraId="000000AD">
      <w:pPr>
        <w:pStyle w:val="Heading1"/>
        <w:numPr>
          <w:ilvl w:val="0"/>
          <w:numId w:val="5"/>
        </w:numPr>
        <w:ind w:left="720" w:hanging="720"/>
        <w:rPr>
          <w:rFonts w:ascii="Arial" w:cs="Arial" w:eastAsia="Arial" w:hAnsi="Arial"/>
          <w:sz w:val="24"/>
          <w:szCs w:val="24"/>
        </w:rPr>
      </w:pPr>
      <w:bookmarkStart w:colFirst="0" w:colLast="0" w:name="_heading=h.17dp8vu" w:id="15"/>
      <w:bookmarkEnd w:id="15"/>
      <w:r w:rsidDel="00000000" w:rsidR="00000000" w:rsidRPr="00000000">
        <w:rPr>
          <w:rFonts w:ascii="Arial" w:cs="Arial" w:eastAsia="Arial" w:hAnsi="Arial"/>
          <w:sz w:val="24"/>
          <w:szCs w:val="24"/>
          <w:rtl w:val="0"/>
        </w:rPr>
        <w:t xml:space="preserve">BENEFICIARY'S PROTECTIONS</w:t>
      </w:r>
    </w:p>
    <w:p w:rsidR="00000000" w:rsidDel="00000000" w:rsidP="00000000" w:rsidRDefault="00000000" w:rsidRPr="00000000" w14:paraId="000000AE">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00000" w:rsidDel="00000000" w:rsidP="00000000" w:rsidRDefault="00000000" w:rsidRPr="00000000" w14:paraId="000000AF">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shall be a continuing security for the Guaranteed Obligations and accordingly: </w:t>
      </w:r>
    </w:p>
    <w:p w:rsidR="00000000" w:rsidDel="00000000" w:rsidP="00000000" w:rsidRDefault="00000000" w:rsidRPr="00000000" w14:paraId="000000B0">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00000" w:rsidDel="00000000" w:rsidP="00000000" w:rsidRDefault="00000000" w:rsidRPr="00000000" w14:paraId="000000B1">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00000" w:rsidDel="00000000" w:rsidP="00000000" w:rsidRDefault="00000000" w:rsidRPr="00000000" w14:paraId="000000B2">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00000" w:rsidDel="00000000" w:rsidP="00000000" w:rsidRDefault="00000000" w:rsidRPr="00000000" w14:paraId="000000B3">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p>
    <w:p w:rsidR="00000000" w:rsidDel="00000000" w:rsidP="00000000" w:rsidRDefault="00000000" w:rsidRPr="00000000" w14:paraId="000000B4">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000000" w:rsidDel="00000000" w:rsidP="00000000" w:rsidRDefault="00000000" w:rsidRPr="00000000" w14:paraId="000000B5">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00000" w:rsidDel="00000000" w:rsidP="00000000" w:rsidRDefault="00000000" w:rsidRPr="00000000" w14:paraId="000000B6">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Beneficiary's rights under this Deed of Guarantee are cumulative and not exclusive of any rights provided by law and may be exercised from time to time and as often as the Beneficiary deems expedient.</w:t>
      </w:r>
    </w:p>
    <w:p w:rsidR="00000000" w:rsidDel="00000000" w:rsidP="00000000" w:rsidRDefault="00000000" w:rsidRPr="00000000" w14:paraId="000000B7">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p>
    <w:p w:rsidR="00000000" w:rsidDel="00000000" w:rsidP="00000000" w:rsidRDefault="00000000" w:rsidRPr="00000000" w14:paraId="000000B8">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00000" w:rsidDel="00000000" w:rsidP="00000000" w:rsidRDefault="00000000" w:rsidRPr="00000000" w14:paraId="000000B9">
      <w:pPr>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00000" w:rsidDel="00000000" w:rsidP="00000000" w:rsidRDefault="00000000" w:rsidRPr="00000000" w14:paraId="000000BA">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 INTENT</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BC">
      <w:pPr>
        <w:pStyle w:val="Heading1"/>
        <w:numPr>
          <w:ilvl w:val="0"/>
          <w:numId w:val="5"/>
        </w:numPr>
        <w:ind w:left="720" w:hanging="720"/>
        <w:rPr>
          <w:rFonts w:ascii="Arial" w:cs="Arial" w:eastAsia="Arial" w:hAnsi="Arial"/>
          <w:sz w:val="24"/>
          <w:szCs w:val="24"/>
        </w:rPr>
      </w:pPr>
      <w:bookmarkStart w:colFirst="0" w:colLast="0" w:name="_heading=h.44sinio" w:id="16"/>
      <w:bookmarkEnd w:id="16"/>
      <w:r w:rsidDel="00000000" w:rsidR="00000000" w:rsidRPr="00000000">
        <w:rPr>
          <w:rFonts w:ascii="Arial" w:cs="Arial" w:eastAsia="Arial" w:hAnsi="Arial"/>
          <w:sz w:val="24"/>
          <w:szCs w:val="24"/>
          <w:rtl w:val="0"/>
        </w:rPr>
        <w:t xml:space="preserve">RIGHTS OF SUBROGATION</w:t>
      </w:r>
    </w:p>
    <w:p w:rsidR="00000000" w:rsidDel="00000000" w:rsidP="00000000" w:rsidRDefault="00000000" w:rsidRPr="00000000" w14:paraId="000000BD">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00000" w:rsidDel="00000000" w:rsidP="00000000" w:rsidRDefault="00000000" w:rsidRPr="00000000" w14:paraId="000000BE">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of subrogation and indemnity; </w:t>
      </w:r>
    </w:p>
    <w:p w:rsidR="00000000" w:rsidDel="00000000" w:rsidP="00000000" w:rsidRDefault="00000000" w:rsidRPr="00000000" w14:paraId="000000BF">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take the benefit of, share in or enforce any security or other guarantee or indemnity for the Supplier’s obligations; and </w:t>
      </w:r>
    </w:p>
    <w:p w:rsidR="00000000" w:rsidDel="00000000" w:rsidP="00000000" w:rsidRDefault="00000000" w:rsidRPr="00000000" w14:paraId="000000C0">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prove in the liquidation or insolvency of the Supplier,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‎7 (</w:t>
      </w:r>
      <w:r w:rsidDel="00000000" w:rsidR="00000000" w:rsidRPr="00000000">
        <w:rPr>
          <w:rFonts w:ascii="Arial" w:cs="Arial" w:eastAsia="Arial" w:hAnsi="Arial"/>
          <w:i w:val="1"/>
          <w:color w:val="000000"/>
          <w:sz w:val="24"/>
          <w:szCs w:val="24"/>
          <w:rtl w:val="0"/>
        </w:rPr>
        <w:t xml:space="preserve">Rights of Subrogation</w:t>
      </w:r>
      <w:r w:rsidDel="00000000" w:rsidR="00000000" w:rsidRPr="00000000">
        <w:rPr>
          <w:rFonts w:ascii="Arial" w:cs="Arial" w:eastAsia="Arial" w:hAnsi="Arial"/>
          <w:color w:val="000000"/>
          <w:sz w:val="24"/>
          <w:szCs w:val="24"/>
          <w:rtl w:val="0"/>
        </w:rPr>
        <w:t xml:space="preserve">) on trust for the Beneficiary.</w:t>
      </w:r>
    </w:p>
    <w:p w:rsidR="00000000" w:rsidDel="00000000" w:rsidP="00000000" w:rsidRDefault="00000000" w:rsidRPr="00000000" w14:paraId="000000C2">
      <w:pPr>
        <w:pStyle w:val="Heading1"/>
        <w:numPr>
          <w:ilvl w:val="0"/>
          <w:numId w:val="5"/>
        </w:numPr>
        <w:ind w:left="720" w:hanging="720"/>
        <w:rPr>
          <w:rFonts w:ascii="Arial" w:cs="Arial" w:eastAsia="Arial" w:hAnsi="Arial"/>
          <w:sz w:val="24"/>
          <w:szCs w:val="24"/>
        </w:rPr>
      </w:pPr>
      <w:bookmarkStart w:colFirst="0" w:colLast="0" w:name="_heading=h.3rdcrjn" w:id="17"/>
      <w:bookmarkEnd w:id="17"/>
      <w:r w:rsidDel="00000000" w:rsidR="00000000" w:rsidRPr="00000000">
        <w:rPr>
          <w:rFonts w:ascii="Arial" w:cs="Arial" w:eastAsia="Arial" w:hAnsi="Arial"/>
          <w:sz w:val="24"/>
          <w:szCs w:val="24"/>
          <w:rtl w:val="0"/>
        </w:rPr>
        <w:t xml:space="preserve">DEFERRAL OF RIGHTS</w:t>
      </w:r>
    </w:p>
    <w:p w:rsidR="00000000" w:rsidDel="00000000" w:rsidP="00000000" w:rsidRDefault="00000000" w:rsidRPr="00000000" w14:paraId="000000C3">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p>
    <w:p w:rsidR="00000000" w:rsidDel="00000000" w:rsidP="00000000" w:rsidRDefault="00000000" w:rsidRPr="00000000" w14:paraId="000000C4">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exercise any rights it may have to be indemnified by the Supplier;</w:t>
      </w:r>
    </w:p>
    <w:p w:rsidR="00000000" w:rsidDel="00000000" w:rsidP="00000000" w:rsidRDefault="00000000" w:rsidRPr="00000000" w14:paraId="000000C5">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contribution from any other guarantor of the Supplier’s obligations under the Guaranteed Agreement;</w:t>
      </w:r>
    </w:p>
    <w:p w:rsidR="00000000" w:rsidDel="00000000" w:rsidP="00000000" w:rsidRDefault="00000000" w:rsidRPr="00000000" w14:paraId="000000C6">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p>
    <w:p w:rsidR="00000000" w:rsidDel="00000000" w:rsidP="00000000" w:rsidRDefault="00000000" w:rsidRPr="00000000" w14:paraId="000000C7">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demand or accept repayment in whole or in part of any indebtedness now or hereafter due from the Supplier; or</w:t>
      </w:r>
    </w:p>
    <w:p w:rsidR="00000000" w:rsidDel="00000000" w:rsidP="00000000" w:rsidRDefault="00000000" w:rsidRPr="00000000" w14:paraId="000000C8">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set-off or counterclaim against the Supplier;</w:t>
      </w:r>
    </w:p>
    <w:p w:rsidR="00000000" w:rsidDel="00000000" w:rsidP="00000000" w:rsidRDefault="00000000" w:rsidRPr="00000000" w14:paraId="000000C9">
      <w:pPr>
        <w:pStyle w:val="Heading2"/>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Guarantor receives any payment or other benefit or exercises any set off or counterclaim or otherwise acts in breach of this Clause ‎8 (</w:t>
      </w:r>
      <w:r w:rsidDel="00000000" w:rsidR="00000000" w:rsidRPr="00000000">
        <w:rPr>
          <w:rFonts w:ascii="Arial" w:cs="Arial" w:eastAsia="Arial" w:hAnsi="Arial"/>
          <w:i w:val="1"/>
          <w:sz w:val="24"/>
          <w:szCs w:val="24"/>
          <w:rtl w:val="0"/>
        </w:rPr>
        <w:t xml:space="preserve">Deferral of Rights</w:t>
      </w:r>
      <w:r w:rsidDel="00000000" w:rsidR="00000000" w:rsidRPr="00000000">
        <w:rPr>
          <w:rFonts w:ascii="Arial" w:cs="Arial" w:eastAsia="Arial" w:hAnsi="Arial"/>
          <w:sz w:val="24"/>
          <w:szCs w:val="24"/>
          <w:rtl w:val="0"/>
        </w:rPr>
        <w:t xml:space="preserve">), anything so received and any benefit derived directly or indirectly by the Guarantor therefrom shall be held on trust for the Beneficiary and applied in or towards discharge of its obligations to the Beneficiary under this Deed of Guarantee.</w:t>
      </w:r>
    </w:p>
    <w:p w:rsidR="00000000" w:rsidDel="00000000" w:rsidP="00000000" w:rsidRDefault="00000000" w:rsidRPr="00000000" w14:paraId="000000CA">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REPRESENTATIONS AND WARRANTIES</w:t>
      </w:r>
    </w:p>
    <w:p w:rsidR="00000000" w:rsidDel="00000000" w:rsidP="00000000" w:rsidRDefault="00000000" w:rsidRPr="00000000" w14:paraId="000000CB">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hereby represents and warrants to the Beneficiary that:</w:t>
      </w:r>
    </w:p>
    <w:p w:rsidR="00000000" w:rsidDel="00000000" w:rsidP="00000000" w:rsidRDefault="00000000" w:rsidRPr="00000000" w14:paraId="000000CC">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00000" w:rsidDel="00000000" w:rsidP="00000000" w:rsidRDefault="00000000" w:rsidRPr="00000000" w14:paraId="000000CD">
      <w:pPr>
        <w:pStyle w:val="Heading3"/>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p>
    <w:p w:rsidR="00000000" w:rsidDel="00000000" w:rsidP="00000000" w:rsidRDefault="00000000" w:rsidRPr="00000000" w14:paraId="000000CE">
      <w:pPr>
        <w:pStyle w:val="Heading3"/>
        <w:keepNext w:val="1"/>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execution and delivery by the Guarantor of this Deed of Guarantee and the performance by the Guarantor of its obligations under this Deed of Guarantee including, without limitation entry into and performance of a contract pursuant to Clause ‎3 (</w:t>
      </w:r>
      <w:r w:rsidDel="00000000" w:rsidR="00000000" w:rsidRPr="00000000">
        <w:rPr>
          <w:rFonts w:ascii="Arial" w:cs="Arial" w:eastAsia="Arial" w:hAnsi="Arial"/>
          <w:i w:val="1"/>
          <w:sz w:val="24"/>
          <w:szCs w:val="24"/>
          <w:rtl w:val="0"/>
        </w:rPr>
        <w:t xml:space="preserve">Obligation to Enter a New Contract</w:t>
      </w:r>
      <w:r w:rsidDel="00000000" w:rsidR="00000000" w:rsidRPr="00000000">
        <w:rPr>
          <w:rFonts w:ascii="Arial" w:cs="Arial" w:eastAsia="Arial" w:hAnsi="Arial"/>
          <w:sz w:val="24"/>
          <w:szCs w:val="24"/>
          <w:rtl w:val="0"/>
        </w:rPr>
        <w:t xml:space="preserve">), have been duly authorised by all necessary corporate action and do not contravene or conflict with:</w:t>
      </w:r>
    </w:p>
    <w:p w:rsidR="00000000" w:rsidDel="00000000" w:rsidP="00000000" w:rsidRDefault="00000000" w:rsidRPr="00000000" w14:paraId="000000CF">
      <w:pPr>
        <w:pStyle w:val="Heading3"/>
        <w:keepNext w:val="1"/>
        <w:numPr>
          <w:ilvl w:val="3"/>
          <w:numId w:val="5"/>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Guarantor's memorandum and articles of association or other equivalent constitutional documents; </w:t>
      </w:r>
    </w:p>
    <w:p w:rsidR="00000000" w:rsidDel="00000000" w:rsidP="00000000" w:rsidRDefault="00000000" w:rsidRPr="00000000" w14:paraId="000000D0">
      <w:pPr>
        <w:pStyle w:val="Heading3"/>
        <w:keepNext w:val="1"/>
        <w:numPr>
          <w:ilvl w:val="3"/>
          <w:numId w:val="5"/>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any existing law, statute, rule or regulation or any judgment, decree or permit to which the Guarantor is subject; or</w:t>
      </w:r>
    </w:p>
    <w:p w:rsidR="00000000" w:rsidDel="00000000" w:rsidP="00000000" w:rsidRDefault="00000000" w:rsidRPr="00000000" w14:paraId="000000D1">
      <w:pPr>
        <w:pStyle w:val="Heading3"/>
        <w:keepNext w:val="1"/>
        <w:numPr>
          <w:ilvl w:val="3"/>
          <w:numId w:val="5"/>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terms of any agreement or other document to which the Guarantor is a Party or which is binding upon it or any of its assets;</w:t>
      </w:r>
    </w:p>
    <w:p w:rsidR="00000000" w:rsidDel="00000000" w:rsidP="00000000" w:rsidRDefault="00000000" w:rsidRPr="00000000" w14:paraId="000000D2">
      <w:pPr>
        <w:pStyle w:val="Heading3"/>
        <w:keepNext w:val="1"/>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00000" w:rsidDel="00000000" w:rsidP="00000000" w:rsidRDefault="00000000" w:rsidRPr="00000000" w14:paraId="000000D3">
      <w:pPr>
        <w:pStyle w:val="Heading3"/>
        <w:keepNext w:val="1"/>
        <w:numPr>
          <w:ilvl w:val="2"/>
          <w:numId w:val="5"/>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0D4">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PAYMENTS AND SET-OFF</w:t>
      </w:r>
    </w:p>
    <w:p w:rsidR="00000000" w:rsidDel="00000000" w:rsidP="00000000" w:rsidRDefault="00000000" w:rsidRPr="00000000" w14:paraId="000000D5">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0D6">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00000" w:rsidDel="00000000" w:rsidP="00000000" w:rsidRDefault="00000000" w:rsidRPr="00000000" w14:paraId="000000D7">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will reimburse the Beneficiary for all legal and other costs (including VAT) incurred by the Beneficiary in connection with the enforcement of this Deed of Guarantee.</w:t>
      </w:r>
    </w:p>
    <w:p w:rsidR="00000000" w:rsidDel="00000000" w:rsidP="00000000" w:rsidRDefault="00000000" w:rsidRPr="00000000" w14:paraId="000000D8">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GUARANTOR'S ACKNOWLEDGEMENT</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00000" w:rsidDel="00000000" w:rsidP="00000000" w:rsidRDefault="00000000" w:rsidRPr="00000000" w14:paraId="000000DA">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ASSIGNMENT</w:t>
      </w:r>
    </w:p>
    <w:p w:rsidR="00000000" w:rsidDel="00000000" w:rsidP="00000000" w:rsidRDefault="00000000" w:rsidRPr="00000000" w14:paraId="000000DB">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00000" w:rsidDel="00000000" w:rsidP="00000000" w:rsidRDefault="00000000" w:rsidRPr="00000000" w14:paraId="000000DC">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may not assign or transfer any of its rights and/or obligations under this Deed of Guarantee.</w:t>
      </w:r>
    </w:p>
    <w:p w:rsidR="00000000" w:rsidDel="00000000" w:rsidP="00000000" w:rsidRDefault="00000000" w:rsidRPr="00000000" w14:paraId="000000DD">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SEVERANCE</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00000" w:rsidDel="00000000" w:rsidP="00000000" w:rsidRDefault="00000000" w:rsidRPr="00000000" w14:paraId="000000DF">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THIRD PARTY RIGHTS</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00000" w:rsidDel="00000000" w:rsidP="00000000" w:rsidRDefault="00000000" w:rsidRPr="00000000" w14:paraId="000000E1">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SURVIVAL</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Deed of Guarantee shall survive termination or expiry of the Guaranteed Agreement. </w:t>
      </w:r>
    </w:p>
    <w:p w:rsidR="00000000" w:rsidDel="00000000" w:rsidP="00000000" w:rsidRDefault="00000000" w:rsidRPr="00000000" w14:paraId="000000E3">
      <w:pPr>
        <w:pStyle w:val="Heading1"/>
        <w:numPr>
          <w:ilvl w:val="0"/>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GOVERNING LAW</w:t>
      </w:r>
    </w:p>
    <w:p w:rsidR="00000000" w:rsidDel="00000000" w:rsidP="00000000" w:rsidRDefault="00000000" w:rsidRPr="00000000" w14:paraId="000000E4">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and any non-contractual obligations arising out of or in connection with it shall be governed by and construed in all respects in accordance with English law.</w:t>
      </w:r>
    </w:p>
    <w:p w:rsidR="00000000" w:rsidDel="00000000" w:rsidP="00000000" w:rsidRDefault="00000000" w:rsidRPr="00000000" w14:paraId="000000E5">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0E6">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0E7">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i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w:t>
      </w:r>
      <w:r w:rsidDel="00000000" w:rsidR="00000000" w:rsidRPr="00000000">
        <w:rPr>
          <w:rFonts w:ascii="Arial" w:cs="Arial" w:eastAsia="Arial" w:hAnsi="Arial"/>
          <w:color w:val="000000"/>
          <w:sz w:val="24"/>
          <w:szCs w:val="24"/>
          <w:rtl w:val="0"/>
        </w:rPr>
        <w:t xml:space="preserve"> Include the above provision when dealing with the appointment of English process agent by a non English incorporated Guarantor]</w:t>
      </w:r>
      <w:r w:rsidDel="00000000" w:rsidR="00000000" w:rsidRPr="00000000">
        <w:rPr>
          <w:rtl w:val="0"/>
        </w:rPr>
      </w:r>
    </w:p>
    <w:p w:rsidR="00000000" w:rsidDel="00000000" w:rsidP="00000000" w:rsidRDefault="00000000" w:rsidRPr="00000000" w14:paraId="000000E9">
      <w:pPr>
        <w:pStyle w:val="Heading2"/>
        <w:keepNext w:val="1"/>
        <w:numPr>
          <w:ilvl w:val="1"/>
          <w:numId w:val="5"/>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Rule="auto"/>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 DEED by</w:t>
        <w:tab/>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name of the Guarantor]</w:t>
      </w:r>
      <w:r w:rsidDel="00000000" w:rsidR="00000000" w:rsidRPr="00000000">
        <w:rPr>
          <w:rFonts w:ascii="Arial" w:cs="Arial" w:eastAsia="Arial" w:hAnsi="Arial"/>
          <w:color w:val="000000"/>
          <w:sz w:val="24"/>
          <w:szCs w:val="24"/>
          <w:rtl w:val="0"/>
        </w:rPr>
        <w:t xml:space="preserve"> acting by </w:t>
      </w:r>
      <w:r w:rsidDel="00000000" w:rsidR="00000000" w:rsidRPr="00000000">
        <w:rPr>
          <w:rFonts w:ascii="Arial" w:cs="Arial" w:eastAsia="Arial" w:hAnsi="Arial"/>
          <w:color w:val="000000"/>
          <w:sz w:val="24"/>
          <w:szCs w:val="24"/>
          <w:highlight w:val="yellow"/>
          <w:rtl w:val="0"/>
        </w:rPr>
        <w:t xml:space="preserve">[Insert/print names]</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2552"/>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Director</w:t>
      </w:r>
    </w:p>
    <w:p w:rsidR="00000000" w:rsidDel="00000000" w:rsidP="00000000" w:rsidRDefault="00000000" w:rsidRPr="00000000" w14:paraId="000000EF">
      <w:pPr>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 xml:space="preserve">Director/Secretary</w:t>
      </w:r>
    </w:p>
    <w:p w:rsidR="00000000" w:rsidDel="00000000" w:rsidP="00000000" w:rsidRDefault="00000000" w:rsidRPr="00000000" w14:paraId="000000F0">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3 – Standby Letter of Credit </w:t>
      </w:r>
    </w:p>
    <w:p w:rsidR="00000000" w:rsidDel="00000000" w:rsidP="00000000" w:rsidRDefault="00000000" w:rsidRPr="00000000" w14:paraId="000000F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[Insert name and address of the issuing bank]</w:t>
      </w:r>
    </w:p>
    <w:p w:rsidR="00000000" w:rsidDel="00000000" w:rsidP="00000000" w:rsidRDefault="00000000" w:rsidRPr="00000000" w14:paraId="000000F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Issuing Bank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tab/>
        <w:t xml:space="preserve">[Insert name and address of the beneficiary]</w:t>
      </w:r>
    </w:p>
    <w:p w:rsidR="00000000" w:rsidDel="00000000" w:rsidP="00000000" w:rsidRDefault="00000000" w:rsidRPr="00000000" w14:paraId="000000F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Beneficiary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0F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Irrevocable Standby Letter of Credit no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request of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Issuing Bank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issues this irrevocable standby letter of credit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Letter of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your favour on the following terms and conditions:</w:t>
      </w:r>
    </w:p>
    <w:p w:rsidR="00000000" w:rsidDel="00000000" w:rsidP="00000000" w:rsidRDefault="00000000" w:rsidRPr="00000000" w14:paraId="000000F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Definitions</w:t>
      </w:r>
    </w:p>
    <w:p w:rsidR="00000000" w:rsidDel="00000000" w:rsidP="00000000" w:rsidRDefault="00000000" w:rsidRPr="00000000" w14:paraId="000000F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Letter of Credit:</w:t>
      </w:r>
    </w:p>
    <w:p w:rsidR="00000000" w:rsidDel="00000000" w:rsidP="00000000" w:rsidRDefault="00000000" w:rsidRPr="00000000" w14:paraId="000000F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defined elsewhere in this Letter of Credit or the context requires otherwise, defined terms shall have the same meaning as they have for the purposes of the Guaranteed Agreement; </w:t>
      </w:r>
    </w:p>
    <w:p w:rsidR="00000000" w:rsidDel="00000000" w:rsidP="00000000" w:rsidRDefault="00000000" w:rsidRPr="00000000" w14:paraId="000000F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words and phrases below shall have the following meanings: </w:t>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Business Day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a day (other than a Saturday or a Sunday) on which banks are open for general business in [London].</w:t>
      </w:r>
    </w:p>
    <w:p w:rsidR="00000000" w:rsidDel="00000000" w:rsidP="00000000" w:rsidRDefault="00000000" w:rsidRPr="00000000" w14:paraId="000000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Call-Off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has the meaning given to it the Framework Contract. </w:t>
      </w:r>
    </w:p>
    <w:p w:rsidR="00000000" w:rsidDel="00000000" w:rsidP="00000000" w:rsidRDefault="00000000" w:rsidRPr="00000000" w14:paraId="000000F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Demand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a demand for a payment under this Letter of Credit in the form of the schedule to this Letter of Credit.</w:t>
      </w:r>
    </w:p>
    <w:p w:rsidR="00000000" w:rsidDel="00000000" w:rsidP="00000000" w:rsidRDefault="00000000" w:rsidRPr="00000000" w14:paraId="000000F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Expiry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w:t>
      </w:r>
    </w:p>
    <w:p w:rsidR="00000000" w:rsidDel="00000000" w:rsidP="00000000" w:rsidRDefault="00000000" w:rsidRPr="00000000" w14:paraId="0000010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Framework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the framework contract with reference RM6289 (Provision of Power Purchase Agreement) between the Minister for the Cabinet Office represented by its executive agency the Crown Commercial Service and the Supplier; </w:t>
      </w:r>
    </w:p>
    <w:p w:rsidR="00000000" w:rsidDel="00000000" w:rsidP="00000000" w:rsidRDefault="00000000" w:rsidRPr="00000000" w14:paraId="0000010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Guaranteed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[each Call-Off Contract] [the Call-Off Contract] made between the Beneficiary and the Supplier [from time to time] </w:t>
      </w:r>
    </w:p>
    <w:p w:rsidR="00000000" w:rsidDel="00000000" w:rsidP="00000000" w:rsidRDefault="00000000" w:rsidRPr="00000000" w14:paraId="0000010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Total L/C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w:t>
      </w:r>
    </w:p>
    <w:p w:rsidR="00000000" w:rsidDel="00000000" w:rsidP="00000000" w:rsidRDefault="00000000" w:rsidRPr="00000000" w14:paraId="00000103">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Issuing Bank's agreement</w:t>
      </w:r>
    </w:p>
    <w:p w:rsidR="00000000" w:rsidDel="00000000" w:rsidP="00000000" w:rsidRDefault="00000000" w:rsidRPr="00000000" w14:paraId="0000010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Beneficiary may request a drawing or drawings under this Letter of Credit by giving to the Issuing Bank a duly completed Demand.  A Demand must be received by the Issuing Bank by 5:00 p.m. (London time) on the Expiry Date.</w:t>
      </w:r>
    </w:p>
    <w:p w:rsidR="00000000" w:rsidDel="00000000" w:rsidP="00000000" w:rsidRDefault="00000000" w:rsidRPr="00000000" w14:paraId="0000010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Subject to the terms of this Letter of Credit, the Issuing Bank unconditionally and irrevocably undertakes to the Beneficiary that, within [ten] Business Days of receipt by it of a Demand, it must pay to the Beneficiary the amount demanded in that Demand.</w:t>
      </w:r>
    </w:p>
    <w:p w:rsidR="00000000" w:rsidDel="00000000" w:rsidP="00000000" w:rsidRDefault="00000000" w:rsidRPr="00000000" w14:paraId="0000010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Issuing Bank will not be obliged to make a payment under this Letter of Credit if as a result the aggregate of all payments made by it under this Letter of Credit would exceed the Total L/C Amount.</w:t>
      </w:r>
    </w:p>
    <w:p w:rsidR="00000000" w:rsidDel="00000000" w:rsidP="00000000" w:rsidRDefault="00000000" w:rsidRPr="00000000" w14:paraId="00000107">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Expiry</w:t>
      </w:r>
    </w:p>
    <w:p w:rsidR="00000000" w:rsidDel="00000000" w:rsidP="00000000" w:rsidRDefault="00000000" w:rsidRPr="00000000" w14:paraId="000001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Issuing Bank will be released from its obligations under this Letter of Credit on the date (if any) notified by the Beneficiary to the Issuing Bank as the date upon which the obligations of the Issuing Bank under this Letter of Credit are released.</w:t>
      </w:r>
    </w:p>
    <w:p w:rsidR="00000000" w:rsidDel="00000000" w:rsidP="00000000" w:rsidRDefault="00000000" w:rsidRPr="00000000" w14:paraId="0000010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previously released under paragraph 3.1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Expiry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above, on [●] p.m. (London time) on the Expiry Date the obligations of the Issuing Bank under this Letter of Credit will cease with no further liability on the part of the Issuing Bank except for any Demand validly presented under the Letter of Credit that remains unpaid.</w:t>
      </w:r>
    </w:p>
    <w:p w:rsidR="00000000" w:rsidDel="00000000" w:rsidP="00000000" w:rsidRDefault="00000000" w:rsidRPr="00000000" w14:paraId="0000010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Issuing Bank is no longer under any further obligations under this Letter of Credit, the Beneficiary must return the original of this Letter of Credit to the Issuing Bank.</w:t>
      </w:r>
    </w:p>
    <w:p w:rsidR="00000000" w:rsidDel="00000000" w:rsidP="00000000" w:rsidRDefault="00000000" w:rsidRPr="00000000" w14:paraId="0000010B">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Payments</w:t>
      </w:r>
    </w:p>
    <w:p w:rsidR="00000000" w:rsidDel="00000000" w:rsidP="00000000" w:rsidRDefault="00000000" w:rsidRPr="00000000" w14:paraId="0000010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payments under this Letter of Credit shall be made in [●] and for value on the due date to the account of the Beneficiary specified in the Demand.</w:t>
      </w:r>
    </w:p>
    <w:p w:rsidR="00000000" w:rsidDel="00000000" w:rsidP="00000000" w:rsidRDefault="00000000" w:rsidRPr="00000000" w14:paraId="0000010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Delivery of Demand</w:t>
      </w:r>
    </w:p>
    <w:p w:rsidR="00000000" w:rsidDel="00000000" w:rsidP="00000000" w:rsidRDefault="00000000" w:rsidRPr="00000000" w14:paraId="0000010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Demand shall be in writing, and, unless otherwise stated, may be made by letter or fax and must be received in legible form by the Issuing Bank at its address and by the particular department or officer (if any) as follows:</w:t>
      </w:r>
    </w:p>
    <w:p w:rsidR="00000000" w:rsidDel="00000000" w:rsidP="00000000" w:rsidRDefault="00000000" w:rsidRPr="00000000" w14:paraId="0000010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0">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Assignment</w:t>
      </w:r>
    </w:p>
    <w:p w:rsidR="00000000" w:rsidDel="00000000" w:rsidP="00000000" w:rsidRDefault="00000000" w:rsidRPr="00000000" w14:paraId="0000011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Beneficiary's rights under this Letter of Credit may not be assigned or transferred.</w:t>
      </w:r>
    </w:p>
    <w:p w:rsidR="00000000" w:rsidDel="00000000" w:rsidP="00000000" w:rsidRDefault="00000000" w:rsidRPr="00000000" w14:paraId="00000112">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ISP 98</w:t>
      </w:r>
    </w:p>
    <w:p w:rsidR="00000000" w:rsidDel="00000000" w:rsidP="00000000" w:rsidRDefault="00000000" w:rsidRPr="00000000" w14:paraId="0000011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to the extent it is inconsistent with the express terms of this Letter of Credit, this Letter of Credit is subject to the International Standby Practices (ISP 98), International Chamber of Commerce Publication No. 590.</w:t>
      </w:r>
    </w:p>
    <w:p w:rsidR="00000000" w:rsidDel="00000000" w:rsidP="00000000" w:rsidRDefault="00000000" w:rsidRPr="00000000" w14:paraId="00000114">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Payments and Set-Off </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sums payable by the Issuing Bank under this Letter of Credit shall be paid without any set-off, lien or counterclaim, deduction or withholding, howsoever arising, except for those required by law, and if any deduction or withholding must be made by law, the Issuing Bank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1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Issuing Bank shall pay interest on any amount due under this Letter of Credit from the due date until the date of actual payment in full calculated on a daily basis at the annual rate of eight per cent (8%) above the base rate as published by the Bank of England.</w:t>
      </w:r>
    </w:p>
    <w:p w:rsidR="00000000" w:rsidDel="00000000" w:rsidP="00000000" w:rsidRDefault="00000000" w:rsidRPr="00000000" w14:paraId="000001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Issuing Bank will reimburse the Beneficiary for all legal and other costs (including VAT) incurred by the Beneficiary in connection with the enforcement of this Letter of Credit.</w:t>
      </w:r>
    </w:p>
    <w:p w:rsidR="00000000" w:rsidDel="00000000" w:rsidP="00000000" w:rsidRDefault="00000000" w:rsidRPr="00000000" w14:paraId="00000118">
      <w:pPr>
        <w:pStyle w:val="Heading1"/>
        <w:numPr>
          <w:ilvl w:val="1"/>
          <w:numId w:val="2"/>
        </w:numPr>
        <w:spacing w:after="260" w:before="0" w:lineRule="auto"/>
        <w:ind w:left="709" w:hanging="709"/>
        <w:rPr>
          <w:sz w:val="24"/>
          <w:szCs w:val="24"/>
        </w:rPr>
      </w:pPr>
      <w:r w:rsidDel="00000000" w:rsidR="00000000" w:rsidRPr="00000000">
        <w:rPr>
          <w:sz w:val="24"/>
          <w:szCs w:val="24"/>
          <w:rtl w:val="0"/>
        </w:rPr>
        <w:t xml:space="preserve">No Waiver</w:t>
      </w:r>
    </w:p>
    <w:p w:rsidR="00000000" w:rsidDel="00000000" w:rsidP="00000000" w:rsidRDefault="00000000" w:rsidRPr="00000000" w14:paraId="0000011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waiver by the Beneficiary shall not constitute a continuing waiver and shall not prevent the Beneficiary from subsequently enforcing any of the provisions of this Letter of Credit.</w:t>
      </w:r>
    </w:p>
    <w:p w:rsidR="00000000" w:rsidDel="00000000" w:rsidP="00000000" w:rsidRDefault="00000000" w:rsidRPr="00000000" w14:paraId="0000011A">
      <w:pPr>
        <w:pStyle w:val="Heading1"/>
        <w:numPr>
          <w:ilvl w:val="1"/>
          <w:numId w:val="2"/>
        </w:numPr>
        <w:spacing w:after="260" w:before="0" w:lineRule="auto"/>
        <w:ind w:left="709" w:hanging="709"/>
        <w:rPr>
          <w:sz w:val="24"/>
          <w:szCs w:val="24"/>
        </w:rPr>
      </w:pPr>
      <w:r w:rsidDel="00000000" w:rsidR="00000000" w:rsidRPr="00000000">
        <w:rPr>
          <w:sz w:val="24"/>
          <w:szCs w:val="24"/>
          <w:rtl w:val="0"/>
        </w:rPr>
        <w:t xml:space="preserve">Issuing Bank’s Acknowledgment </w:t>
      </w:r>
    </w:p>
    <w:p w:rsidR="00000000" w:rsidDel="00000000" w:rsidP="00000000" w:rsidRDefault="00000000" w:rsidRPr="00000000" w14:paraId="0000011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Issuing Bank warrants, acknowledges and confirms to the Beneficiary that it has not entered into this Letter of Credit in reliance upon, nor has it been induced to enter into this Letter of Credit by any representation, warranty or undertaking made by or on behalf of the Beneficiary (whether express or implied and whether pursuant to statute or otherwise) which is not set out in this Letter of Credit.</w:t>
      </w:r>
    </w:p>
    <w:p w:rsidR="00000000" w:rsidDel="00000000" w:rsidP="00000000" w:rsidRDefault="00000000" w:rsidRPr="00000000" w14:paraId="0000011C">
      <w:pPr>
        <w:pStyle w:val="Heading1"/>
        <w:numPr>
          <w:ilvl w:val="1"/>
          <w:numId w:val="2"/>
        </w:numPr>
        <w:spacing w:after="260" w:before="0" w:lineRule="auto"/>
        <w:ind w:left="709" w:hanging="709"/>
        <w:rPr>
          <w:sz w:val="24"/>
          <w:szCs w:val="24"/>
        </w:rPr>
      </w:pPr>
      <w:r w:rsidDel="00000000" w:rsidR="00000000" w:rsidRPr="00000000">
        <w:rPr>
          <w:sz w:val="24"/>
          <w:szCs w:val="24"/>
          <w:rtl w:val="0"/>
        </w:rPr>
        <w:t xml:space="preserve">Severance</w:t>
      </w:r>
    </w:p>
    <w:p w:rsidR="00000000" w:rsidDel="00000000" w:rsidP="00000000" w:rsidRDefault="00000000" w:rsidRPr="00000000" w14:paraId="0000011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provision of this Letter of Credit is held invalid, illegal or unenforceable for any reason by any court of competent jurisdiction, such provision shall be severed and the remainder of the provisions hereof shall continue in full force and effect as if this Letter of Credit had been executed with the invalid, illegal or unenforceable provision eliminated.</w:t>
      </w:r>
    </w:p>
    <w:p w:rsidR="00000000" w:rsidDel="00000000" w:rsidP="00000000" w:rsidRDefault="00000000" w:rsidRPr="00000000" w14:paraId="0000011E">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Rights of Third Parties </w:t>
      </w:r>
    </w:p>
    <w:p w:rsidR="00000000" w:rsidDel="00000000" w:rsidP="00000000" w:rsidRDefault="00000000" w:rsidRPr="00000000" w14:paraId="0000011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who is not a party to this Letter of Credit has no right under the Contracts (Rights of Third Parties) Act 1999 to enforce any term of this Letter of Credit.</w:t>
      </w:r>
    </w:p>
    <w:p w:rsidR="00000000" w:rsidDel="00000000" w:rsidP="00000000" w:rsidRDefault="00000000" w:rsidRPr="00000000" w14:paraId="00000120">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Governing Law</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Letter of Credit and any non-contractual obligations arising out of or in connection with it shall be governed by and construed in accordance with English law.  </w:t>
      </w:r>
    </w:p>
    <w:p w:rsidR="00000000" w:rsidDel="00000000" w:rsidP="00000000" w:rsidRDefault="00000000" w:rsidRPr="00000000" w14:paraId="00000122">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Jurisdiction</w:t>
      </w:r>
    </w:p>
    <w:p w:rsidR="00000000" w:rsidDel="00000000" w:rsidP="00000000" w:rsidRDefault="00000000" w:rsidRPr="00000000" w14:paraId="0000012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courts of England have exclusive jurisdiction to settle any dispute arising out of or in connection with this Letter of Credit.</w:t>
      </w:r>
    </w:p>
    <w:p w:rsidR="00000000" w:rsidDel="00000000" w:rsidP="00000000" w:rsidRDefault="00000000" w:rsidRPr="00000000" w14:paraId="00000124">
      <w:pPr>
        <w:pStyle w:val="Heading1"/>
        <w:numPr>
          <w:ilvl w:val="1"/>
          <w:numId w:val="2"/>
        </w:numPr>
        <w:spacing w:after="260" w:before="0" w:lineRule="auto"/>
        <w:ind w:left="709" w:hanging="709"/>
        <w:rPr>
          <w:sz w:val="24"/>
          <w:szCs w:val="24"/>
        </w:rPr>
      </w:pPr>
      <w:r w:rsidDel="00000000" w:rsidR="00000000" w:rsidRPr="00000000">
        <w:rPr>
          <w:sz w:val="24"/>
          <w:szCs w:val="24"/>
          <w:rtl w:val="0"/>
        </w:rPr>
        <w:t xml:space="preserve">Counterparts</w:t>
      </w:r>
    </w:p>
    <w:p w:rsidR="00000000" w:rsidDel="00000000" w:rsidP="00000000" w:rsidRDefault="00000000" w:rsidRPr="00000000" w14:paraId="0000012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Letter of Credit may be executed in any number of counterparts, all of which taken together shall constitute one and the same instrument.</w:t>
      </w:r>
    </w:p>
    <w:p w:rsidR="00000000" w:rsidDel="00000000" w:rsidP="00000000" w:rsidRDefault="00000000" w:rsidRPr="00000000" w14:paraId="0000012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Yours faithfully,</w:t>
      </w:r>
    </w:p>
    <w:p w:rsidR="00000000" w:rsidDel="00000000" w:rsidP="00000000" w:rsidRDefault="00000000" w:rsidRPr="00000000" w14:paraId="0000012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Issuing Bank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SCHEDULE 1</w:t>
      </w:r>
    </w:p>
    <w:p w:rsidR="00000000" w:rsidDel="00000000" w:rsidP="00000000" w:rsidRDefault="00000000" w:rsidRPr="00000000" w14:paraId="0000012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 OF DEMAND</w:t>
      </w:r>
    </w:p>
    <w:p w:rsidR="00000000" w:rsidDel="00000000" w:rsidP="00000000" w:rsidRDefault="00000000" w:rsidRPr="00000000" w14:paraId="0000012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tab/>
        <w:t xml:space="preserve">[ISSUING BANK]</w:t>
      </w:r>
    </w:p>
    <w:p w:rsidR="00000000" w:rsidDel="00000000" w:rsidP="00000000" w:rsidRDefault="00000000" w:rsidRPr="00000000" w14:paraId="0000012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13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Dear Sirs</w:t>
      </w:r>
    </w:p>
    <w:p w:rsidR="00000000" w:rsidDel="00000000" w:rsidP="00000000" w:rsidRDefault="00000000" w:rsidRPr="00000000" w14:paraId="0000013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Standby Letter of Credit no.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issued in favour of [BENEFICIARY] (the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Letter of Credit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refer to the Letter of Credit.  Terms defined in the Letter of Credit have the same meaning when used in this Demand.</w:t>
      </w:r>
    </w:p>
    <w:p w:rsidR="00000000" w:rsidDel="00000000" w:rsidP="00000000" w:rsidRDefault="00000000" w:rsidRPr="00000000" w14:paraId="0000013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certify that the sum of [●] is due [and has remained unpaid for at least [●] Business Days] under the Call-Off Contract between the Beneficiary and the Supplier.  We therefore demand payment of the sum of [●].</w:t>
      </w:r>
    </w:p>
    <w:p w:rsidR="00000000" w:rsidDel="00000000" w:rsidP="00000000" w:rsidRDefault="00000000" w:rsidRPr="00000000" w14:paraId="000001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Payment should be made to the following account:</w:t>
      </w:r>
    </w:p>
    <w:p w:rsidR="00000000" w:rsidDel="00000000" w:rsidP="00000000" w:rsidRDefault="00000000" w:rsidRPr="00000000" w14:paraId="0000013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13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 Number:</w:t>
      </w:r>
    </w:p>
    <w:p w:rsidR="00000000" w:rsidDel="00000000" w:rsidP="00000000" w:rsidRDefault="00000000" w:rsidRPr="00000000" w14:paraId="0000013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w:t>
      </w:r>
    </w:p>
    <w:p w:rsidR="00000000" w:rsidDel="00000000" w:rsidP="00000000" w:rsidRDefault="00000000" w:rsidRPr="00000000" w14:paraId="000001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date of this Demand is not later than the Expiry Date.</w:t>
      </w:r>
    </w:p>
    <w:p w:rsidR="00000000" w:rsidDel="00000000" w:rsidP="00000000" w:rsidRDefault="00000000" w:rsidRPr="00000000" w14:paraId="0000013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Yours faithfully</w:t>
      </w:r>
    </w:p>
    <w:p w:rsidR="00000000" w:rsidDel="00000000" w:rsidP="00000000" w:rsidRDefault="00000000" w:rsidRPr="00000000" w14:paraId="0000013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(Authorised Signatory)</w:t>
        <w:tab/>
        <w:tab/>
        <w:tab/>
        <w:tab/>
        <w:tab/>
        <w:t xml:space="preserve">(Authorised Signatory)</w:t>
      </w:r>
    </w:p>
    <w:p w:rsidR="00000000" w:rsidDel="00000000" w:rsidP="00000000" w:rsidRDefault="00000000" w:rsidRPr="00000000" w14:paraId="0000013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p>
    <w:p w:rsidR="00000000" w:rsidDel="00000000" w:rsidP="00000000" w:rsidRDefault="00000000" w:rsidRPr="00000000" w14:paraId="0000013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60" w:before="0" w:line="240" w:lineRule="auto"/>
        <w:ind w:left="709"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[BENEFICIARY]</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RM6289 Provision of Power Purchase Agreement</w:t>
      <w:tab/>
      <w:t xml:space="preserve">                                           </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spacing w:after="0" w:lineRule="auto"/>
      <w:rPr>
        <w:sz w:val="20"/>
        <w:szCs w:val="20"/>
      </w:rPr>
    </w:pPr>
    <w:r w:rsidDel="00000000" w:rsidR="00000000" w:rsidRPr="00000000">
      <w:rPr>
        <w:rFonts w:ascii="Arial" w:cs="Arial" w:eastAsia="Arial" w:hAnsi="Arial"/>
        <w:sz w:val="20"/>
        <w:szCs w:val="20"/>
        <w:rtl w:val="0"/>
      </w:rPr>
      <w:t xml:space="preserve">Model Version: v 3.3</w:t>
      <w:tab/>
    </w:r>
    <w:r w:rsidDel="00000000" w:rsidR="00000000" w:rsidRPr="00000000">
      <w:rPr>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14B">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D">
    <w:pPr>
      <w:spacing w:after="0" w:lineRule="auto"/>
      <w:rPr>
        <w:color w:val="bfbfbf"/>
        <w:sz w:val="20"/>
        <w:szCs w:val="20"/>
      </w:rPr>
    </w:pPr>
    <w:r w:rsidDel="00000000" w:rsidR="00000000" w:rsidRPr="00000000">
      <w:rPr>
        <w:rFonts w:ascii="Arial" w:cs="Arial" w:eastAsia="Arial" w:hAnsi="Arial"/>
        <w:color w:val="bfbfbf"/>
        <w:sz w:val="20"/>
        <w:szCs w:val="20"/>
        <w:rtl w:val="0"/>
      </w:rPr>
      <w:t xml:space="preserve">Model Version : v3.0</w:t>
    </w:r>
    <w:r w:rsidDel="00000000" w:rsidR="00000000" w:rsidRPr="00000000">
      <w:rPr>
        <w:color w:val="bfbfbf"/>
        <w:sz w:val="20"/>
        <w:szCs w:val="20"/>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Drafting note:  To delete/complete as applicable</w:t>
      </w:r>
    </w:p>
  </w:footnote>
  <w:footnote w:id="1">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Drafting note:  To delete/complete as applicable</w:t>
      </w:r>
    </w:p>
  </w:footnote>
  <w:footnote w:id="2">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Drafting note:  To delete/complete as applicable</w:t>
      </w:r>
    </w:p>
  </w:footnote>
  <w:footnote w:id="3">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Guidance Note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It may be necessary to include provisions regarding credit ratings governing the Guarantor.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Joint Schedule 8 (Guarantee)</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24</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decimal"/>
      <w:lvlText w:val="%2."/>
      <w:lvlJc w:val="left"/>
      <w:pPr>
        <w:ind w:left="709" w:hanging="709"/>
      </w:pPr>
      <w:rPr>
        <w:b w:val="0"/>
        <w:i w:val="0"/>
        <w:u w:val="none"/>
      </w:rPr>
    </w:lvl>
    <w:lvl w:ilvl="2">
      <w:start w:val="1"/>
      <w:numFmt w:val="decimal"/>
      <w:lvlText w:val="%2.%3"/>
      <w:lvlJc w:val="left"/>
      <w:pPr>
        <w:ind w:left="709" w:hanging="709"/>
      </w:pPr>
      <w:rPr>
        <w:b w:val="0"/>
        <w:i w:val="0"/>
        <w:u w:val="none"/>
      </w:rPr>
    </w:lvl>
    <w:lvl w:ilvl="3">
      <w:start w:val="1"/>
      <w:numFmt w:val="upperLetter"/>
      <w:lvlText w:val="(%4)"/>
      <w:lvlJc w:val="left"/>
      <w:pPr>
        <w:ind w:left="1418" w:hanging="709"/>
      </w:pPr>
      <w:rPr>
        <w:b w:val="0"/>
        <w:i w:val="0"/>
      </w:rPr>
    </w:lvl>
    <w:lvl w:ilvl="4">
      <w:start w:val="1"/>
      <w:numFmt w:val="decimal"/>
      <w:lvlText w:val="(%5)"/>
      <w:lvlJc w:val="left"/>
      <w:pPr>
        <w:ind w:left="1985" w:hanging="567"/>
      </w:pPr>
      <w:rPr>
        <w:b w:val="0"/>
        <w:i w:val="0"/>
      </w:rPr>
    </w:lvl>
    <w:lvl w:ilvl="5">
      <w:start w:val="1"/>
      <w:numFmt w:val="lowerLetter"/>
      <w:lvlText w:val="(%6)"/>
      <w:lvlJc w:val="left"/>
      <w:pPr>
        <w:ind w:left="2552" w:hanging="567"/>
      </w:pPr>
      <w:rPr>
        <w:b w:val="0"/>
        <w:i w:val="0"/>
      </w:rPr>
    </w:lvl>
    <w:lvl w:ilvl="6">
      <w:start w:val="1"/>
      <w:numFmt w:val="lowerRoman"/>
      <w:lvlText w:val="(%7)"/>
      <w:lvlJc w:val="left"/>
      <w:pPr>
        <w:ind w:left="3119" w:hanging="567"/>
      </w:pPr>
      <w:rPr>
        <w:b w:val="0"/>
        <w:i w:val="0"/>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0" w:firstLine="0"/>
      </w:pPr>
      <w:rPr/>
    </w:lvl>
    <w:lvl w:ilvl="1">
      <w:start w:val="1"/>
      <w:numFmt w:val="decimal"/>
      <w:lvlText w:val="%2."/>
      <w:lvlJc w:val="left"/>
      <w:pPr>
        <w:ind w:left="709" w:hanging="709"/>
      </w:pPr>
      <w:rPr>
        <w:b w:val="0"/>
        <w:i w:val="0"/>
        <w:u w:val="none"/>
      </w:rPr>
    </w:lvl>
    <w:lvl w:ilvl="2">
      <w:start w:val="1"/>
      <w:numFmt w:val="decimal"/>
      <w:lvlText w:val="%2.%3"/>
      <w:lvlJc w:val="left"/>
      <w:pPr>
        <w:ind w:left="709" w:hanging="709"/>
      </w:pPr>
      <w:rPr>
        <w:b w:val="0"/>
        <w:i w:val="0"/>
        <w:u w:val="none"/>
      </w:rPr>
    </w:lvl>
    <w:lvl w:ilvl="3">
      <w:start w:val="1"/>
      <w:numFmt w:val="upperLetter"/>
      <w:lvlText w:val="(%4)"/>
      <w:lvlJc w:val="left"/>
      <w:pPr>
        <w:ind w:left="1418" w:hanging="709"/>
      </w:pPr>
      <w:rPr>
        <w:b w:val="0"/>
        <w:i w:val="0"/>
      </w:rPr>
    </w:lvl>
    <w:lvl w:ilvl="4">
      <w:start w:val="1"/>
      <w:numFmt w:val="decimal"/>
      <w:lvlText w:val="(%5)"/>
      <w:lvlJc w:val="left"/>
      <w:pPr>
        <w:ind w:left="1985" w:hanging="567"/>
      </w:pPr>
      <w:rPr>
        <w:b w:val="0"/>
        <w:i w:val="0"/>
      </w:rPr>
    </w:lvl>
    <w:lvl w:ilvl="5">
      <w:start w:val="1"/>
      <w:numFmt w:val="lowerLetter"/>
      <w:lvlText w:val="(%6)"/>
      <w:lvlJc w:val="left"/>
      <w:pPr>
        <w:ind w:left="2552" w:hanging="567"/>
      </w:pPr>
      <w:rPr>
        <w:b w:val="0"/>
        <w:i w:val="0"/>
      </w:rPr>
    </w:lvl>
    <w:lvl w:ilvl="6">
      <w:start w:val="1"/>
      <w:numFmt w:val="lowerRoman"/>
      <w:lvlText w:val="(%7)"/>
      <w:lvlJc w:val="left"/>
      <w:pPr>
        <w:ind w:left="3119" w:hanging="567"/>
      </w:pPr>
      <w:rPr>
        <w:b w:val="0"/>
        <w:i w:val="0"/>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720" w:hanging="720"/>
      </w:pPr>
      <w:rPr/>
    </w:lvl>
    <w:lvl w:ilvl="1">
      <w:start w:val="1"/>
      <w:numFmt w:val="decimal"/>
      <w:lvlText w:val="%1.%2"/>
      <w:lvlJc w:val="left"/>
      <w:pPr>
        <w:ind w:left="1429" w:hanging="720"/>
      </w:pPr>
      <w:rPr>
        <w:b w:val="0"/>
        <w:sz w:val="24"/>
        <w:szCs w:val="24"/>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6">
    <w:lvl w:ilvl="0">
      <w:start w:val="1"/>
      <w:numFmt w:val="decimal"/>
      <w:lvlText w:val=""/>
      <w:lvlJc w:val="left"/>
      <w:pPr>
        <w:ind w:left="0" w:firstLine="0"/>
      </w:pPr>
      <w:rPr/>
    </w:lvl>
    <w:lvl w:ilvl="1">
      <w:start w:val="1"/>
      <w:numFmt w:val="decimal"/>
      <w:lvlText w:val=""/>
      <w:lvlJc w:val="left"/>
      <w:pPr>
        <w:ind w:left="709" w:firstLine="0"/>
      </w:pPr>
      <w:rPr/>
    </w:lvl>
    <w:lvl w:ilvl="2">
      <w:start w:val="1"/>
      <w:numFmt w:val="decimal"/>
      <w:lvlText w:val=""/>
      <w:lvlJc w:val="left"/>
      <w:pPr>
        <w:ind w:left="709" w:firstLine="0"/>
      </w:pPr>
      <w:rPr/>
    </w:lvl>
    <w:lvl w:ilvl="3">
      <w:start w:val="1"/>
      <w:numFmt w:val="decimal"/>
      <w:lvlText w:val=""/>
      <w:lvlJc w:val="left"/>
      <w:pPr>
        <w:ind w:left="1418" w:firstLine="0"/>
      </w:pPr>
      <w:rPr/>
    </w:lvl>
    <w:lvl w:ilvl="4">
      <w:start w:val="1"/>
      <w:numFmt w:val="decimal"/>
      <w:lvlText w:val=""/>
      <w:lvlJc w:val="left"/>
      <w:pPr>
        <w:ind w:left="1985" w:firstLine="0"/>
      </w:pPr>
      <w:rPr/>
    </w:lvl>
    <w:lvl w:ilvl="5">
      <w:start w:val="1"/>
      <w:numFmt w:val="decimal"/>
      <w:lvlText w:val=""/>
      <w:lvlJc w:val="left"/>
      <w:pPr>
        <w:ind w:left="2552" w:firstLine="0"/>
      </w:pPr>
      <w:rPr/>
    </w:lvl>
    <w:lvl w:ilvl="6">
      <w:start w:val="1"/>
      <w:numFmt w:val="decimal"/>
      <w:lvlText w:val=""/>
      <w:lvlJc w:val="left"/>
      <w:pPr>
        <w:ind w:left="3119"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decimal"/>
      <w:lvlText w:val=""/>
      <w:lvlJc w:val="left"/>
      <w:pPr>
        <w:ind w:left="709" w:firstLine="0"/>
      </w:pPr>
      <w:rPr/>
    </w:lvl>
    <w:lvl w:ilvl="1">
      <w:start w:val="1"/>
      <w:numFmt w:val="upperLetter"/>
      <w:lvlText w:val="(%2)"/>
      <w:lvlJc w:val="left"/>
      <w:pPr>
        <w:ind w:left="1418" w:hanging="709"/>
      </w:pPr>
      <w:rPr/>
    </w:lvl>
    <w:lvl w:ilvl="2">
      <w:start w:val="1"/>
      <w:numFmt w:val="decimal"/>
      <w:lvlText w:val="(%3)"/>
      <w:lvlJc w:val="left"/>
      <w:pPr>
        <w:ind w:left="1985" w:hanging="567"/>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lowerRoman"/>
      <w:lvlText w:val="%9."/>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aliases w:val="Style 14,(Alt+1),A MAJOR/BOLD,H1,Header1,Heading,Heading 1 (1),Heading 1 (NN),Heading 1 A,Heading 1(Report Only),Lev 1,Outline1,PIP Head 1,Part,Prophead 1,Prophead level 1,Schedheading,Section Heading,h1,h1 chapter heading,h11,l1,lev1"/>
    <w:basedOn w:val="Normal"/>
    <w:next w:val="Normal"/>
    <w:uiPriority w:val="19"/>
    <w:qFormat w:val="1"/>
    <w:pPr>
      <w:keepNext w:val="1"/>
      <w:keepLines w:val="1"/>
      <w:spacing w:after="120" w:before="120"/>
      <w:ind w:left="360" w:hanging="360"/>
      <w:outlineLvl w:val="0"/>
    </w:pPr>
    <w:rPr>
      <w:b w:val="1"/>
    </w:rPr>
  </w:style>
  <w:style w:type="paragraph" w:styleId="Heading2">
    <w:name w:val="heading 2"/>
    <w:aliases w:val="Style 18,1.1 Heading 2,21,2m,H2,HD2,Heading Two,KJL:1st Level,Lev 2,Major,Outline2,PARA2,PIP Head 2,Prophead 2,Section,h2,h21,h211,h2111,h212,h2121,h213,h22,h221,h23,h231,h24,headi,heading 2,heading2,lev2,m,paragraaf titel"/>
    <w:basedOn w:val="Normal"/>
    <w:next w:val="Normal"/>
    <w:uiPriority w:val="9"/>
    <w:unhideWhenUsed w:val="1"/>
    <w:qFormat w:val="1"/>
    <w:pPr>
      <w:spacing w:after="120" w:before="120"/>
      <w:ind w:left="936" w:hanging="576"/>
      <w:outlineLvl w:val="1"/>
    </w:pPr>
  </w:style>
  <w:style w:type="paragraph" w:styleId="Heading3">
    <w:name w:val="heading 3"/>
    <w:aliases w:val="Style 19,(Alt+3),(Alt+3)1,(Alt+3)10,(Alt+3)11,(Alt+3)12,(Alt+3)13,(Alt+3)2,(Alt+3)21,(Alt+3)22,(Alt+3)23,(Alt+3)3,(Alt+3)31,(Alt+3)32,(Alt+3)33,(Alt+3)4,(Alt+3)41,(Alt+3)42,(Alt+3)43,(Alt+3)5,(Alt+3)6,(Alt+3)7,(Alt+3)8,(Alt+3)9,h3,heading 3"/>
    <w:basedOn w:val="Normal"/>
    <w:next w:val="Normal"/>
    <w:uiPriority w:val="9"/>
    <w:unhideWhenUsed w:val="1"/>
    <w:qFormat w:val="1"/>
    <w:pPr>
      <w:spacing w:after="120" w:before="120"/>
      <w:ind w:left="1656" w:hanging="720"/>
      <w:outlineLvl w:val="2"/>
    </w:pPr>
  </w:style>
  <w:style w:type="paragraph" w:styleId="Heading4">
    <w:name w:val="heading 4"/>
    <w:aliases w:val="Style 20,g 4"/>
    <w:basedOn w:val="Normal"/>
    <w:next w:val="Normal"/>
    <w:uiPriority w:val="19"/>
    <w:unhideWhenUsed w:val="1"/>
    <w:qFormat w:val="1"/>
    <w:pPr>
      <w:spacing w:after="120" w:before="120"/>
      <w:ind w:left="2592" w:hanging="936"/>
      <w:outlineLvl w:val="3"/>
    </w:pPr>
  </w:style>
  <w:style w:type="paragraph" w:styleId="Heading5">
    <w:name w:val="heading 5"/>
    <w:aliases w:val="Style 21,5,Appendix A to X,H5,H5-Heading 5,H51,Heading 5   Appendix A to X,Heading 5(unused),Heading5,Lev 5,Level 3 - (i),Level 3 - i,PR13,Roman list,Roman list1,Roman list2,Roman list3,Roman list4,Second Subheading,h5,heading5,i) ii) iii),l5"/>
    <w:basedOn w:val="Normal"/>
    <w:next w:val="Normal"/>
    <w:uiPriority w:val="9"/>
    <w:unhideWhenUsed w:val="1"/>
    <w:qFormat w:val="1"/>
    <w:pPr>
      <w:keepNext w:val="1"/>
      <w:keepLines w:val="1"/>
      <w:spacing w:after="0" w:before="200"/>
      <w:ind w:left="1008" w:hanging="1008"/>
      <w:outlineLvl w:val="4"/>
    </w:pPr>
    <w:rPr>
      <w:rFonts w:ascii="Cambria" w:cs="Cambria" w:eastAsia="Cambria" w:hAnsi="Cambria"/>
      <w:color w:val="243f61"/>
    </w:rPr>
  </w:style>
  <w:style w:type="paragraph" w:styleId="Heading6">
    <w:name w:val="heading 6"/>
    <w:aliases w:val="Style 22,6,H6,H61,H610,H6101,H611,H6111,H612,H6121,H613,H6131,H614,H6141,H615,H6151,H616,H6161,H617,H6171,H618,H6181,H619,H62,H620,H621,H622,H623,H624,H625,H626,H627,H628,H629,H63,H631,H64,H641,H65,H651,H66,H661,H67,H671,H68,H681,H69,H691,h6"/>
    <w:basedOn w:val="Normal"/>
    <w:next w:val="Normal"/>
    <w:uiPriority w:val="9"/>
    <w:unhideWhenUsed w:val="1"/>
    <w:qFormat w:val="1"/>
    <w:pPr>
      <w:keepNext w:val="1"/>
      <w:keepLines w:val="1"/>
      <w:spacing w:after="0" w:before="200"/>
      <w:ind w:left="1152" w:hanging="1152"/>
      <w:outlineLvl w:val="5"/>
    </w:pPr>
    <w:rPr>
      <w:rFonts w:ascii="Cambria" w:cs="Cambria" w:eastAsia="Cambria" w:hAnsi="Cambria"/>
      <w:i w:val="1"/>
      <w:color w:val="243f6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4" w:customStyle="1">
    <w:name w:val="4"/>
    <w:basedOn w:val="TableNormal"/>
    <w:pPr>
      <w:spacing w:after="0"/>
    </w:pPr>
    <w:tblPr>
      <w:tblStyleRowBandSize w:val="1"/>
      <w:tblStyleColBandSize w:val="1"/>
    </w:tblPr>
  </w:style>
  <w:style w:type="table" w:styleId="3" w:customStyle="1">
    <w:name w:val="3"/>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73BDF"/>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73BDF"/>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F17FAF"/>
    <w:rPr>
      <w:b w:val="1"/>
      <w:bCs w:val="1"/>
    </w:rPr>
  </w:style>
  <w:style w:type="character" w:styleId="CommentSubjectChar" w:customStyle="1">
    <w:name w:val="Comment Subject Char"/>
    <w:basedOn w:val="CommentTextChar"/>
    <w:link w:val="CommentSubject"/>
    <w:uiPriority w:val="99"/>
    <w:semiHidden w:val="1"/>
    <w:rsid w:val="00F17FAF"/>
    <w:rPr>
      <w:b w:val="1"/>
      <w:bCs w:val="1"/>
      <w:sz w:val="20"/>
      <w:szCs w:val="20"/>
    </w:rPr>
  </w:style>
  <w:style w:type="paragraph" w:styleId="Revision">
    <w:name w:val="Revision"/>
    <w:hidden w:val="1"/>
    <w:uiPriority w:val="99"/>
    <w:semiHidden w:val="1"/>
    <w:rsid w:val="006D0C9C"/>
    <w:pPr>
      <w:spacing w:after="0"/>
      <w:jc w:val="left"/>
    </w:pPr>
  </w:style>
  <w:style w:type="paragraph" w:styleId="ListParagraph">
    <w:name w:val="List Paragraph"/>
    <w:basedOn w:val="Normal"/>
    <w:uiPriority w:val="34"/>
    <w:qFormat w:val="1"/>
    <w:rsid w:val="00350D31"/>
    <w:pPr>
      <w:ind w:left="720"/>
      <w:contextualSpacing w:val="1"/>
    </w:pPr>
  </w:style>
  <w:style w:type="paragraph" w:styleId="Header">
    <w:name w:val="header"/>
    <w:basedOn w:val="Normal"/>
    <w:link w:val="HeaderChar"/>
    <w:uiPriority w:val="99"/>
    <w:unhideWhenUsed w:val="1"/>
    <w:rsid w:val="00514C85"/>
    <w:pPr>
      <w:tabs>
        <w:tab w:val="center" w:pos="4513"/>
        <w:tab w:val="right" w:pos="9026"/>
      </w:tabs>
      <w:spacing w:after="0"/>
    </w:pPr>
  </w:style>
  <w:style w:type="character" w:styleId="HeaderChar" w:customStyle="1">
    <w:name w:val="Header Char"/>
    <w:basedOn w:val="DefaultParagraphFont"/>
    <w:link w:val="Header"/>
    <w:uiPriority w:val="99"/>
    <w:rsid w:val="00514C85"/>
  </w:style>
  <w:style w:type="paragraph" w:styleId="Footer">
    <w:name w:val="footer"/>
    <w:basedOn w:val="Normal"/>
    <w:link w:val="FooterChar"/>
    <w:uiPriority w:val="99"/>
    <w:unhideWhenUsed w:val="1"/>
    <w:rsid w:val="00514C85"/>
    <w:pPr>
      <w:tabs>
        <w:tab w:val="center" w:pos="4513"/>
        <w:tab w:val="right" w:pos="9026"/>
      </w:tabs>
      <w:spacing w:after="0"/>
    </w:pPr>
  </w:style>
  <w:style w:type="character" w:styleId="FooterChar" w:customStyle="1">
    <w:name w:val="Footer Char"/>
    <w:basedOn w:val="DefaultParagraphFont"/>
    <w:link w:val="Footer"/>
    <w:uiPriority w:val="99"/>
    <w:rsid w:val="00514C85"/>
  </w:style>
  <w:style w:type="table" w:styleId="2" w:customStyle="1">
    <w:name w:val="2"/>
    <w:basedOn w:val="TableNormal"/>
    <w:pPr>
      <w:spacing w:after="0"/>
    </w:pPr>
    <w:tblPr>
      <w:tblStyleRowBandSize w:val="1"/>
      <w:tblStyleColBandSize w:val="1"/>
      <w:tblCellMar>
        <w:left w:w="115.0" w:type="dxa"/>
        <w:right w:w="115.0" w:type="dxa"/>
      </w:tblCellMar>
    </w:tblPr>
  </w:style>
  <w:style w:type="table" w:styleId="1" w:customStyle="1">
    <w:name w:val="1"/>
    <w:basedOn w:val="TableNormal"/>
    <w:pPr>
      <w:spacing w:after="0"/>
    </w:pPr>
    <w:tblPr>
      <w:tblStyleRowBandSize w:val="1"/>
      <w:tblStyleColBandSize w:val="1"/>
      <w:tblCellMar>
        <w:left w:w="115.0" w:type="dxa"/>
        <w:right w:w="115.0" w:type="dxa"/>
      </w:tblCellMar>
    </w:tblPr>
  </w:style>
  <w:style w:type="paragraph" w:styleId="BodyText">
    <w:name w:val="Body Text"/>
    <w:basedOn w:val="Normal"/>
    <w:link w:val="BodyTextChar"/>
    <w:qFormat w:val="1"/>
    <w:rsid w:val="001A4C42"/>
    <w:rPr>
      <w:rFonts w:ascii="Times New Roman" w:cs="Times New Roman" w:eastAsia="SimSun" w:hAnsi="Times New Roman"/>
      <w:sz w:val="24"/>
      <w:szCs w:val="24"/>
      <w:lang w:bidi="ar-AE" w:eastAsia="en-GB"/>
    </w:rPr>
  </w:style>
  <w:style w:type="character" w:styleId="BodyTextChar" w:customStyle="1">
    <w:name w:val="Body Text Char"/>
    <w:basedOn w:val="DefaultParagraphFont"/>
    <w:link w:val="BodyText"/>
    <w:rsid w:val="001A4C42"/>
    <w:rPr>
      <w:rFonts w:ascii="Times New Roman" w:cs="Times New Roman" w:eastAsia="SimSun" w:hAnsi="Times New Roman"/>
      <w:sz w:val="24"/>
      <w:szCs w:val="24"/>
      <w:lang w:bidi="ar-AE" w:eastAsia="en-GB"/>
    </w:rPr>
  </w:style>
  <w:style w:type="paragraph" w:styleId="BodyText1" w:customStyle="1">
    <w:name w:val="Body Text 1"/>
    <w:basedOn w:val="Normal"/>
    <w:link w:val="BodyText1Char"/>
    <w:qFormat w:val="1"/>
    <w:rsid w:val="001A4C42"/>
    <w:pPr>
      <w:ind w:left="720"/>
    </w:pPr>
    <w:rPr>
      <w:rFonts w:ascii="Times New Roman" w:cs="Times New Roman" w:eastAsia="SimSun" w:hAnsi="Times New Roman"/>
      <w:sz w:val="24"/>
      <w:szCs w:val="24"/>
      <w:lang w:bidi="ar-AE" w:eastAsia="en-GB"/>
    </w:rPr>
  </w:style>
  <w:style w:type="paragraph" w:styleId="DefinitionsL9" w:customStyle="1">
    <w:name w:val="Definitions L9"/>
    <w:basedOn w:val="Normal"/>
    <w:qFormat w:val="1"/>
    <w:rsid w:val="001A4C42"/>
    <w:pPr>
      <w:numPr>
        <w:ilvl w:val="8"/>
        <w:numId w:val="5"/>
      </w:numPr>
      <w:outlineLvl w:val="8"/>
    </w:pPr>
    <w:rPr>
      <w:rFonts w:ascii="Times New Roman" w:cs="Times New Roman" w:eastAsia="SimSun" w:hAnsi="Times New Roman"/>
      <w:sz w:val="24"/>
      <w:szCs w:val="24"/>
      <w:lang w:bidi="ar-AE"/>
    </w:rPr>
  </w:style>
  <w:style w:type="paragraph" w:styleId="DefinitionsL8" w:customStyle="1">
    <w:name w:val="Definitions L8"/>
    <w:basedOn w:val="Normal"/>
    <w:qFormat w:val="1"/>
    <w:rsid w:val="001A4C42"/>
    <w:pPr>
      <w:numPr>
        <w:ilvl w:val="7"/>
        <w:numId w:val="5"/>
      </w:numPr>
      <w:outlineLvl w:val="7"/>
    </w:pPr>
    <w:rPr>
      <w:rFonts w:ascii="Times New Roman" w:cs="Times New Roman" w:eastAsia="SimSun" w:hAnsi="Times New Roman"/>
      <w:sz w:val="24"/>
      <w:szCs w:val="24"/>
      <w:lang w:bidi="ar-AE"/>
    </w:rPr>
  </w:style>
  <w:style w:type="paragraph" w:styleId="DefinitionsL7" w:customStyle="1">
    <w:name w:val="Definitions L7"/>
    <w:basedOn w:val="Normal"/>
    <w:qFormat w:val="1"/>
    <w:rsid w:val="001A4C42"/>
    <w:pPr>
      <w:numPr>
        <w:ilvl w:val="6"/>
        <w:numId w:val="5"/>
      </w:numPr>
      <w:outlineLvl w:val="6"/>
    </w:pPr>
    <w:rPr>
      <w:rFonts w:ascii="Times New Roman" w:cs="Times New Roman" w:eastAsia="SimSun" w:hAnsi="Times New Roman"/>
      <w:sz w:val="24"/>
      <w:szCs w:val="24"/>
      <w:lang w:bidi="ar-AE"/>
    </w:rPr>
  </w:style>
  <w:style w:type="paragraph" w:styleId="DefinitionsL6" w:customStyle="1">
    <w:name w:val="Definitions L6"/>
    <w:basedOn w:val="Normal"/>
    <w:qFormat w:val="1"/>
    <w:rsid w:val="001A4C42"/>
    <w:pPr>
      <w:numPr>
        <w:ilvl w:val="5"/>
        <w:numId w:val="5"/>
      </w:numPr>
      <w:outlineLvl w:val="5"/>
    </w:pPr>
    <w:rPr>
      <w:rFonts w:ascii="Times New Roman" w:cs="Times New Roman" w:eastAsia="SimSun" w:hAnsi="Times New Roman"/>
      <w:sz w:val="24"/>
      <w:szCs w:val="24"/>
      <w:lang w:bidi="ar-AE"/>
    </w:rPr>
  </w:style>
  <w:style w:type="paragraph" w:styleId="DefinitionsL5" w:customStyle="1">
    <w:name w:val="Definitions L5"/>
    <w:basedOn w:val="Normal"/>
    <w:next w:val="Normal"/>
    <w:qFormat w:val="1"/>
    <w:rsid w:val="001A4C42"/>
    <w:pPr>
      <w:numPr>
        <w:ilvl w:val="4"/>
        <w:numId w:val="5"/>
      </w:numPr>
      <w:outlineLvl w:val="4"/>
    </w:pPr>
    <w:rPr>
      <w:rFonts w:ascii="Times New Roman" w:cs="Times New Roman" w:eastAsia="SimSun" w:hAnsi="Times New Roman"/>
      <w:sz w:val="24"/>
      <w:szCs w:val="24"/>
      <w:lang w:bidi="ar-AE"/>
    </w:rPr>
  </w:style>
  <w:style w:type="paragraph" w:styleId="DefinitionsL4" w:customStyle="1">
    <w:name w:val="Definitions L4"/>
    <w:basedOn w:val="Normal"/>
    <w:next w:val="Normal"/>
    <w:qFormat w:val="1"/>
    <w:rsid w:val="001A4C42"/>
    <w:pPr>
      <w:numPr>
        <w:ilvl w:val="3"/>
        <w:numId w:val="5"/>
      </w:numPr>
      <w:outlineLvl w:val="3"/>
    </w:pPr>
    <w:rPr>
      <w:rFonts w:ascii="Times New Roman" w:cs="Times New Roman" w:eastAsia="SimSun" w:hAnsi="Times New Roman"/>
      <w:sz w:val="24"/>
      <w:szCs w:val="24"/>
      <w:lang w:bidi="ar-AE"/>
    </w:rPr>
  </w:style>
  <w:style w:type="paragraph" w:styleId="DefinitionsL3" w:customStyle="1">
    <w:name w:val="Definitions L3"/>
    <w:basedOn w:val="Normal"/>
    <w:next w:val="BodyText3"/>
    <w:qFormat w:val="1"/>
    <w:rsid w:val="001A4C42"/>
    <w:pPr>
      <w:numPr>
        <w:ilvl w:val="2"/>
        <w:numId w:val="5"/>
      </w:numPr>
      <w:outlineLvl w:val="2"/>
    </w:pPr>
    <w:rPr>
      <w:rFonts w:ascii="Times New Roman" w:cs="Times New Roman" w:eastAsia="SimSun" w:hAnsi="Times New Roman"/>
      <w:sz w:val="24"/>
      <w:szCs w:val="24"/>
      <w:lang w:bidi="ar-AE"/>
    </w:rPr>
  </w:style>
  <w:style w:type="paragraph" w:styleId="DefinitionsL2" w:customStyle="1">
    <w:name w:val="Definitions L2"/>
    <w:basedOn w:val="Normal"/>
    <w:next w:val="BodyText2"/>
    <w:qFormat w:val="1"/>
    <w:rsid w:val="001A4C42"/>
    <w:pPr>
      <w:numPr>
        <w:ilvl w:val="1"/>
        <w:numId w:val="5"/>
      </w:numPr>
      <w:outlineLvl w:val="1"/>
    </w:pPr>
    <w:rPr>
      <w:rFonts w:ascii="Times New Roman" w:cs="Times New Roman" w:eastAsia="SimSun" w:hAnsi="Times New Roman"/>
      <w:sz w:val="24"/>
      <w:szCs w:val="24"/>
      <w:lang w:bidi="ar-AE"/>
    </w:rPr>
  </w:style>
  <w:style w:type="paragraph" w:styleId="DefinitionsL1" w:customStyle="1">
    <w:name w:val="Definitions L1"/>
    <w:basedOn w:val="Normal"/>
    <w:next w:val="BodyText1"/>
    <w:link w:val="DefinitionsL1Char"/>
    <w:qFormat w:val="1"/>
    <w:rsid w:val="001A4C42"/>
    <w:pPr>
      <w:numPr>
        <w:numId w:val="5"/>
      </w:numPr>
      <w:outlineLvl w:val="0"/>
    </w:pPr>
    <w:rPr>
      <w:rFonts w:ascii="Times New Roman" w:cs="Times New Roman" w:eastAsia="SimSun" w:hAnsi="Times New Roman"/>
      <w:sz w:val="24"/>
      <w:szCs w:val="24"/>
      <w:lang w:bidi="ar-AE"/>
    </w:rPr>
  </w:style>
  <w:style w:type="character" w:styleId="DefinitionsL1Char" w:customStyle="1">
    <w:name w:val="Definitions L1 Char"/>
    <w:basedOn w:val="DefaultParagraphFont"/>
    <w:link w:val="DefinitionsL1"/>
    <w:rsid w:val="001A4C42"/>
    <w:rPr>
      <w:rFonts w:ascii="Times New Roman" w:cs="Times New Roman" w:eastAsia="SimSun" w:hAnsi="Times New Roman"/>
      <w:sz w:val="24"/>
      <w:szCs w:val="24"/>
      <w:lang w:bidi="ar-AE"/>
    </w:rPr>
  </w:style>
  <w:style w:type="paragraph" w:styleId="Schedule3L9" w:customStyle="1">
    <w:name w:val="Schedule 3 L9"/>
    <w:basedOn w:val="Normal"/>
    <w:uiPriority w:val="99"/>
    <w:semiHidden w:val="1"/>
    <w:rsid w:val="001A4C42"/>
    <w:pPr>
      <w:numPr>
        <w:ilvl w:val="8"/>
        <w:numId w:val="6"/>
      </w:numPr>
      <w:outlineLvl w:val="8"/>
    </w:pPr>
    <w:rPr>
      <w:rFonts w:ascii="Times New Roman" w:cs="Times New Roman" w:eastAsia="SimSun" w:hAnsi="Times New Roman"/>
      <w:sz w:val="24"/>
      <w:szCs w:val="16"/>
      <w:lang w:bidi="he-IL"/>
    </w:rPr>
  </w:style>
  <w:style w:type="paragraph" w:styleId="Schedule3L8" w:customStyle="1">
    <w:name w:val="Schedule 3 L8"/>
    <w:basedOn w:val="Normal"/>
    <w:qFormat w:val="1"/>
    <w:rsid w:val="001A4C42"/>
    <w:pPr>
      <w:numPr>
        <w:ilvl w:val="7"/>
        <w:numId w:val="6"/>
      </w:numPr>
      <w:outlineLvl w:val="7"/>
    </w:pPr>
    <w:rPr>
      <w:rFonts w:ascii="Times New Roman" w:cs="Times New Roman" w:eastAsia="SimSun" w:hAnsi="Times New Roman"/>
      <w:sz w:val="24"/>
      <w:szCs w:val="16"/>
      <w:lang w:bidi="he-IL"/>
    </w:rPr>
  </w:style>
  <w:style w:type="paragraph" w:styleId="Schedule3L7" w:customStyle="1">
    <w:name w:val="Schedule 3 L7"/>
    <w:basedOn w:val="Normal"/>
    <w:next w:val="Normal"/>
    <w:qFormat w:val="1"/>
    <w:rsid w:val="001A4C42"/>
    <w:pPr>
      <w:numPr>
        <w:ilvl w:val="6"/>
        <w:numId w:val="6"/>
      </w:numPr>
      <w:outlineLvl w:val="6"/>
    </w:pPr>
    <w:rPr>
      <w:rFonts w:ascii="Times New Roman" w:cs="Times New Roman" w:eastAsia="SimSun" w:hAnsi="Times New Roman"/>
      <w:sz w:val="24"/>
      <w:szCs w:val="16"/>
      <w:lang w:bidi="he-IL"/>
    </w:rPr>
  </w:style>
  <w:style w:type="paragraph" w:styleId="Schedule3L6" w:customStyle="1">
    <w:name w:val="Schedule 3 L6"/>
    <w:basedOn w:val="Normal"/>
    <w:next w:val="BodyText3"/>
    <w:qFormat w:val="1"/>
    <w:rsid w:val="001A4C42"/>
    <w:pPr>
      <w:numPr>
        <w:ilvl w:val="5"/>
        <w:numId w:val="6"/>
      </w:numPr>
      <w:outlineLvl w:val="5"/>
    </w:pPr>
    <w:rPr>
      <w:rFonts w:ascii="Times New Roman" w:cs="Times New Roman" w:eastAsia="SimSun" w:hAnsi="Times New Roman"/>
      <w:sz w:val="24"/>
      <w:szCs w:val="16"/>
      <w:lang w:bidi="he-IL"/>
    </w:rPr>
  </w:style>
  <w:style w:type="paragraph" w:styleId="Schedule3L5" w:customStyle="1">
    <w:name w:val="Schedule 3 L5"/>
    <w:basedOn w:val="Normal"/>
    <w:next w:val="BodyText2"/>
    <w:qFormat w:val="1"/>
    <w:rsid w:val="001A4C42"/>
    <w:pPr>
      <w:numPr>
        <w:ilvl w:val="4"/>
        <w:numId w:val="6"/>
      </w:numPr>
      <w:outlineLvl w:val="4"/>
    </w:pPr>
    <w:rPr>
      <w:rFonts w:ascii="Times New Roman" w:cs="Times New Roman" w:eastAsia="SimSun" w:hAnsi="Times New Roman"/>
      <w:sz w:val="24"/>
      <w:szCs w:val="16"/>
      <w:lang w:bidi="he-IL"/>
    </w:rPr>
  </w:style>
  <w:style w:type="paragraph" w:styleId="Schedule3L4" w:customStyle="1">
    <w:name w:val="Schedule 3 L4"/>
    <w:basedOn w:val="Normal"/>
    <w:next w:val="BodyText1"/>
    <w:qFormat w:val="1"/>
    <w:rsid w:val="001A4C42"/>
    <w:pPr>
      <w:numPr>
        <w:ilvl w:val="3"/>
        <w:numId w:val="6"/>
      </w:numPr>
      <w:outlineLvl w:val="3"/>
    </w:pPr>
    <w:rPr>
      <w:rFonts w:ascii="Times New Roman" w:cs="Times New Roman" w:eastAsia="SimSun" w:hAnsi="Times New Roman"/>
      <w:sz w:val="24"/>
      <w:szCs w:val="16"/>
      <w:lang w:bidi="he-IL"/>
    </w:rPr>
  </w:style>
  <w:style w:type="paragraph" w:styleId="Schedule3L3" w:customStyle="1">
    <w:name w:val="Schedule 3 L3"/>
    <w:basedOn w:val="Normal"/>
    <w:next w:val="BodyText1"/>
    <w:qFormat w:val="1"/>
    <w:rsid w:val="001A4C42"/>
    <w:pPr>
      <w:numPr>
        <w:ilvl w:val="2"/>
        <w:numId w:val="6"/>
      </w:numPr>
      <w:outlineLvl w:val="2"/>
    </w:pPr>
    <w:rPr>
      <w:rFonts w:ascii="Times New Roman" w:cs="Times New Roman" w:eastAsia="SimSun" w:hAnsi="Times New Roman"/>
      <w:sz w:val="24"/>
      <w:szCs w:val="16"/>
      <w:lang w:bidi="he-IL"/>
    </w:rPr>
  </w:style>
  <w:style w:type="paragraph" w:styleId="Schedule3L2" w:customStyle="1">
    <w:name w:val="Schedule 3 L2"/>
    <w:basedOn w:val="Normal"/>
    <w:next w:val="BodyText"/>
    <w:qFormat w:val="1"/>
    <w:rsid w:val="001A4C42"/>
    <w:pPr>
      <w:numPr>
        <w:ilvl w:val="1"/>
        <w:numId w:val="6"/>
      </w:numPr>
      <w:jc w:val="center"/>
      <w:outlineLvl w:val="1"/>
    </w:pPr>
    <w:rPr>
      <w:rFonts w:ascii="Times New Roman" w:cs="Times New Roman" w:eastAsia="SimSun" w:hAnsi="Times New Roman"/>
      <w:b w:val="1"/>
      <w:caps w:val="1"/>
      <w:sz w:val="24"/>
      <w:szCs w:val="16"/>
      <w:lang w:bidi="he-IL"/>
    </w:rPr>
  </w:style>
  <w:style w:type="paragraph" w:styleId="Schedule3L1" w:customStyle="1">
    <w:name w:val="Schedule 3 L1"/>
    <w:basedOn w:val="Normal"/>
    <w:next w:val="BodyText"/>
    <w:qFormat w:val="1"/>
    <w:rsid w:val="001A4C42"/>
    <w:pPr>
      <w:keepNext w:val="1"/>
      <w:pageBreakBefore w:val="1"/>
      <w:numPr>
        <w:numId w:val="6"/>
      </w:numPr>
      <w:ind w:left="0"/>
      <w:jc w:val="center"/>
      <w:outlineLvl w:val="0"/>
    </w:pPr>
    <w:rPr>
      <w:rFonts w:ascii="Times New Roman" w:cs="Times New Roman" w:eastAsia="SimSun" w:hAnsi="Times New Roman"/>
      <w:b w:val="1"/>
      <w:caps w:val="1"/>
      <w:sz w:val="24"/>
      <w:szCs w:val="16"/>
      <w:lang w:bidi="he-IL"/>
    </w:rPr>
  </w:style>
  <w:style w:type="character" w:styleId="BodyText1Char" w:customStyle="1">
    <w:name w:val="Body Text 1 Char"/>
    <w:basedOn w:val="DefaultParagraphFont"/>
    <w:link w:val="BodyText1"/>
    <w:rsid w:val="001A4C42"/>
    <w:rPr>
      <w:rFonts w:ascii="Times New Roman" w:cs="Times New Roman" w:eastAsia="SimSun" w:hAnsi="Times New Roman"/>
      <w:sz w:val="24"/>
      <w:szCs w:val="24"/>
      <w:lang w:bidi="ar-AE" w:eastAsia="en-GB"/>
    </w:rPr>
  </w:style>
  <w:style w:type="paragraph" w:styleId="BodyText3">
    <w:name w:val="Body Text 3"/>
    <w:basedOn w:val="Normal"/>
    <w:link w:val="BodyText3Char"/>
    <w:uiPriority w:val="99"/>
    <w:semiHidden w:val="1"/>
    <w:unhideWhenUsed w:val="1"/>
    <w:rsid w:val="001A4C42"/>
    <w:pPr>
      <w:spacing w:after="120"/>
    </w:pPr>
    <w:rPr>
      <w:sz w:val="16"/>
      <w:szCs w:val="16"/>
    </w:rPr>
  </w:style>
  <w:style w:type="character" w:styleId="BodyText3Char" w:customStyle="1">
    <w:name w:val="Body Text 3 Char"/>
    <w:basedOn w:val="DefaultParagraphFont"/>
    <w:link w:val="BodyText3"/>
    <w:uiPriority w:val="99"/>
    <w:semiHidden w:val="1"/>
    <w:rsid w:val="001A4C42"/>
    <w:rPr>
      <w:sz w:val="16"/>
      <w:szCs w:val="16"/>
    </w:rPr>
  </w:style>
  <w:style w:type="paragraph" w:styleId="BodyText2">
    <w:name w:val="Body Text 2"/>
    <w:basedOn w:val="Normal"/>
    <w:link w:val="BodyText2Char"/>
    <w:uiPriority w:val="99"/>
    <w:semiHidden w:val="1"/>
    <w:unhideWhenUsed w:val="1"/>
    <w:rsid w:val="001A4C42"/>
    <w:pPr>
      <w:spacing w:after="120" w:line="480" w:lineRule="auto"/>
    </w:pPr>
  </w:style>
  <w:style w:type="character" w:styleId="BodyText2Char" w:customStyle="1">
    <w:name w:val="Body Text 2 Char"/>
    <w:basedOn w:val="DefaultParagraphFont"/>
    <w:link w:val="BodyText2"/>
    <w:uiPriority w:val="99"/>
    <w:semiHidden w:val="1"/>
    <w:rsid w:val="001A4C42"/>
  </w:style>
  <w:style w:type="paragraph" w:styleId="Definitions" w:customStyle="1">
    <w:name w:val="Definitions"/>
    <w:basedOn w:val="Normal"/>
    <w:uiPriority w:val="1"/>
    <w:rsid w:val="00BD12DC"/>
    <w:pPr>
      <w:numPr>
        <w:numId w:val="9"/>
      </w:numPr>
      <w:spacing w:after="260"/>
    </w:pPr>
    <w:rPr>
      <w:rFonts w:ascii="Arial" w:cs="Times New Roman" w:eastAsia="SimSun" w:hAnsi="Arial"/>
    </w:rPr>
  </w:style>
  <w:style w:type="paragraph" w:styleId="Definitions1" w:customStyle="1">
    <w:name w:val="Definitions 1"/>
    <w:basedOn w:val="Normal"/>
    <w:uiPriority w:val="1"/>
    <w:rsid w:val="00BD12DC"/>
    <w:pPr>
      <w:numPr>
        <w:ilvl w:val="1"/>
        <w:numId w:val="9"/>
      </w:numPr>
      <w:spacing w:after="260"/>
      <w:outlineLvl w:val="1"/>
    </w:pPr>
    <w:rPr>
      <w:rFonts w:ascii="Arial" w:cs="Times New Roman" w:eastAsia="SimSun" w:hAnsi="Arial"/>
    </w:rPr>
  </w:style>
  <w:style w:type="paragraph" w:styleId="Definitions2" w:customStyle="1">
    <w:name w:val="Definitions 2"/>
    <w:basedOn w:val="Normal"/>
    <w:uiPriority w:val="1"/>
    <w:rsid w:val="00BD12DC"/>
    <w:pPr>
      <w:numPr>
        <w:ilvl w:val="2"/>
        <w:numId w:val="9"/>
      </w:numPr>
      <w:spacing w:after="260"/>
      <w:outlineLvl w:val="2"/>
    </w:pPr>
    <w:rPr>
      <w:rFonts w:ascii="Arial" w:cs="Times New Roman" w:eastAsia="SimSun" w:hAnsi="Arial"/>
    </w:rPr>
  </w:style>
  <w:style w:type="character" w:styleId="FootnoteReference">
    <w:name w:val="footnote reference"/>
    <w:basedOn w:val="DefaultParagraphFont"/>
    <w:rsid w:val="00BD12DC"/>
    <w:rPr>
      <w:vertAlign w:val="superscript"/>
    </w:rPr>
  </w:style>
  <w:style w:type="paragraph" w:styleId="FootnoteText">
    <w:name w:val="footnote text"/>
    <w:basedOn w:val="Normal"/>
    <w:link w:val="FootnoteTextChar"/>
    <w:rsid w:val="00BD12DC"/>
    <w:pPr>
      <w:spacing w:after="0"/>
    </w:pPr>
    <w:rPr>
      <w:rFonts w:ascii="Arial" w:cs="Times New Roman" w:eastAsia="SimSun" w:hAnsi="Arial"/>
      <w:sz w:val="20"/>
      <w:szCs w:val="20"/>
    </w:rPr>
  </w:style>
  <w:style w:type="character" w:styleId="FootnoteTextChar" w:customStyle="1">
    <w:name w:val="Footnote Text Char"/>
    <w:basedOn w:val="DefaultParagraphFont"/>
    <w:link w:val="FootnoteText"/>
    <w:rsid w:val="00BD12DC"/>
    <w:rPr>
      <w:rFonts w:ascii="Arial" w:cs="Times New Roman" w:eastAsia="SimSun" w:hAnsi="Arial"/>
      <w:sz w:val="20"/>
      <w:szCs w:val="20"/>
    </w:rPr>
  </w:style>
  <w:style w:type="paragraph" w:styleId="ssNoHeading1" w:customStyle="1">
    <w:name w:val="ssNoHeading1"/>
    <w:basedOn w:val="Heading1"/>
    <w:qFormat w:val="1"/>
    <w:rsid w:val="00BD12DC"/>
    <w:pPr>
      <w:keepNext w:val="0"/>
      <w:keepLines w:val="0"/>
      <w:numPr>
        <w:ilvl w:val="1"/>
      </w:numPr>
      <w:tabs>
        <w:tab w:val="num" w:pos="709"/>
      </w:tabs>
      <w:spacing w:after="260" w:before="0"/>
      <w:ind w:left="709" w:hanging="709"/>
    </w:pPr>
    <w:rPr>
      <w:rFonts w:cs="Times New Roman" w:eastAsia="MingLiU" w:asciiTheme="majorHAnsi" w:hAnsiTheme="majorHAnsi"/>
      <w:b w:val="0"/>
      <w:bCs w:val="1"/>
      <w:kern w:val="32"/>
      <w:szCs w:val="28"/>
      <w:lang w:eastAsia="en-GB"/>
    </w:rPr>
  </w:style>
  <w:style w:type="paragraph" w:styleId="ssNoHeading2" w:customStyle="1">
    <w:name w:val="ssNoHeading2"/>
    <w:basedOn w:val="Heading2"/>
    <w:uiPriority w:val="29"/>
    <w:qFormat w:val="1"/>
    <w:rsid w:val="00BD12DC"/>
    <w:pPr>
      <w:numPr>
        <w:ilvl w:val="2"/>
      </w:numPr>
      <w:tabs>
        <w:tab w:val="num" w:pos="709"/>
      </w:tabs>
      <w:spacing w:after="260" w:before="0"/>
      <w:ind w:left="709" w:hanging="709"/>
    </w:pPr>
    <w:rPr>
      <w:rFonts w:cs="Times New Roman" w:eastAsia="MingLiU" w:asciiTheme="majorHAnsi" w:hAnsiTheme="majorHAnsi"/>
      <w:bCs w:val="1"/>
      <w:szCs w:val="26"/>
      <w:lang w:eastAsia="en-GB"/>
    </w:rPr>
  </w:style>
  <w:style w:type="paragraph" w:styleId="ssPara" w:customStyle="1">
    <w:name w:val="ssPara"/>
    <w:basedOn w:val="Normal"/>
    <w:uiPriority w:val="1"/>
    <w:qFormat w:val="1"/>
    <w:rsid w:val="00BD12DC"/>
    <w:pPr>
      <w:numPr>
        <w:numId w:val="8"/>
      </w:numPr>
      <w:spacing w:after="260"/>
    </w:pPr>
    <w:rPr>
      <w:rFonts w:ascii="Arial" w:cs="Times New Roman" w:eastAsia="SimSun" w:hAnsi="Arial"/>
    </w:rPr>
  </w:style>
  <w:style w:type="paragraph" w:styleId="ssPara1" w:customStyle="1">
    <w:name w:val="ssPara1"/>
    <w:basedOn w:val="Normal"/>
    <w:uiPriority w:val="1"/>
    <w:qFormat w:val="1"/>
    <w:rsid w:val="00BD12DC"/>
    <w:pPr>
      <w:numPr>
        <w:ilvl w:val="1"/>
        <w:numId w:val="8"/>
      </w:numPr>
      <w:spacing w:after="260"/>
      <w:ind w:left="0"/>
    </w:pPr>
    <w:rPr>
      <w:rFonts w:ascii="Arial" w:cs="Times New Roman" w:eastAsia="SimSun" w:hAnsi="Arial"/>
    </w:rPr>
  </w:style>
  <w:style w:type="paragraph" w:styleId="ssPara2" w:customStyle="1">
    <w:name w:val="ssPara2"/>
    <w:basedOn w:val="Normal"/>
    <w:uiPriority w:val="1"/>
    <w:qFormat w:val="1"/>
    <w:rsid w:val="00BD12DC"/>
    <w:pPr>
      <w:numPr>
        <w:ilvl w:val="2"/>
        <w:numId w:val="8"/>
      </w:numPr>
      <w:spacing w:after="260"/>
    </w:pPr>
    <w:rPr>
      <w:rFonts w:ascii="Arial" w:cs="Times New Roman" w:eastAsia="SimSun" w:hAnsi="Arial"/>
    </w:rPr>
  </w:style>
  <w:style w:type="paragraph" w:styleId="ssPara3" w:customStyle="1">
    <w:name w:val="ssPara3"/>
    <w:basedOn w:val="Normal"/>
    <w:uiPriority w:val="1"/>
    <w:rsid w:val="00BD12DC"/>
    <w:pPr>
      <w:numPr>
        <w:ilvl w:val="3"/>
        <w:numId w:val="8"/>
      </w:numPr>
      <w:tabs>
        <w:tab w:val="num" w:pos="360"/>
      </w:tabs>
      <w:spacing w:after="260"/>
      <w:ind w:left="0"/>
    </w:pPr>
    <w:rPr>
      <w:rFonts w:ascii="Arial" w:cs="Times New Roman" w:eastAsia="SimSun" w:hAnsi="Arial"/>
    </w:rPr>
  </w:style>
  <w:style w:type="paragraph" w:styleId="ssPara4" w:customStyle="1">
    <w:name w:val="ssPara4"/>
    <w:basedOn w:val="Normal"/>
    <w:uiPriority w:val="1"/>
    <w:rsid w:val="00BD12DC"/>
    <w:pPr>
      <w:numPr>
        <w:ilvl w:val="4"/>
        <w:numId w:val="8"/>
      </w:numPr>
      <w:tabs>
        <w:tab w:val="num" w:pos="360"/>
      </w:tabs>
      <w:spacing w:after="260"/>
      <w:ind w:left="0"/>
    </w:pPr>
    <w:rPr>
      <w:rFonts w:ascii="Arial" w:cs="Times New Roman" w:eastAsia="SimSun" w:hAnsi="Arial"/>
    </w:rPr>
  </w:style>
  <w:style w:type="paragraph" w:styleId="ssPara5" w:customStyle="1">
    <w:name w:val="ssPara5"/>
    <w:basedOn w:val="Normal"/>
    <w:uiPriority w:val="1"/>
    <w:rsid w:val="00BD12DC"/>
    <w:pPr>
      <w:numPr>
        <w:ilvl w:val="5"/>
        <w:numId w:val="8"/>
      </w:numPr>
      <w:tabs>
        <w:tab w:val="num" w:pos="360"/>
      </w:tabs>
      <w:spacing w:after="260"/>
      <w:ind w:left="0"/>
    </w:pPr>
    <w:rPr>
      <w:rFonts w:ascii="Arial" w:cs="Times New Roman" w:eastAsia="SimSun" w:hAnsi="Arial"/>
    </w:rPr>
  </w:style>
  <w:style w:type="paragraph" w:styleId="ssPara6" w:customStyle="1">
    <w:name w:val="ssPara6"/>
    <w:basedOn w:val="Normal"/>
    <w:uiPriority w:val="1"/>
    <w:rsid w:val="00BD12DC"/>
    <w:pPr>
      <w:numPr>
        <w:ilvl w:val="6"/>
        <w:numId w:val="8"/>
      </w:numPr>
      <w:tabs>
        <w:tab w:val="num" w:pos="360"/>
      </w:tabs>
      <w:spacing w:after="260"/>
      <w:ind w:left="0"/>
    </w:pPr>
    <w:rPr>
      <w:rFonts w:ascii="Arial" w:cs="Times New Roman" w:eastAsia="SimSun" w:hAnsi="Arial"/>
    </w:rPr>
  </w:style>
  <w:style w:type="numbering" w:styleId="NumPara" w:customStyle="1">
    <w:name w:val="NumPara"/>
    <w:uiPriority w:val="99"/>
    <w:rsid w:val="00BD12DC"/>
    <w:pPr>
      <w:numPr>
        <w:numId w:val="7"/>
      </w:numPr>
    </w:pPr>
  </w:style>
  <w:style w:type="paragraph" w:styleId="ssRestartNumber" w:customStyle="1">
    <w:name w:val="ssRestartNumber"/>
    <w:basedOn w:val="Normal"/>
    <w:next w:val="ssPara1"/>
    <w:uiPriority w:val="38"/>
    <w:rsid w:val="00BD12DC"/>
    <w:pPr>
      <w:spacing w:after="0"/>
    </w:pPr>
    <w:rPr>
      <w:rFonts w:cs="Times New Roman" w:eastAsia="MingLiU" w:asciiTheme="minorHAnsi" w:hAnsiTheme="minorHAnsi"/>
      <w:color w:val="ff0000"/>
      <w:lang w:eastAsia="en-GB"/>
    </w:rPr>
  </w:style>
  <w:style w:type="paragraph" w:styleId="Recitals" w:customStyle="1">
    <w:name w:val="Recitals"/>
    <w:basedOn w:val="Normal"/>
    <w:rsid w:val="009405C0"/>
    <w:pPr>
      <w:numPr>
        <w:numId w:val="12"/>
      </w:numPr>
      <w:spacing w:after="260"/>
      <w:outlineLvl w:val="0"/>
    </w:pPr>
    <w:rPr>
      <w:rFonts w:ascii="Arial" w:cs="Times New Roman" w:eastAsia="SimSun" w:hAnsi="Arial"/>
    </w:rPr>
  </w:style>
  <w:style w:type="numbering" w:styleId="NumRecitals" w:customStyle="1">
    <w:name w:val="NumRecitals"/>
    <w:uiPriority w:val="99"/>
    <w:rsid w:val="009405C0"/>
    <w:pPr>
      <w:numPr>
        <w:numId w:val="11"/>
      </w:numPr>
    </w:pPr>
  </w:style>
  <w:style w:type="paragraph" w:styleId="ssNoHeading3" w:customStyle="1">
    <w:name w:val="ssNoHeading3"/>
    <w:basedOn w:val="Heading3"/>
    <w:uiPriority w:val="29"/>
    <w:qFormat w:val="1"/>
    <w:rsid w:val="00A2719A"/>
    <w:pPr>
      <w:tabs>
        <w:tab w:val="num" w:pos="360"/>
      </w:tabs>
      <w:spacing w:after="260" w:before="0"/>
    </w:pPr>
    <w:rPr>
      <w:rFonts w:cs="Times New Roman" w:eastAsia="MingLiU" w:asciiTheme="majorHAnsi" w:hAnsiTheme="majorHAnsi"/>
      <w:bCs w:val="1"/>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N1kMF2tJsKLKWCmdKMPiwZWeA==">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2024-08-09T11:55:00Z</dcterms:created>
  <dc:creator>David Tinkler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#109517349v4&lt;L_LIVE_EMEA1&gt; - PPA v3.0 (Joint Schedule 08 - Guarantee for PSC v3.3)</vt:lpwstr>
  </property>
</Properties>
</file>