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ab/>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11 (Installation Works)</w:t>
      </w:r>
    </w:p>
    <w:p w:rsidR="00000000" w:rsidDel="00000000" w:rsidP="00000000" w:rsidRDefault="00000000" w:rsidRPr="00000000" w14:paraId="00000003">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this Schedule should be used</w:t>
      </w:r>
    </w:p>
    <w:p w:rsidR="00000000" w:rsidDel="00000000" w:rsidP="00000000" w:rsidRDefault="00000000" w:rsidRPr="00000000" w14:paraId="00000004">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Deliverables requiring installation by the Supplier.</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things must be installed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Installation Works, or </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Installation Works and provide reasons to the Supplier if, in the Buyer’s reasonable opinion, the Installation Works do not meet the requirements set out in the Call-Off Order Form (or elsewhere in this Contract).</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Contract Period, the Supplier shall have at all times all licences, approvals and consents necessary to enable the Supplier and the Supplier Staff to carry out the Installation Works.</w:t>
      </w:r>
    </w:p>
    <w:p w:rsidR="00000000" w:rsidDel="00000000" w:rsidP="00000000" w:rsidRDefault="00000000" w:rsidRPr="00000000" w14:paraId="0000000C">
      <w:pPr>
        <w:pageBreakBefore w:val="0"/>
        <w:tabs>
          <w:tab w:val="left" w:leader="none" w:pos="426"/>
        </w:tabs>
        <w:spacing w:before="240" w:lineRule="auto"/>
        <w:jc w:val="left"/>
        <w:rPr>
          <w:rFonts w:ascii="Arial" w:cs="Arial" w:eastAsia="Arial" w:hAnsi="Arial"/>
          <w:b w:val="1"/>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0D">
      <w:pPr>
        <w:pageBreakBefore w:val="0"/>
        <w:rPr>
          <w:rFonts w:ascii="Arial" w:cs="Arial" w:eastAsia="Arial" w:hAnsi="Arial"/>
          <w:sz w:val="24"/>
          <w:szCs w:val="24"/>
        </w:rPr>
        <w:sectPr>
          <w:headerReference r:id="rId7" w:type="default"/>
          <w:footerReference r:id="rId8" w:type="default"/>
          <w:pgSz w:h="16838" w:w="11906" w:orient="portrait"/>
          <w:pgMar w:bottom="1440" w:top="1440" w:left="1440" w:right="1440" w:header="708" w:footer="680"/>
          <w:pgNumType w:start="1"/>
        </w:sect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4"/>
          <w:szCs w:val="24"/>
        </w:rPr>
      </w:pPr>
      <w:bookmarkStart w:colFirst="0" w:colLast="0" w:name="_heading=h.tyjcwt" w:id="5"/>
      <w:bookmarkEnd w:id="5"/>
      <w:r w:rsidDel="00000000" w:rsidR="00000000" w:rsidRPr="00000000">
        <w:rPr>
          <w:rtl w:val="0"/>
        </w:rPr>
      </w:r>
    </w:p>
    <w:sectPr>
      <w:type w:val="nextPage"/>
      <w:pgSz w:h="16838" w:w="11906" w:orient="portrait"/>
      <w:pgMar w:bottom="1440" w:top="1440" w:left="1440" w:right="1440" w:header="708" w:footer="6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14">
    <w:pPr>
      <w:tabs>
        <w:tab w:val="center" w:leader="none" w:pos="4513"/>
        <w:tab w:val="right" w:leader="none" w:pos="9026"/>
      </w:tabs>
      <w:spacing w:after="0" w:lineRule="auto"/>
      <w:rPr>
        <w:rFonts w:ascii="Arial" w:cs="Arial" w:eastAsia="Arial" w:hAnsi="Arial"/>
      </w:rPr>
    </w:pPr>
    <w:r w:rsidDel="00000000" w:rsidR="00000000" w:rsidRPr="00000000">
      <w:rPr>
        <w:rFonts w:ascii="Arial" w:cs="Arial" w:eastAsia="Arial" w:hAnsi="Arial"/>
        <w:rtl w:val="0"/>
      </w:rPr>
      <w:t xml:space="preserve">Framework Ref: RM6297 Print and Digital Communications</w:t>
    </w:r>
  </w:p>
  <w:p w:rsidR="00000000" w:rsidDel="00000000" w:rsidP="00000000" w:rsidRDefault="00000000" w:rsidRPr="00000000" w14:paraId="00000015">
    <w:pPr>
      <w:tabs>
        <w:tab w:val="center" w:leader="none" w:pos="4513"/>
        <w:tab w:val="right" w:leader="none" w:pos="9026"/>
      </w:tabs>
      <w:spacing w:after="0" w:lineRule="auto"/>
      <w:rPr>
        <w:rFonts w:ascii="Arial" w:cs="Arial" w:eastAsia="Arial" w:hAnsi="Arial"/>
      </w:rPr>
    </w:pPr>
    <w:r w:rsidDel="00000000" w:rsidR="00000000" w:rsidRPr="00000000">
      <w:rPr>
        <w:rFonts w:ascii="Arial" w:cs="Arial" w:eastAsia="Arial" w:hAnsi="Arial"/>
        <w:rtl w:val="0"/>
      </w:rPr>
      <w:t xml:space="preserve">Project Version: v1.0</w:t>
      <w:tab/>
      <w:tab/>
      <w:t xml:space="preserve"> </w:t>
    </w:r>
    <w:bookmarkStart w:colFirst="0" w:colLast="0" w:name="bookmark=id.3dy6vkm" w:id="6"/>
    <w:bookmarkEnd w:id="6"/>
    <w:r w:rsidDel="00000000" w:rsidR="00000000" w:rsidRPr="00000000">
      <w:rPr>
        <w:rFonts w:ascii="Arial" w:cs="Arial" w:eastAsia="Arial" w:hAnsi="Arial"/>
        <w:rtl w:val="0"/>
      </w:rPr>
      <w:t xml:space="preserve">1</w:t>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Model Version: v3.1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11 (Installation Works)</w:t>
    </w:r>
  </w:p>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numbered" w:customStyle="1">
    <w:name w:val="GPS L1 Schedule numbered"/>
    <w:basedOn w:val="Normal"/>
    <w:link w:val="GPSL1SchedulenumberedChar1"/>
    <w:qFormat w:val="1"/>
    <w:pPr>
      <w:numPr>
        <w:numId w:val="2"/>
      </w:numPr>
      <w:tabs>
        <w:tab w:val="left" w:pos="851"/>
      </w:tabs>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Body3" w:customStyle="1">
    <w:name w:val="Body3"/>
    <w:basedOn w:val="Normal"/>
    <w:uiPriority w:val="99"/>
    <w:pPr>
      <w:overflowPunct w:val="1"/>
      <w:autoSpaceDE w:val="1"/>
      <w:autoSpaceDN w:val="1"/>
      <w:adjustRightInd w:val="1"/>
      <w:spacing w:after="220"/>
      <w:ind w:left="1412"/>
      <w:textAlignment w:val="auto"/>
    </w:pPr>
    <w:rPr>
      <w:rFonts w:ascii="Trebuchet MS" w:cs="Times New Roman" w:hAnsi="Trebuchet MS"/>
      <w:sz w:val="20"/>
      <w:szCs w:val="20"/>
    </w:rPr>
  </w:style>
  <w:style w:type="paragraph" w:styleId="ListParagraph">
    <w:name w:val="List Paragraph"/>
    <w:basedOn w:val="Normal"/>
    <w:uiPriority w:val="34"/>
    <w:qFormat w:val="1"/>
    <w:pPr>
      <w:ind w:left="720"/>
      <w:contextualSpacing w:val="1"/>
    </w:pPr>
  </w:style>
  <w:style w:type="paragraph" w:styleId="BodyTextIndent">
    <w:name w:val="Body Text Indent"/>
    <w:basedOn w:val="Normal"/>
    <w:link w:val="BodyTextIndentChar"/>
    <w:pPr>
      <w:numPr>
        <w:numId w:val="17"/>
      </w:numPr>
      <w:overflowPunct w:val="1"/>
      <w:autoSpaceDE w:val="1"/>
      <w:autoSpaceDN w:val="1"/>
      <w:textAlignment w:val="auto"/>
    </w:pPr>
    <w:rPr>
      <w:rFonts w:cs="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paragraph" w:styleId="GPsDefinition" w:customStyle="1">
    <w:name w:val="GPs Definition"/>
    <w:basedOn w:val="Normal"/>
    <w:qFormat w:val="1"/>
    <w:pPr>
      <w:numPr>
        <w:numId w:val="18"/>
      </w:numPr>
      <w:tabs>
        <w:tab w:val="left" w:pos="175"/>
      </w:tabs>
      <w:spacing w:after="120"/>
    </w:pPr>
  </w:style>
  <w:style w:type="paragraph" w:styleId="GPSDefinitionL2" w:customStyle="1">
    <w:name w:val="GPS Definition L2"/>
    <w:basedOn w:val="GPsDefinition"/>
    <w:link w:val="GPSDefinitionL2Char"/>
    <w:qFormat w:val="1"/>
    <w:pPr>
      <w:numPr>
        <w:ilvl w:val="1"/>
      </w:numPr>
    </w:pPr>
  </w:style>
  <w:style w:type="paragraph" w:styleId="GPSDefinitionL3" w:customStyle="1">
    <w:name w:val="GPS Definition L3"/>
    <w:basedOn w:val="GPSDefinitionL2"/>
    <w:qFormat w:val="1"/>
    <w:pPr>
      <w:numPr>
        <w:ilvl w:val="2"/>
      </w:numPr>
      <w:ind w:left="2500" w:hanging="180"/>
    </w:pPr>
  </w:style>
  <w:style w:type="paragraph" w:styleId="GPSDefinitionL4" w:customStyle="1">
    <w:name w:val="GPS Definition L4"/>
    <w:basedOn w:val="GPSDefinitionL3"/>
    <w:qFormat w:val="1"/>
    <w:pPr>
      <w:numPr>
        <w:ilvl w:val="3"/>
      </w:numPr>
      <w:tabs>
        <w:tab w:val="num" w:pos="360"/>
      </w:tabs>
      <w:ind w:left="3220"/>
    </w:p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character" w:styleId="GPSDefinitionL2Char" w:customStyle="1">
    <w:name w:val="GPS Definition L2 Char"/>
    <w:link w:val="GPSDefinitionL2"/>
    <w:locked w:val="1"/>
    <w:rPr>
      <w:rFonts w:ascii="Calibri" w:cs="Arial" w:eastAsia="Times New Roman" w:hAnsi="Calibri"/>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3wTO6kZlSHJ05lMbLD9MDF9BQ==">CgMxLjAyCGguZ2pkZ3hzMgloLjMwajB6bGwyCWguMWZvYjl0ZTIJaC4zem55c2g3MgloLjJldDkycDAyCGgudHlqY3d0MgppZC4zZHk2dmttOAByITFwcm1pWDA2S1RLb2ZqbjhpNE9mUEE2ampEVXA4cklxcQ==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2018-06-18T13:11:00Z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