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20" w:before="120" w:line="240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Framework Schedule 8 (Self Audit Certificate)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[Supplier guidance: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must ensure that this this annual certificate is completed and sent to the CCS Authorised Representative at the end of each Contract Year]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accordance with Clause 6 (Record keeping and reporting) of the Framework Contract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RM6297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nt and Digital Communications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entered into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Insert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Framework Start Date dd/mm/yyyy] 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Insert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Supplier name] and CCS, we confirm the following:</w:t>
      </w:r>
    </w:p>
    <w:p w:rsidR="00000000" w:rsidDel="00000000" w:rsidP="00000000" w:rsidRDefault="00000000" w:rsidRPr="00000000" w14:paraId="00000004">
      <w:pPr>
        <w:pageBreakBefore w:val="0"/>
        <w:spacing w:after="120" w:before="120" w:line="240" w:lineRule="auto"/>
        <w:ind w:left="72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  <w:tab/>
        <w:t xml:space="preserve">In our opinion based on the testing undertaken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Insert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name] is successfully identifying, recording and reporting on Framework Contract activity.</w:t>
      </w:r>
    </w:p>
    <w:p w:rsidR="00000000" w:rsidDel="00000000" w:rsidP="00000000" w:rsidRDefault="00000000" w:rsidRPr="00000000" w14:paraId="00000005">
      <w:pPr>
        <w:pageBreakBefore w:val="0"/>
        <w:spacing w:after="120" w:before="120" w:line="240" w:lineRule="auto"/>
        <w:ind w:left="72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  <w:tab/>
        <w:t xml:space="preserve">We have tested a sample of 20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CCS to review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number] Orders and related invoices during our audit for the Contract Year ending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Insert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dd/mm/yyyy] and confirm that they are correct and in accordance with the Framework Contract.</w:t>
      </w:r>
    </w:p>
    <w:p w:rsidR="00000000" w:rsidDel="00000000" w:rsidP="00000000" w:rsidRDefault="00000000" w:rsidRPr="00000000" w14:paraId="00000006">
      <w:pPr>
        <w:pageBreakBefore w:val="0"/>
        <w:spacing w:after="120" w:before="120" w:line="240" w:lineRule="auto"/>
        <w:ind w:left="72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  <w:tab/>
        <w:t xml:space="preserve">We have tested a sample of 15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CCS to review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number] Orders and related invoices: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the same or similar Deliverables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the UK public sector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supplied under the Framework Contract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during our audit for the Contract Year ending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Insert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dd/mm/yyyy] </w:t>
      </w:r>
    </w:p>
    <w:p w:rsidR="00000000" w:rsidDel="00000000" w:rsidP="00000000" w:rsidRDefault="00000000" w:rsidRPr="00000000" w14:paraId="0000000B">
      <w:pPr>
        <w:pageBreakBefore w:val="0"/>
        <w:spacing w:after="120" w:before="12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confirm that the Orders and invoices have been procured under an appropriate and legitimate procurement route and could not have been procured under the Framework Contract.</w:t>
      </w:r>
    </w:p>
    <w:p w:rsidR="00000000" w:rsidDel="00000000" w:rsidP="00000000" w:rsidRDefault="00000000" w:rsidRPr="00000000" w14:paraId="0000000C">
      <w:pPr>
        <w:pageBreakBefore w:val="0"/>
        <w:spacing w:after="120" w:before="120" w:line="240" w:lineRule="auto"/>
        <w:ind w:left="72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  <w:tab/>
        <w:t xml:space="preserve">We attach an audit report which details: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methodology used of the review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sampling techniques applied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details of any issues identified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remedial action taken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Name:………………………………………………………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Signed:…………………………………………………….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[Head of Internal Audit/ Finance Director/ External Audit firm]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Qualification held by Signatory:............................................................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RM6297 Print and Digital Communications</w:t>
      <w:tab/>
      <w:t xml:space="preserve">                                           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  <w:tab/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Framework Schedule 8 (Self Audit Certificate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)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Times New Roman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GPSL1CLAUSEHEADING" w:customStyle="1">
    <w:name w:val="GPS L1 CLAUSE HEADING"/>
    <w:basedOn w:val="Normal"/>
    <w:next w:val="Normal"/>
    <w:uiPriority w:val="99"/>
    <w:qFormat w:val="1"/>
    <w:pPr>
      <w:tabs>
        <w:tab w:val="left" w:pos="142"/>
      </w:tabs>
      <w:adjustRightInd w:val="0"/>
      <w:spacing w:after="240" w:before="120" w:line="240" w:lineRule="auto"/>
      <w:jc w:val="both"/>
      <w:outlineLvl w:val="1"/>
    </w:pPr>
    <w:rPr>
      <w:rFonts w:cs="Arial" w:eastAsia="STZhongsong"/>
      <w:b w:val="1"/>
      <w:caps w:val="1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 w:val="1"/>
    <w:pPr>
      <w:tabs>
        <w:tab w:val="left" w:pos="1985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4numberedclause" w:customStyle="1">
    <w:name w:val="GPS L4 numbered clause"/>
    <w:basedOn w:val="GPSL3numberedclause"/>
    <w:link w:val="GPSL4numberedclauseChar"/>
    <w:qFormat w:val="1"/>
    <w:pPr>
      <w:numPr>
        <w:ilvl w:val="3"/>
      </w:num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b w:val="1"/>
      <w:lang w:eastAsia="zh-CN"/>
    </w:rPr>
  </w:style>
  <w:style w:type="paragraph" w:styleId="GPSL6numbered" w:customStyle="1">
    <w:name w:val="GPS L6 numbered"/>
    <w:basedOn w:val="GPSL5numberedclause"/>
    <w:uiPriority w:val="99"/>
    <w:qFormat w:val="1"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styleId="GPSL3numberedclauseChar" w:customStyle="1">
    <w:name w:val="GPS L3 numbered clause Char"/>
    <w:link w:val="GPSL3numberedclause"/>
    <w:locked w:val="1"/>
    <w:rPr>
      <w:rFonts w:ascii="Calibri" w:cs="Arial" w:eastAsia="Times New Roman" w:hAnsi="Calibri"/>
      <w:lang w:eastAsia="zh-CN"/>
    </w:rPr>
  </w:style>
  <w:style w:type="paragraph" w:styleId="GPSL2numberedclause" w:customStyle="1">
    <w:name w:val="GPS L2 numbered clause"/>
    <w:basedOn w:val="Normal"/>
    <w:link w:val="GPSL2numberedclauseChar1"/>
    <w:qFormat w:val="1"/>
    <w:pPr>
      <w:tabs>
        <w:tab w:val="left" w:pos="1134"/>
      </w:tabs>
      <w:adjustRightInd w:val="0"/>
      <w:spacing w:after="120" w:before="120" w:line="240" w:lineRule="auto"/>
      <w:ind w:left="1134" w:hanging="567"/>
      <w:jc w:val="both"/>
    </w:pPr>
    <w:rPr>
      <w:rFonts w:cs="Arial" w:eastAsia="Times New Roman"/>
      <w:lang w:eastAsia="zh-CN"/>
    </w:rPr>
  </w:style>
  <w:style w:type="character" w:styleId="GPSL2numberedclauseChar1" w:customStyle="1">
    <w:name w:val="GPS L2 numbered clause Char1"/>
    <w:link w:val="GPSL2numberedclause"/>
    <w:rPr>
      <w:rFonts w:ascii="Calibri" w:cs="Arial" w:eastAsia="Times New Roman" w:hAnsi="Calibri"/>
      <w:lang w:eastAsia="zh-CN"/>
    </w:rPr>
  </w:style>
  <w:style w:type="character" w:styleId="GPSL4numberedclauseChar" w:customStyle="1">
    <w:name w:val="GPS L4 numbered clause Char"/>
    <w:link w:val="GPSL4numberedclause"/>
    <w:rPr>
      <w:rFonts w:ascii="Calibri" w:cs="Arial" w:eastAsia="Times New Roman" w:hAnsi="Calibri"/>
      <w:lang w:eastAsia="zh-C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GPSL1GuidanceChar" w:customStyle="1">
    <w:name w:val="GPS L1 Guidance Char"/>
    <w:basedOn w:val="DefaultParagraphFont"/>
    <w:link w:val="GPSL1Guidance"/>
    <w:locked w:val="1"/>
    <w:rPr>
      <w:rFonts w:ascii="Calibri" w:hAnsi="Calibri"/>
      <w:b w:val="1"/>
      <w:bCs w:val="1"/>
      <w:i w:val="1"/>
      <w:iCs w:val="1"/>
    </w:rPr>
  </w:style>
  <w:style w:type="paragraph" w:styleId="GPSL1Guidance" w:customStyle="1">
    <w:name w:val="GPS L1 Guidance"/>
    <w:basedOn w:val="Normal"/>
    <w:link w:val="GPSL1GuidanceChar"/>
    <w:pPr>
      <w:overflowPunct w:val="0"/>
      <w:autoSpaceDE w:val="0"/>
      <w:autoSpaceDN w:val="0"/>
      <w:spacing w:after="120" w:before="240" w:line="240" w:lineRule="auto"/>
      <w:ind w:left="426"/>
      <w:jc w:val="both"/>
    </w:pPr>
    <w:rPr>
      <w:rFonts w:cstheme="minorBidi" w:eastAsiaTheme="minorHAnsi"/>
      <w:b w:val="1"/>
      <w:bCs w:val="1"/>
      <w:i w:val="1"/>
      <w:iCs w:val="1"/>
    </w:rPr>
  </w:style>
  <w:style w:type="character" w:styleId="GPSL1indentChar" w:customStyle="1">
    <w:name w:val="GPS L1 indent Char"/>
    <w:basedOn w:val="DefaultParagraphFont"/>
    <w:link w:val="GPSL1indent"/>
    <w:locked w:val="1"/>
    <w:rPr>
      <w:rFonts w:ascii="Calibri" w:hAnsi="Calibri"/>
    </w:rPr>
  </w:style>
  <w:style w:type="paragraph" w:styleId="GPSL1indent" w:customStyle="1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cstheme="minorBidi" w:eastAsiaTheme="minorHAnsi"/>
    </w:rPr>
  </w:style>
  <w:style w:type="character" w:styleId="GPSL2NumberedChar" w:customStyle="1">
    <w:name w:val="GPS L2 Numbered Char"/>
    <w:basedOn w:val="DefaultParagraphFont"/>
    <w:link w:val="GPSL2Numbered"/>
    <w:locked w:val="1"/>
    <w:rPr>
      <w:rFonts w:ascii="Calibri" w:hAnsi="Calibri"/>
      <w:lang w:eastAsia="zh-CN"/>
    </w:rPr>
  </w:style>
  <w:style w:type="paragraph" w:styleId="GPSL2Numbered" w:customStyle="1">
    <w:name w:val="GPS L2 Numbered"/>
    <w:basedOn w:val="Normal"/>
    <w:link w:val="GPSL2NumberedChar"/>
    <w:qFormat w:val="1"/>
    <w:pPr>
      <w:spacing w:after="120" w:before="120" w:line="240" w:lineRule="auto"/>
      <w:jc w:val="both"/>
    </w:pPr>
    <w:rPr>
      <w:rFonts w:cstheme="minorBidi" w:eastAsiaTheme="minorHAns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outlineLvl w:val="9"/>
    </w:p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paragraph" w:styleId="ListParagraph">
    <w:name w:val="List Paragraph"/>
    <w:basedOn w:val="Normal"/>
    <w:uiPriority w:val="34"/>
    <w:qFormat w:val="1"/>
    <w:rsid w:val="002D3A7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dfjdUcZZFm+hGZ2a9rplrH61Fw==">CgMxLjAyCGguZ2pkZ3hzOABqJQoUc3VnZ2VzdC51bDNmdXV4eXZ5cXASDUt5bGUgTWFyc2hhbGxyITEzeTF6ak1PNmZKZktwellQX2U5M0lhYm80SkgwWXc4Rg==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2018-05-16T14:27:00Z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