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18 (Background Checks) </w:t>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Supplier Staff must be vetted before working on Contract. </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Relevant Convictions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2127"/>
        </w:tabs>
        <w:spacing w:after="120" w:before="120" w:line="240" w:lineRule="auto"/>
        <w:ind w:left="2127" w:right="0" w:hanging="99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 check with the records held by the Department for Education (DfE);</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thorough questioning regarding any Relevant Convictions; and</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2835" w:right="0" w:hanging="70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212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Supplier shall not (and shall ensure that any Sub-Contractor shall not) engage or continue to employ in the provision of the Deliverables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0"/>
          <w:szCs w:val="2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F">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Relevant Convictions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Relevant Convictions here]</w:t>
      </w:r>
    </w:p>
    <w:p w:rsidR="00000000" w:rsidDel="00000000" w:rsidP="00000000" w:rsidRDefault="00000000" w:rsidRPr="00000000" w14:paraId="00000012">
      <w:pPr>
        <w:rPr/>
      </w:pPr>
      <w:bookmarkStart w:colFirst="0" w:colLast="0" w:name="_heading=h.3znysh7" w:id="3"/>
      <w:bookmarkEnd w:id="3"/>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Model Version: v3.1</w:t>
    </w:r>
    <w:bookmarkStart w:colFirst="0" w:colLast="0" w:name="bookmark=id.2et92p0" w:id="4"/>
    <w:bookmarkEnd w:id="4"/>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1</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18 (Background Checks)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clear" w:pos="1996"/>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character" w:styleId="GPSL2NumberedBoldHeadingChar" w:customStyle="1">
    <w:name w:val="GPS L2 Numbered Bold Heading Char"/>
    <w:link w:val="GPSL2NumberedBoldHeading"/>
    <w:rsid w:val="00633ACA"/>
    <w:rPr>
      <w:rFonts w:ascii="Calibri" w:cs="Arial" w:eastAsia="Times New Roman" w:hAnsi="Calibri"/>
      <w:lang w:eastAsia="zh-CN"/>
    </w:rPr>
  </w:style>
  <w:style w:type="paragraph" w:styleId="GPSL3Indent" w:customStyle="1">
    <w:name w:val="GPS L3 Indent"/>
    <w:basedOn w:val="Normal"/>
    <w:rsid w:val="00633ACA"/>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YXcq1eeRfKypT2l9EJk5qKZfg==">CgMxLjAyCGguZ2pkZ3hzMgloLjMwajB6bGwyCWguMWZvYjl0ZTIJaC4zem55c2g3MgppZC4yZXQ5MnAwOAByITFQb1lsWEMtNXZGWkhsNFNiODF6V3c3ek40bTJVaEctRg==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2018-06-18T14:34:00Z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