
<file path=[Content_Types].xml><?xml version="1.0" encoding="utf-8"?>
<Types xmlns="http://schemas.openxmlformats.org/package/2006/content-types">
  <Default ContentType="application/xml" Extension="xml"/>
  <Default ContentType="application/vnd.ms-excel" Extension="xls"/>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pageBreakBefore w:val="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5 (Management Charges and Information)</w:t>
      </w:r>
    </w:p>
    <w:p w:rsidR="00000000" w:rsidDel="00000000" w:rsidP="00000000" w:rsidRDefault="00000000" w:rsidRPr="00000000" w14:paraId="000000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to provide management information to CCS</w:t>
      </w:r>
    </w:p>
    <w:p w:rsidR="00000000" w:rsidDel="00000000" w:rsidP="00000000" w:rsidRDefault="00000000" w:rsidRPr="00000000" w14:paraId="0000000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at no charge, provide timely, full, accurate and complete MI Reports to CCS which incorporate the data, in the correct format, required by the MI Reporting Template and such guidance that CCS may issue from time to time.  </w:t>
      </w:r>
    </w:p>
    <w:p w:rsidR="00000000" w:rsidDel="00000000" w:rsidP="00000000" w:rsidRDefault="00000000" w:rsidRPr="00000000" w14:paraId="0000000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initial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 Reporting Template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   Reporting period</w:t>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993"/>
        </w:tabs>
        <w:spacing w:after="240" w:before="120" w:line="240" w:lineRule="auto"/>
        <w:ind w:left="993" w:right="0" w:hanging="5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 Reports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must be completed and returned to CCS by the fifth working day of every month during the framework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w:t>
        <w:tab/>
        <w:t xml:space="preserve">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Submitting the information</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 Reports shall be completed electronically and uploaded to the CCS data submission service available at: </w:t>
      </w:r>
      <w:hyperlink r:id="rId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https://www.reportmi.crowncommercial.gov.uk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MI Reports must be completed in pounds sterling unless CCS has given prior written consent to the use of another currency.</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may reasonably require that MI Reports be submitted by an alternative means such as email.  </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requested by CCS, the Supplier shall provide Management Information to a Buyer as specified by CCS.</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3.4.1 promptly after the Framework Start Date provide an e-mail and/or postal address to which CCS will send invoices for the Management Charge and monthly statements relating to the invoicing of the Management Charge;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3.4.2 promptly after the Framework Start Date provide at least one contact name and contact details for the purposes of queries relating to either Management Information or invoicing; and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3.4.3 immediately notify CCS of any changes to the details previously provided to CCS under this Paragraph 3.4.</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CCS can use the Management Information</w:t>
      </w:r>
    </w:p>
    <w:p w:rsidR="00000000" w:rsidDel="00000000" w:rsidP="00000000" w:rsidRDefault="00000000" w:rsidRPr="00000000" w14:paraId="0000001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grants CCS a non-exclusive, transferable, perpetual, irrevocable, royalty free licence to: </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and to share with any Buyer, Other Contracting Authority and </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elevant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erson; and/or</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publish (subject to any information that is exempt from disclosure in accordance with the provisions of FOIA, being redacted),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656"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Management Information supplied to CCS for CCS’ normal operational activities including administering this Contract and/or all Call-Off Contracts, monitoring public sector expenditure, identifying savings or potential savings and planning future procurement activity.</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may consult with the Supplier to inform its decision to publish information. However, CCS shall retain absolute discretion regarding the extent, content and format of any disclosure.</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receipt of the completed MI Report, CCS shall invoice the Supplier for the Management Charge payable for the Month to which the MI report relates.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Paying the Management Charge</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Management Charge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excludes VAT which is payable on provision of a valid VAT invoice.</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pay CCS the Management Charge (and other charges payable in accordance with this Schedule) in cleared funds within 30 days of receipt by the Supplier of an undisputed invoice to such bank or building society account set out in the invoice.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happens if the Management Charge is not paid</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993" w:right="0" w:hanging="567"/>
        <w:jc w:val="both"/>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6.1    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 of undisputed and valid CCS invoices should be completed within thirty (30) days. CCS may take action on outstanding invoices by:</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1701"/>
        </w:tabs>
        <w:spacing w:after="240" w:before="120" w:line="240" w:lineRule="auto"/>
        <w:ind w:left="1693" w:right="0" w:hanging="700"/>
        <w:jc w:val="both"/>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6.1.1</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issuing the supplier with reminders that an invoice payment is due and/or overdue;</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1701"/>
        </w:tabs>
        <w:spacing w:after="240" w:before="120" w:line="240" w:lineRule="auto"/>
        <w:ind w:left="1701" w:right="0" w:hanging="730"/>
        <w:jc w:val="both"/>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6.1.2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charging statutory interest and charges on overdue invoices, as per the Late Payment of Commercial Debts (Interest) Act 1998;</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1701"/>
        </w:tabs>
        <w:spacing w:after="240" w:before="120" w:line="240" w:lineRule="auto"/>
        <w:ind w:left="1693" w:right="0" w:hanging="700"/>
        <w:jc w:val="both"/>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6.1.3</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suspending the supplier from the agreement until such time that overdue invoices are paid; and/or</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1701"/>
        </w:tabs>
        <w:spacing w:after="240" w:before="120" w:line="240" w:lineRule="auto"/>
        <w:ind w:left="851" w:right="0" w:firstLine="142.0000000000000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6.1.4 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terminating this contract.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284"/>
          <w:tab w:val="left" w:leader="none" w:pos="993"/>
        </w:tabs>
        <w:spacing w:after="120" w:before="120" w:line="240" w:lineRule="auto"/>
        <w:ind w:left="786"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happens if the Management Information is wrong?</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an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 Failure,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CCS may issue reminders to the Supplier and require the Supplier to correctly complete the MI Report.  The Supplier shall rectify any deficient or incomplete MI Report as soon as possible and not more than five (5) Working Days following receipt of any such reminder.</w:t>
      </w:r>
    </w:p>
    <w:p w:rsidR="00000000" w:rsidDel="00000000" w:rsidP="00000000" w:rsidRDefault="00000000" w:rsidRPr="00000000" w14:paraId="0000003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70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Meetings</w:t>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rsidR="00000000" w:rsidDel="00000000" w:rsidP="00000000" w:rsidRDefault="00000000" w:rsidRPr="00000000" w14:paraId="0000003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70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Admin fees </w:t>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in any rolling three (3) Month period, two (2) or more MI Failures occur, the Supplier acknowledges and agrees that CCS shall have the right to invoice the Supplier Admin Fee(s) with respect to any MI Failures as they arise in subsequent Months.</w:t>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and agrees that the Admin Fees are a fair reflection of the additional costs incurred by CCS as a result of the Supplier failing to provide Management Information as required by this Contract.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happens if Management Information Reports are not provided?</w:t>
      </w:r>
    </w:p>
    <w:p w:rsidR="00000000" w:rsidDel="00000000" w:rsidP="00000000" w:rsidRDefault="00000000" w:rsidRPr="00000000" w14:paraId="0000003A">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two (2) MI Reports are not provided in any rolling six (6) month period then an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deemed to have occurred and CCS shall be entitled to:</w:t>
      </w:r>
    </w:p>
    <w:p w:rsidR="00000000" w:rsidDel="00000000" w:rsidP="00000000" w:rsidRDefault="00000000" w:rsidRPr="00000000" w14:paraId="0000003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and the Supplier shall pay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Management Charge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respect of the Months in which the MI Default occurred and subsequent Months in which they continue, calculated in accordance with Paragraph 8.2.1 and/or </w:t>
      </w:r>
    </w:p>
    <w:p w:rsidR="00000000" w:rsidDel="00000000" w:rsidP="00000000" w:rsidRDefault="00000000" w:rsidRPr="00000000" w14:paraId="0000003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suspend the Supplier from the agreement until such time that deficient MI reports(s) are rectified; and/or</w:t>
      </w:r>
    </w:p>
    <w:p w:rsidR="00000000" w:rsidDel="00000000" w:rsidP="00000000" w:rsidRDefault="00000000" w:rsidRPr="00000000" w14:paraId="0000003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terminate this Contract.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Default Management Charge shall be the higher of:</w:t>
      </w:r>
    </w:p>
    <w:p w:rsidR="00000000" w:rsidDel="00000000" w:rsidP="00000000" w:rsidRDefault="00000000" w:rsidRPr="00000000" w14:paraId="0000004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rsidR="00000000" w:rsidDel="00000000" w:rsidP="00000000" w:rsidRDefault="00000000" w:rsidRPr="00000000" w14:paraId="0000004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sum of five hundred pounds (£500).</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8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provides sufficient Management Information to rectify any MI Default(s) to the satisfaction of CCS and the Management Information demonstrates that:</w:t>
      </w:r>
    </w:p>
    <w:p w:rsidR="00000000" w:rsidDel="00000000" w:rsidP="00000000" w:rsidRDefault="00000000" w:rsidRPr="00000000" w14:paraId="0000004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overpaid the Management Charge as a result of the application of the Default Management Charge then the Supplier shall be entitled to a refund of the overpayment, net of any Admin Fees where applicable; or</w:t>
      </w:r>
    </w:p>
    <w:p w:rsidR="00000000" w:rsidDel="00000000" w:rsidP="00000000" w:rsidRDefault="00000000" w:rsidRPr="00000000" w14:paraId="0000004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underpaid the Management Charge during the period when a Default Management Charge was applied, then CCS shall be entitled to immediate payment of the balance as a debt together with interest.</w:t>
      </w:r>
    </w:p>
    <w:p w:rsidR="00000000" w:rsidDel="00000000" w:rsidP="00000000" w:rsidRDefault="00000000" w:rsidRPr="00000000" w14:paraId="00000046">
      <w:pPr>
        <w:pageBreakBefore w:val="0"/>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pageBreakBefore w:val="0"/>
        <w:jc w:val="lef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MI Reporting Template</w:t>
      </w:r>
    </w:p>
    <w:p w:rsidR="00000000" w:rsidDel="00000000" w:rsidP="00000000" w:rsidRDefault="00000000" w:rsidRPr="00000000" w14:paraId="00000048">
      <w:pPr>
        <w:pageBreakBefore w:val="0"/>
        <w:jc w:val="left"/>
        <w:rPr>
          <w:rFonts w:ascii="Arial" w:cs="Arial" w:eastAsia="Arial" w:hAnsi="Arial"/>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yellow"/>
          <w:rtl w:val="0"/>
        </w:rPr>
        <w:t xml:space="preserve">Guidance Note: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rtl w:val="0"/>
        </w:rPr>
        <w:t xml:space="preserve">Framework-specific template must be inserted. </w:t>
      </w:r>
    </w:p>
    <w:p w:rsidR="00000000" w:rsidDel="00000000" w:rsidP="00000000" w:rsidRDefault="00000000" w:rsidRPr="00000000" w14:paraId="00000049">
      <w:pPr>
        <w:pageBreakBefore w:val="0"/>
        <w:jc w:val="left"/>
        <w:rPr>
          <w:rFonts w:ascii="Arial" w:cs="Arial" w:eastAsia="Arial" w:hAnsi="Arial"/>
        </w:rPr>
      </w:pPr>
      <w:r w:rsidDel="00000000" w:rsidR="00000000" w:rsidRPr="00000000">
        <w:rPr>
          <w:rFonts w:ascii="Arial" w:cs="Arial" w:eastAsia="Arial" w:hAnsi="Arial"/>
          <w:rtl w:val="0"/>
        </w:rPr>
        <w:t xml:space="preserve">The MI Collection team in Data Insights create MI Templates. A minimum standard template is embedded below. </w:t>
      </w:r>
    </w:p>
    <w:p w:rsidR="00000000" w:rsidDel="00000000" w:rsidP="00000000" w:rsidRDefault="00000000" w:rsidRPr="00000000" w14:paraId="0000004A">
      <w:pPr>
        <w:pageBreakBefore w:val="0"/>
        <w:jc w:val="left"/>
        <w:rPr>
          <w:rFonts w:ascii="Arial" w:cs="Arial" w:eastAsia="Arial" w:hAnsi="Arial"/>
        </w:rPr>
      </w:pPr>
      <w:r w:rsidDel="00000000" w:rsidR="00000000" w:rsidRPr="00000000">
        <w:rPr>
          <w:rFonts w:ascii="Arial" w:cs="Arial" w:eastAsia="Arial" w:hAnsi="Arial"/>
          <w:rtl w:val="0"/>
        </w:rPr>
        <w:t xml:space="preserve">Contact: </w:t>
      </w:r>
    </w:p>
    <w:p w:rsidR="00000000" w:rsidDel="00000000" w:rsidP="00000000" w:rsidRDefault="00000000" w:rsidRPr="00000000" w14:paraId="0000004B">
      <w:pPr>
        <w:pageBreakBefore w:val="0"/>
        <w:shd w:fill="ffffff" w:val="clear"/>
        <w:rPr>
          <w:rFonts w:ascii="Arial" w:cs="Arial" w:eastAsia="Arial" w:hAnsi="Arial"/>
          <w:color w:val="222222"/>
          <w:sz w:val="24"/>
          <w:szCs w:val="24"/>
        </w:rPr>
      </w:pPr>
      <w:hyperlink r:id="rId10">
        <w:r w:rsidDel="00000000" w:rsidR="00000000" w:rsidRPr="00000000">
          <w:rPr>
            <w:rFonts w:ascii="Arial" w:cs="Arial" w:eastAsia="Arial" w:hAnsi="Arial"/>
            <w:color w:val="1155cc"/>
            <w:sz w:val="24"/>
            <w:szCs w:val="24"/>
            <w:u w:val="single"/>
            <w:rtl w:val="0"/>
          </w:rPr>
          <w:t xml:space="preserve">https://www.reportmi.crowncommercial.gov.uk/</w:t>
        </w:r>
      </w:hyperlink>
      <w:r w:rsidDel="00000000" w:rsidR="00000000" w:rsidRPr="00000000">
        <w:rPr>
          <w:rtl w:val="0"/>
        </w:rPr>
      </w:r>
    </w:p>
    <w:p w:rsidR="00000000" w:rsidDel="00000000" w:rsidP="00000000" w:rsidRDefault="00000000" w:rsidRPr="00000000" w14:paraId="0000004C">
      <w:pPr>
        <w:pageBreakBefore w:val="0"/>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D">
      <w:pPr>
        <w:pageBreakBefore w:val="0"/>
        <w:jc w:val="left"/>
        <w:rPr>
          <w:rFonts w:ascii="Arial" w:cs="Arial" w:eastAsia="Arial" w:hAnsi="Arial"/>
        </w:rPr>
      </w:pPr>
      <w:r w:rsidDel="00000000" w:rsidR="00000000" w:rsidRPr="00000000">
        <w:rPr>
          <w:rtl w:val="0"/>
        </w:rPr>
      </w:r>
    </w:p>
    <w:p w:rsidR="00000000" w:rsidDel="00000000" w:rsidP="00000000" w:rsidRDefault="00000000" w:rsidRPr="00000000" w14:paraId="0000004E">
      <w:pPr>
        <w:pageBreakBefore w:val="0"/>
        <w:jc w:val="left"/>
        <w:rPr>
          <w:rFonts w:ascii="Arial" w:cs="Arial" w:eastAsia="Arial" w:hAnsi="Arial"/>
        </w:rPr>
      </w:pPr>
      <w:r w:rsidDel="00000000" w:rsidR="00000000" w:rsidRPr="00000000">
        <w:rPr>
          <w:rtl w:val="0"/>
        </w:rPr>
      </w:r>
    </w:p>
    <w:p w:rsidR="00000000" w:rsidDel="00000000" w:rsidP="00000000" w:rsidRDefault="00000000" w:rsidRPr="00000000" w14:paraId="0000004F">
      <w:pPr>
        <w:pageBreakBefore w:val="0"/>
        <w:jc w:val="left"/>
        <w:rPr>
          <w:rFonts w:ascii="Arial" w:cs="Arial" w:eastAsia="Arial" w:hAnsi="Arial"/>
        </w:rPr>
      </w:pPr>
      <w:r w:rsidDel="00000000" w:rsidR="00000000" w:rsidRPr="00000000">
        <w:rPr>
          <w:rtl w:val="0"/>
        </w:rPr>
      </w:r>
    </w:p>
    <w:p w:rsidR="00000000" w:rsidDel="00000000" w:rsidP="00000000" w:rsidRDefault="00000000" w:rsidRPr="00000000" w14:paraId="00000050">
      <w:pPr>
        <w:pageBreakBefore w:val="0"/>
        <w:jc w:val="left"/>
        <w:rPr>
          <w:rFonts w:ascii="Arial" w:cs="Arial" w:eastAsia="Arial" w:hAnsi="Arial"/>
        </w:rPr>
      </w:pPr>
      <w:r w:rsidDel="00000000" w:rsidR="00000000" w:rsidRPr="00000000">
        <w:rPr>
          <w:rtl w:val="0"/>
        </w:rPr>
      </w:r>
    </w:p>
    <w:p w:rsidR="00000000" w:rsidDel="00000000" w:rsidP="00000000" w:rsidRDefault="00000000" w:rsidRPr="00000000" w14:paraId="00000051">
      <w:pPr>
        <w:pageBreakBefore w:val="0"/>
        <w:jc w:val="left"/>
        <w:rPr>
          <w:rFonts w:ascii="Arial" w:cs="Arial" w:eastAsia="Arial" w:hAnsi="Arial"/>
        </w:rPr>
      </w:pPr>
      <w:r w:rsidDel="00000000" w:rsidR="00000000" w:rsidRPr="00000000">
        <w:rPr>
          <w:rFonts w:ascii="Arial" w:cs="Arial" w:eastAsia="Arial" w:hAnsi="Arial"/>
        </w:rPr>
        <w:pict>
          <v:shape id="_x0000_i1025" style="width:99.5pt;height:56pt" o:ole="" type="#_x0000_t75">
            <v:imagedata r:id="rId1" o:title=""/>
          </v:shape>
          <o:OLEObject DrawAspect="Icon" r:id="rId2" ObjectID="_1672470841" ProgID="Excel.Sheet.8" ShapeID="_x0000_i1025" Type="Embed"/>
        </w:pict>
      </w:r>
      <w:r w:rsidDel="00000000" w:rsidR="00000000" w:rsidRPr="00000000">
        <w:rPr>
          <w:rtl w:val="0"/>
        </w:rPr>
      </w:r>
    </w:p>
    <w:p w:rsidR="00000000" w:rsidDel="00000000" w:rsidP="00000000" w:rsidRDefault="00000000" w:rsidRPr="00000000" w14:paraId="00000052">
      <w:pPr>
        <w:pageBreakBefore w:val="0"/>
        <w:jc w:val="left"/>
        <w:rPr>
          <w:rFonts w:ascii="Arial" w:cs="Arial" w:eastAsia="Arial" w:hAnsi="Arial"/>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jc w:val="left"/>
        <w:rPr>
          <w:rFonts w:ascii="Arial" w:cs="Arial" w:eastAsia="Arial" w:hAnsi="Arial"/>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RM6308</w:t>
      <w:tab/>
      <w:t xml:space="preserve">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sz w:val="20"/>
        <w:szCs w:val="20"/>
      </w:rPr>
    </w:pPr>
    <w:bookmarkStart w:colFirst="0" w:colLast="0" w:name="_heading=h.4d34og8" w:id="8"/>
    <w:bookmarkEnd w:id="8"/>
    <w:r w:rsidDel="00000000" w:rsidR="00000000" w:rsidRPr="00000000">
      <w:rPr>
        <w:rFonts w:ascii="Arial" w:cs="Arial" w:eastAsia="Arial" w:hAnsi="Arial"/>
        <w:sz w:val="20"/>
        <w:szCs w:val="20"/>
        <w:rtl w:val="0"/>
      </w:rPr>
      <w:t xml:space="preserve">Model Version: v3.6</w:t>
      <w:tab/>
      <w:tab/>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1"/>
        <w:i w:val="0"/>
        <w:smallCaps w:val="0"/>
        <w:strike w:val="0"/>
        <w:color w:val="bfbfbf"/>
        <w:sz w:val="20"/>
        <w:szCs w:val="20"/>
        <w:u w:val="none"/>
        <w:shd w:fill="auto" w:val="clear"/>
        <w:vertAlign w:val="baseline"/>
        <w:rtl w:val="0"/>
      </w:rPr>
      <w:t xml:space="preserve">Framework Schedule 5 (Management Charges and Information)</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bfbfbf"/>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Framework Schedule 5 (Management Charges and Information)</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86" w:hanging="360.0000000000001"/>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7"/>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86" w:hanging="360.0000000000001"/>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86" w:hanging="360.0000000000001"/>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overflowPunct w:val="1"/>
      <w:autoSpaceDE w:val="1"/>
      <w:autoSpaceDN w:val="1"/>
      <w:spacing w:before="120"/>
      <w:ind w:left="426" w:hanging="426"/>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num" w:pos="360"/>
        <w:tab w:val="left" w:pos="2552"/>
      </w:tabs>
      <w:ind w:left="2552" w:hanging="567"/>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overflowPunct w:val="1"/>
      <w:autoSpaceDE w:val="1"/>
      <w:autoSpaceDN w:val="1"/>
      <w:spacing w:after="120" w:before="120"/>
      <w:ind w:left="644"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rsid w:val="00A551F7"/>
    <w:pPr>
      <w:ind w:left="360" w:hanging="360"/>
      <w:outlineLvl w:val="9"/>
    </w:pPr>
    <w:rPr>
      <w:caps w:val="0"/>
    </w:rPr>
  </w:style>
  <w:style w:type="paragraph" w:styleId="GPSL2Indent" w:customStyle="1">
    <w:name w:val="GPS L2 Indent"/>
    <w:basedOn w:val="Normal"/>
    <w:link w:val="GPSL2IndentChar"/>
    <w:qFormat w:val="1"/>
    <w:pPr>
      <w:tabs>
        <w:tab w:val="left" w:pos="3402"/>
      </w:tabs>
      <w:spacing w:after="220"/>
      <w:ind w:left="1134"/>
    </w:pPr>
    <w:rPr>
      <w:szCs w:val="24"/>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786"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2non-numberboldheading" w:customStyle="1">
    <w:name w:val="GPS L2 non-number bold heading"/>
    <w:basedOn w:val="GPSL2NumberedBoldHeading"/>
    <w:link w:val="GPSL2non-numberboldheadingChar"/>
    <w:qFormat w:val="1"/>
    <w:pPr>
      <w:numPr>
        <w:ilvl w:val="0"/>
        <w:numId w:val="0"/>
      </w:numPr>
      <w:ind w:left="1134"/>
    </w:pPr>
  </w:style>
  <w:style w:type="character" w:styleId="GPSL2non-numberboldheadingChar" w:customStyle="1">
    <w:name w:val="GPS L2 non-number bold heading Char"/>
    <w:link w:val="GPSL2non-numberboldheading"/>
    <w:locked w:val="1"/>
    <w:rPr>
      <w:rFonts w:ascii="Calibri" w:cs="Arial" w:eastAsia="Times New Roman" w:hAnsi="Calibri"/>
      <w:b w:val="1"/>
      <w:lang w:eastAsia="zh-CN"/>
    </w:rPr>
  </w:style>
  <w:style w:type="character" w:styleId="GPSL1SCHEDULEHeadingChar" w:customStyle="1">
    <w:name w:val="GPS L1 SCHEDULE Heading Char"/>
    <w:link w:val="GPSL1SCHEDULEHeading"/>
    <w:locked w:val="1"/>
    <w:rsid w:val="00A551F7"/>
    <w:rPr>
      <w:rFonts w:ascii="Calibri" w:cs="Arial" w:eastAsia="STZhongsong" w:hAnsi="Calibri"/>
      <w:b w:val="1"/>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character" w:styleId="GPSL2IndentChar" w:customStyle="1">
    <w:name w:val="GPS L2 Indent Char"/>
    <w:link w:val="GPSL2Indent"/>
    <w:rPr>
      <w:rFonts w:ascii="Calibri" w:cs="Arial" w:eastAsia="Times New Roman" w:hAnsi="Calibri"/>
      <w:szCs w:val="24"/>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3Indent" w:customStyle="1">
    <w:name w:val="GPS L3 Indent"/>
    <w:basedOn w:val="Normal"/>
    <w:link w:val="GPSL3IndentChar"/>
    <w:pPr>
      <w:overflowPunct w:val="1"/>
      <w:autoSpaceDE w:val="1"/>
      <w:autoSpaceDN w:val="1"/>
      <w:spacing w:after="120" w:before="120"/>
      <w:ind w:left="1985"/>
      <w:textAlignment w:val="auto"/>
    </w:pPr>
    <w:rPr>
      <w:lang w:eastAsia="zh-CN" w:val="en-US"/>
    </w:rPr>
  </w:style>
  <w:style w:type="character" w:styleId="GPSL3IndentChar" w:customStyle="1">
    <w:name w:val="GPS L3 Indent Char"/>
    <w:link w:val="GPSL3Indent"/>
    <w:locked w:val="1"/>
    <w:rPr>
      <w:rFonts w:ascii="Calibri" w:cs="Arial" w:eastAsia="Times New Roman" w:hAnsi="Calibri"/>
      <w:lang w:eastAsia="zh-CN" w:val="en-US"/>
    </w:rPr>
  </w:style>
  <w:style w:type="paragraph" w:styleId="Normal1" w:customStyle="1">
    <w:name w:val="Normal1"/>
    <w:pPr>
      <w:widowControl w:val="0"/>
      <w:spacing w:after="80" w:line="240" w:lineRule="auto"/>
    </w:pPr>
    <w:rPr>
      <w:rFonts w:ascii="Calibri" w:cs="Calibri" w:eastAsia="Calibri" w:hAnsi="Calibri"/>
      <w:color w:val="000000"/>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pPr>
      <w:spacing w:after="0" w:line="240" w:lineRule="auto"/>
    </w:pPr>
    <w:rPr>
      <w:rFonts w:ascii="Calibri" w:cs="Arial" w:eastAsia="Times New Roman" w:hAnsi="Calibri"/>
    </w:rPr>
  </w:style>
  <w:style w:type="character" w:styleId="Hyperlink">
    <w:name w:val="Hyperlink"/>
    <w:basedOn w:val="DefaultParagraphFont"/>
    <w:uiPriority w:val="99"/>
    <w:unhideWhenUsed w:val="1"/>
    <w:rsid w:val="00261988"/>
    <w:rPr>
      <w:color w:val="0000ff" w:themeColor="hyperlink"/>
      <w:u w:val="single"/>
    </w:rPr>
  </w:style>
  <w:style w:type="paragraph" w:styleId="m4005008707492704147m2318552415162592440m-4617050273339914792gmail-gpsl1scheduleheading" w:customStyle="1">
    <w:name w:val="m_4005008707492704147m_2318552415162592440m_-4617050273339914792gmail-gpsl1scheduleheading"/>
    <w:basedOn w:val="Normal"/>
    <w:rsid w:val="00EA0F28"/>
    <w:pPr>
      <w:overflowPunct w:val="1"/>
      <w:autoSpaceDE w:val="1"/>
      <w:autoSpaceDN w:val="1"/>
      <w:adjustRightInd w:val="1"/>
      <w:spacing w:after="100" w:afterAutospacing="1" w:before="100" w:beforeAutospacing="1"/>
      <w:jc w:val="left"/>
      <w:textAlignment w:val="auto"/>
    </w:pPr>
    <w:rPr>
      <w:rFonts w:ascii="Times" w:hAnsi="Times" w:cstheme="minorBidi" w:eastAsiaTheme="minorHAnsi"/>
      <w:sz w:val="20"/>
      <w:szCs w:val="20"/>
    </w:rPr>
  </w:style>
  <w:style w:type="paragraph" w:styleId="m4005008707492704147m2318552415162592440m-4617050273339914792gmail-gpsl2numbered" w:customStyle="1">
    <w:name w:val="m_4005008707492704147m_2318552415162592440m_-4617050273339914792gmail-gpsl2numbered"/>
    <w:basedOn w:val="Normal"/>
    <w:rsid w:val="00EA0F28"/>
    <w:pPr>
      <w:overflowPunct w:val="1"/>
      <w:autoSpaceDE w:val="1"/>
      <w:autoSpaceDN w:val="1"/>
      <w:adjustRightInd w:val="1"/>
      <w:spacing w:after="100" w:afterAutospacing="1" w:before="100" w:beforeAutospacing="1"/>
      <w:jc w:val="left"/>
      <w:textAlignment w:val="auto"/>
    </w:pPr>
    <w:rPr>
      <w:rFonts w:ascii="Times" w:hAnsi="Times" w:cstheme="minorBidi" w:eastAsiaTheme="minorHAnsi"/>
      <w:sz w:val="20"/>
      <w:szCs w:val="20"/>
    </w:rPr>
  </w:style>
  <w:style w:type="character" w:styleId="apple-converted-space" w:customStyle="1">
    <w:name w:val="apple-converted-space"/>
    <w:basedOn w:val="DefaultParagraphFont"/>
    <w:rsid w:val="00EA0F28"/>
  </w:style>
  <w:style w:type="paragraph" w:styleId="m4005008707492704147m2318552415162592440m-4617050273339914792gmail-gpsl3numberedclause" w:customStyle="1">
    <w:name w:val="m_4005008707492704147m_2318552415162592440m_-4617050273339914792gmail-gpsl3numberedclause"/>
    <w:basedOn w:val="Normal"/>
    <w:rsid w:val="00EA0F28"/>
    <w:pPr>
      <w:overflowPunct w:val="1"/>
      <w:autoSpaceDE w:val="1"/>
      <w:autoSpaceDN w:val="1"/>
      <w:adjustRightInd w:val="1"/>
      <w:spacing w:after="100" w:afterAutospacing="1" w:before="100" w:beforeAutospacing="1"/>
      <w:jc w:val="left"/>
      <w:textAlignment w:val="auto"/>
    </w:pPr>
    <w:rPr>
      <w:rFonts w:ascii="Times" w:hAnsi="Times" w:cstheme="minorBidi" w:eastAsiaTheme="minorHAnsi"/>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reportmi.crowncommercial.gov.uk/"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image" Target="media/image1.emf"/><Relationship Id="rId2" Type="http://schemas.openxmlformats.org/officeDocument/2006/relationships/oleObject" Target="embeddings/Microsoft_Excel_Sheet1.xls"/><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portmi.crowncommercial.gov.uk" TargetMode="External"/><Relationship Id="rId15" Type="http://schemas.openxmlformats.org/officeDocument/2006/relationships/footer" Target="footer3.xml"/><Relationship Id="rId14" Type="http://schemas.openxmlformats.org/officeDocument/2006/relationships/footer" Target="footer1.xml"/><Relationship Id="rId16"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0N2yomHSTx/B1Lvdu3FreEbgSg==">CgMxLjAyCGguZ2pkZ3hzMgloLjMwajB6bGwyCWguMWZvYjl0ZTIJaC4zem55c2g3MgloLjJldDkycDAyCGgudHlqY3d0MgloLjNkeTZ2a20yCWguMXQzaDVzZjIJaC40ZDM0b2c4OAByITF0T1UxYlNmU0h1NUY4Y1RGVThCWkVWQmExeHhvc00xag==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2020-02-27T11:43:00Z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