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35542" w14:textId="4201D27D" w:rsidR="009A7A96" w:rsidRPr="00BB33A5" w:rsidRDefault="009A7A96" w:rsidP="0055358B">
      <w:pPr>
        <w:spacing w:after="120" w:line="257" w:lineRule="auto"/>
        <w:rPr>
          <w:rFonts w:ascii="Arial" w:eastAsia="Arial" w:hAnsi="Arial" w:cs="Arial"/>
          <w:b/>
          <w:sz w:val="24"/>
          <w:szCs w:val="24"/>
        </w:rPr>
      </w:pPr>
      <w:r w:rsidRPr="00BB33A5">
        <w:rPr>
          <w:rFonts w:ascii="Arial" w:eastAsia="Arial" w:hAnsi="Arial" w:cs="Arial"/>
          <w:b/>
          <w:sz w:val="24"/>
          <w:szCs w:val="24"/>
        </w:rPr>
        <w:t>APPLICABLE FRAMEWORK CONTRACT</w:t>
      </w:r>
    </w:p>
    <w:p w14:paraId="2334E469" w14:textId="4A20C2A4" w:rsidR="009F7856" w:rsidRPr="00911147" w:rsidRDefault="009A7A96" w:rsidP="009F7856">
      <w:pPr>
        <w:spacing w:after="120" w:line="257" w:lineRule="auto"/>
        <w:jc w:val="both"/>
        <w:rPr>
          <w:rFonts w:ascii="Arial" w:eastAsia="Arial" w:hAnsi="Arial" w:cs="Arial"/>
          <w:szCs w:val="24"/>
        </w:rPr>
      </w:pPr>
      <w:r w:rsidRPr="00911147">
        <w:rPr>
          <w:rFonts w:ascii="Arial" w:eastAsia="Arial" w:hAnsi="Arial" w:cs="Arial"/>
          <w:szCs w:val="24"/>
        </w:rPr>
        <w:t xml:space="preserve">This Simple Order Form is for the provision of the Call-Off Deliverables subject to the Standard Terms. It is issued under the </w:t>
      </w:r>
      <w:r w:rsidR="00AD1AE4">
        <w:rPr>
          <w:rFonts w:ascii="Arial" w:eastAsia="Arial" w:hAnsi="Arial" w:cs="Arial"/>
          <w:szCs w:val="24"/>
        </w:rPr>
        <w:t>RM6</w:t>
      </w:r>
      <w:r w:rsidR="008D1C81">
        <w:rPr>
          <w:rFonts w:ascii="Arial" w:eastAsia="Arial" w:hAnsi="Arial" w:cs="Arial"/>
          <w:szCs w:val="24"/>
        </w:rPr>
        <w:t>315</w:t>
      </w:r>
      <w:r w:rsidR="00AD1AE4">
        <w:rPr>
          <w:rFonts w:ascii="Arial" w:eastAsia="Arial" w:hAnsi="Arial" w:cs="Arial"/>
          <w:szCs w:val="24"/>
        </w:rPr>
        <w:t xml:space="preserve"> </w:t>
      </w:r>
      <w:r w:rsidRPr="00911147">
        <w:rPr>
          <w:rFonts w:ascii="Arial" w:eastAsia="Arial" w:hAnsi="Arial" w:cs="Arial"/>
          <w:szCs w:val="24"/>
        </w:rPr>
        <w:t xml:space="preserve">Framework Contract.  </w:t>
      </w:r>
      <w:r w:rsidR="009F7856" w:rsidRPr="00911147">
        <w:rPr>
          <w:rFonts w:ascii="Arial" w:eastAsia="Arial" w:hAnsi="Arial" w:cs="Arial"/>
          <w:szCs w:val="24"/>
        </w:rPr>
        <w:t xml:space="preserve">Please see Annex A </w:t>
      </w:r>
      <w:r w:rsidR="00BD770C">
        <w:rPr>
          <w:rFonts w:ascii="Arial" w:eastAsia="Arial" w:hAnsi="Arial" w:cs="Arial"/>
          <w:szCs w:val="24"/>
        </w:rPr>
        <w:t xml:space="preserve">and Annex B </w:t>
      </w:r>
      <w:r w:rsidR="009F7856" w:rsidRPr="00911147">
        <w:rPr>
          <w:rFonts w:ascii="Arial" w:eastAsia="Arial" w:hAnsi="Arial" w:cs="Arial"/>
          <w:szCs w:val="24"/>
        </w:rPr>
        <w:t xml:space="preserve">for the list of documents and terms that are incorporated into the Simple Order Form. </w:t>
      </w:r>
      <w:r w:rsidRPr="00911147">
        <w:rPr>
          <w:rFonts w:ascii="Arial" w:eastAsia="Arial" w:hAnsi="Arial" w:cs="Arial"/>
          <w:szCs w:val="24"/>
        </w:rPr>
        <w:t xml:space="preserve"> </w:t>
      </w:r>
    </w:p>
    <w:p w14:paraId="76A9213D" w14:textId="6263A16E" w:rsidR="009F7856" w:rsidRPr="00911147" w:rsidRDefault="009F7856" w:rsidP="009F7856">
      <w:pPr>
        <w:spacing w:after="120" w:line="257" w:lineRule="auto"/>
        <w:jc w:val="both"/>
        <w:rPr>
          <w:rFonts w:ascii="Arial" w:eastAsia="Arial" w:hAnsi="Arial" w:cs="Arial"/>
          <w:szCs w:val="24"/>
        </w:rPr>
      </w:pPr>
      <w:r w:rsidRPr="00911147">
        <w:rPr>
          <w:rFonts w:ascii="Arial" w:eastAsia="Arial" w:hAnsi="Arial" w:cs="Arial"/>
          <w:b/>
          <w:szCs w:val="24"/>
          <w:highlight w:val="yellow"/>
        </w:rPr>
        <w:t>[Buyer guidance:</w:t>
      </w:r>
      <w:r w:rsidRPr="00911147">
        <w:rPr>
          <w:rFonts w:ascii="Arial" w:eastAsia="Arial" w:hAnsi="Arial" w:cs="Arial"/>
          <w:szCs w:val="24"/>
        </w:rPr>
        <w:t xml:space="preserve"> This Simple Order Form, when completed and executed by both Parties, forms a Call-Off Contract. A Call-Off Contract can be completed and executed using an equivalent document or electronic purchase order system. </w:t>
      </w:r>
    </w:p>
    <w:p w14:paraId="0ED8E93F" w14:textId="056757C2" w:rsidR="009A7A96" w:rsidRPr="00911147" w:rsidRDefault="009F7856" w:rsidP="0055358B">
      <w:pPr>
        <w:spacing w:after="120" w:line="257" w:lineRule="auto"/>
        <w:jc w:val="both"/>
        <w:rPr>
          <w:rFonts w:ascii="Arial" w:eastAsia="Arial" w:hAnsi="Arial" w:cs="Arial"/>
          <w:b/>
          <w:szCs w:val="24"/>
        </w:rPr>
      </w:pPr>
      <w:r w:rsidRPr="00911147">
        <w:rPr>
          <w:rFonts w:ascii="Arial" w:eastAsia="Arial" w:hAnsi="Arial" w:cs="Arial"/>
          <w:szCs w:val="24"/>
        </w:rPr>
        <w:t xml:space="preserve">If an electronic purchasing system is used instead of signing as a hardcopy, text below must be copied into the electronic order form </w:t>
      </w:r>
      <w:r w:rsidRPr="00911147">
        <w:rPr>
          <w:rFonts w:ascii="Arial" w:eastAsia="Arial" w:hAnsi="Arial" w:cs="Arial"/>
          <w:b/>
          <w:szCs w:val="24"/>
          <w:highlight w:val="yellow"/>
        </w:rPr>
        <w:t>starting from ‘APPLICABLE FRAMEWORK CONTRACT’ and up to, but not including, the</w:t>
      </w:r>
      <w:r w:rsidRPr="00911147">
        <w:rPr>
          <w:rFonts w:ascii="Arial" w:eastAsia="Arial" w:hAnsi="Arial" w:cs="Arial"/>
          <w:szCs w:val="24"/>
          <w:highlight w:val="yellow"/>
        </w:rPr>
        <w:t xml:space="preserve"> </w:t>
      </w:r>
      <w:r w:rsidRPr="00911147">
        <w:rPr>
          <w:rFonts w:ascii="Arial" w:eastAsia="Arial" w:hAnsi="Arial" w:cs="Arial"/>
          <w:b/>
          <w:szCs w:val="24"/>
          <w:highlight w:val="yellow"/>
        </w:rPr>
        <w:t>Signature block</w:t>
      </w:r>
      <w:r w:rsidRPr="007D3D7F">
        <w:rPr>
          <w:rFonts w:ascii="Arial" w:eastAsia="Arial" w:hAnsi="Arial" w:cs="Arial"/>
          <w:b/>
          <w:szCs w:val="24"/>
          <w:highlight w:val="yellow"/>
        </w:rPr>
        <w:t>]</w:t>
      </w:r>
      <w:r w:rsidRPr="00911147">
        <w:rPr>
          <w:rFonts w:ascii="Arial" w:eastAsia="Arial" w:hAnsi="Arial" w:cs="Arial"/>
          <w:b/>
          <w:szCs w:val="24"/>
        </w:rPr>
        <w:t>.</w:t>
      </w:r>
    </w:p>
    <w:p w14:paraId="7261C41C" w14:textId="546542C0" w:rsidR="00D45165" w:rsidRPr="00BB33A5" w:rsidRDefault="001E0E28" w:rsidP="00630B5C">
      <w:pPr>
        <w:rPr>
          <w:rFonts w:ascii="Arial" w:hAnsi="Arial" w:cs="Arial"/>
          <w:b/>
          <w:sz w:val="24"/>
          <w:szCs w:val="24"/>
          <w:lang w:eastAsia="en-GB"/>
        </w:rPr>
      </w:pPr>
      <w:bookmarkStart w:id="0" w:name="_heading=h.30j0zll"/>
      <w:bookmarkEnd w:id="0"/>
      <w:r w:rsidRPr="00BB33A5">
        <w:rPr>
          <w:rFonts w:ascii="Arial" w:hAnsi="Arial" w:cs="Arial"/>
          <w:b/>
          <w:sz w:val="24"/>
          <w:szCs w:val="24"/>
          <w:lang w:eastAsia="en-GB"/>
        </w:rPr>
        <w:t>SECTION 1: CONTRACTING PARTIES</w:t>
      </w:r>
    </w:p>
    <w:tbl>
      <w:tblPr>
        <w:tblStyle w:val="TableGrid"/>
        <w:tblW w:w="9923" w:type="dxa"/>
        <w:tblInd w:w="-5" w:type="dxa"/>
        <w:tblLook w:val="04A0" w:firstRow="1" w:lastRow="0" w:firstColumn="1" w:lastColumn="0" w:noHBand="0" w:noVBand="1"/>
      </w:tblPr>
      <w:tblGrid>
        <w:gridCol w:w="2542"/>
        <w:gridCol w:w="2693"/>
        <w:gridCol w:w="1701"/>
        <w:gridCol w:w="2987"/>
      </w:tblGrid>
      <w:tr w:rsidR="00D45165" w:rsidRPr="00BB33A5" w14:paraId="6AC30DAB" w14:textId="77777777" w:rsidTr="009F7856">
        <w:trPr>
          <w:trHeight w:val="397"/>
        </w:trPr>
        <w:tc>
          <w:tcPr>
            <w:tcW w:w="9923" w:type="dxa"/>
            <w:gridSpan w:val="4"/>
            <w:tcBorders>
              <w:top w:val="single" w:sz="12" w:space="0" w:color="auto"/>
              <w:left w:val="single" w:sz="12" w:space="0" w:color="auto"/>
              <w:bottom w:val="single" w:sz="6" w:space="0" w:color="auto"/>
              <w:right w:val="single" w:sz="12" w:space="0" w:color="auto"/>
            </w:tcBorders>
            <w:shd w:val="clear" w:color="auto" w:fill="8A0014"/>
            <w:vAlign w:val="center"/>
          </w:tcPr>
          <w:p w14:paraId="7508B98B" w14:textId="67596EEC" w:rsidR="00D45165" w:rsidRPr="00BB33A5" w:rsidRDefault="00000806" w:rsidP="004619CE">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The </w:t>
            </w:r>
            <w:r w:rsidR="00D45165" w:rsidRPr="00BB33A5">
              <w:rPr>
                <w:rFonts w:ascii="Arial" w:hAnsi="Arial" w:cs="Arial"/>
                <w:b/>
                <w:color w:val="FFFFFF" w:themeColor="background1"/>
                <w:sz w:val="24"/>
                <w:szCs w:val="24"/>
              </w:rPr>
              <w:t>Buyer Details</w:t>
            </w:r>
          </w:p>
        </w:tc>
      </w:tr>
      <w:tr w:rsidR="001E0E28" w:rsidRPr="00BB33A5" w14:paraId="5008B640"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1AC8074A" w14:textId="229499D6" w:rsidR="001E0E28" w:rsidRPr="00644CD5" w:rsidRDefault="002E1ED0" w:rsidP="001E0E28">
            <w:pPr>
              <w:jc w:val="right"/>
              <w:rPr>
                <w:rFonts w:ascii="Arial" w:hAnsi="Arial" w:cs="Arial"/>
                <w:szCs w:val="24"/>
              </w:rPr>
            </w:pPr>
            <w:r w:rsidRPr="00644CD5">
              <w:rPr>
                <w:rFonts w:ascii="Arial" w:hAnsi="Arial" w:cs="Arial"/>
                <w:szCs w:val="24"/>
              </w:rPr>
              <w:t xml:space="preserve">Buyer </w:t>
            </w:r>
            <w:r w:rsidR="001E0E28" w:rsidRPr="00644CD5">
              <w:rPr>
                <w:rFonts w:ascii="Arial" w:hAnsi="Arial" w:cs="Arial"/>
                <w:szCs w:val="24"/>
              </w:rPr>
              <w:t>Organisation</w:t>
            </w:r>
          </w:p>
        </w:tc>
        <w:tc>
          <w:tcPr>
            <w:tcW w:w="7381" w:type="dxa"/>
            <w:gridSpan w:val="3"/>
            <w:tcBorders>
              <w:top w:val="single" w:sz="6" w:space="0" w:color="auto"/>
              <w:left w:val="single" w:sz="6" w:space="0" w:color="auto"/>
              <w:bottom w:val="single" w:sz="6" w:space="0" w:color="auto"/>
              <w:right w:val="single" w:sz="12" w:space="0" w:color="auto"/>
            </w:tcBorders>
            <w:vAlign w:val="center"/>
          </w:tcPr>
          <w:p w14:paraId="2BD61C4E" w14:textId="77777777" w:rsidR="001E0E28" w:rsidRPr="00644CD5" w:rsidRDefault="001E0E28" w:rsidP="001E0E28">
            <w:pPr>
              <w:rPr>
                <w:rFonts w:ascii="Arial" w:hAnsi="Arial" w:cs="Arial"/>
                <w:szCs w:val="24"/>
              </w:rPr>
            </w:pPr>
          </w:p>
        </w:tc>
      </w:tr>
      <w:tr w:rsidR="001E0E28" w:rsidRPr="00BB33A5" w14:paraId="27ADC327"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3A0B32FD" w14:textId="56043918" w:rsidR="001E0E28" w:rsidRPr="00644CD5" w:rsidRDefault="001E0E28" w:rsidP="001E0E28">
            <w:pPr>
              <w:jc w:val="right"/>
              <w:rPr>
                <w:rFonts w:ascii="Arial" w:hAnsi="Arial" w:cs="Arial"/>
                <w:szCs w:val="24"/>
              </w:rPr>
            </w:pPr>
            <w:r w:rsidRPr="00644CD5">
              <w:rPr>
                <w:rFonts w:ascii="Arial" w:hAnsi="Arial" w:cs="Arial"/>
                <w:szCs w:val="24"/>
              </w:rPr>
              <w:t>Contact Name</w:t>
            </w:r>
          </w:p>
        </w:tc>
        <w:tc>
          <w:tcPr>
            <w:tcW w:w="7381" w:type="dxa"/>
            <w:gridSpan w:val="3"/>
            <w:tcBorders>
              <w:top w:val="single" w:sz="6" w:space="0" w:color="auto"/>
              <w:left w:val="single" w:sz="6" w:space="0" w:color="auto"/>
              <w:bottom w:val="single" w:sz="6" w:space="0" w:color="auto"/>
              <w:right w:val="single" w:sz="12" w:space="0" w:color="auto"/>
            </w:tcBorders>
            <w:vAlign w:val="center"/>
          </w:tcPr>
          <w:p w14:paraId="0721685F" w14:textId="77777777" w:rsidR="001E0E28" w:rsidRPr="00644CD5" w:rsidRDefault="001E0E28" w:rsidP="001E0E28">
            <w:pPr>
              <w:rPr>
                <w:rFonts w:ascii="Arial" w:hAnsi="Arial" w:cs="Arial"/>
                <w:szCs w:val="24"/>
              </w:rPr>
            </w:pPr>
          </w:p>
        </w:tc>
      </w:tr>
      <w:tr w:rsidR="001E0E28" w:rsidRPr="00BB33A5" w14:paraId="65A5E5C9"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402F1790" w14:textId="286D3BD8" w:rsidR="001E0E28" w:rsidRPr="00644CD5" w:rsidRDefault="001E0E28" w:rsidP="001E0E28">
            <w:pPr>
              <w:jc w:val="right"/>
              <w:rPr>
                <w:rFonts w:ascii="Arial" w:hAnsi="Arial" w:cs="Arial"/>
                <w:szCs w:val="24"/>
              </w:rPr>
            </w:pPr>
            <w:r w:rsidRPr="00644CD5">
              <w:rPr>
                <w:rFonts w:ascii="Arial" w:hAnsi="Arial" w:cs="Arial"/>
                <w:szCs w:val="24"/>
              </w:rPr>
              <w:t>Job Title</w:t>
            </w:r>
          </w:p>
        </w:tc>
        <w:tc>
          <w:tcPr>
            <w:tcW w:w="7381" w:type="dxa"/>
            <w:gridSpan w:val="3"/>
            <w:tcBorders>
              <w:top w:val="single" w:sz="6" w:space="0" w:color="auto"/>
              <w:left w:val="single" w:sz="6" w:space="0" w:color="auto"/>
              <w:bottom w:val="single" w:sz="6" w:space="0" w:color="auto"/>
              <w:right w:val="single" w:sz="12" w:space="0" w:color="auto"/>
            </w:tcBorders>
            <w:vAlign w:val="center"/>
          </w:tcPr>
          <w:p w14:paraId="69A7CE65" w14:textId="77777777" w:rsidR="001E0E28" w:rsidRPr="00644CD5" w:rsidRDefault="001E0E28" w:rsidP="001E0E28">
            <w:pPr>
              <w:rPr>
                <w:rFonts w:ascii="Arial" w:hAnsi="Arial" w:cs="Arial"/>
                <w:szCs w:val="24"/>
              </w:rPr>
            </w:pPr>
          </w:p>
        </w:tc>
      </w:tr>
      <w:tr w:rsidR="001E0E28" w:rsidRPr="00BB33A5" w14:paraId="47EA8C14"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1B3D318B" w14:textId="1C8960B9" w:rsidR="001E0E28" w:rsidRPr="00644CD5" w:rsidRDefault="002E1ED0" w:rsidP="001E0E28">
            <w:pPr>
              <w:jc w:val="right"/>
              <w:rPr>
                <w:rFonts w:ascii="Arial" w:hAnsi="Arial" w:cs="Arial"/>
                <w:szCs w:val="24"/>
              </w:rPr>
            </w:pPr>
            <w:r w:rsidRPr="00644CD5">
              <w:rPr>
                <w:rFonts w:ascii="Arial" w:hAnsi="Arial" w:cs="Arial"/>
                <w:szCs w:val="24"/>
              </w:rPr>
              <w:t xml:space="preserve">Buyer </w:t>
            </w:r>
            <w:r w:rsidR="001E0E28" w:rsidRPr="00644CD5">
              <w:rPr>
                <w:rFonts w:ascii="Arial" w:hAnsi="Arial" w:cs="Arial"/>
                <w:szCs w:val="24"/>
              </w:rPr>
              <w:t>Address</w:t>
            </w:r>
          </w:p>
        </w:tc>
        <w:tc>
          <w:tcPr>
            <w:tcW w:w="7381" w:type="dxa"/>
            <w:gridSpan w:val="3"/>
            <w:tcBorders>
              <w:top w:val="single" w:sz="6" w:space="0" w:color="auto"/>
              <w:left w:val="single" w:sz="6" w:space="0" w:color="auto"/>
              <w:bottom w:val="single" w:sz="6" w:space="0" w:color="auto"/>
              <w:right w:val="single" w:sz="12" w:space="0" w:color="auto"/>
            </w:tcBorders>
            <w:vAlign w:val="center"/>
          </w:tcPr>
          <w:p w14:paraId="18F9F2F6" w14:textId="77777777" w:rsidR="001E0E28" w:rsidRPr="00644CD5" w:rsidRDefault="001E0E28" w:rsidP="001E0E28">
            <w:pPr>
              <w:rPr>
                <w:rFonts w:ascii="Arial" w:hAnsi="Arial" w:cs="Arial"/>
                <w:szCs w:val="24"/>
              </w:rPr>
            </w:pPr>
          </w:p>
        </w:tc>
      </w:tr>
      <w:tr w:rsidR="00D45165" w:rsidRPr="00BB33A5" w14:paraId="7ECCACD7"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3C652ADD" w14:textId="0D0FAB8B" w:rsidR="00D45165" w:rsidRPr="00644CD5" w:rsidRDefault="00D45165" w:rsidP="001E0E28">
            <w:pPr>
              <w:jc w:val="right"/>
              <w:rPr>
                <w:rFonts w:ascii="Arial" w:hAnsi="Arial" w:cs="Arial"/>
                <w:szCs w:val="24"/>
              </w:rPr>
            </w:pPr>
            <w:r w:rsidRPr="00644CD5">
              <w:rPr>
                <w:rFonts w:ascii="Arial" w:hAnsi="Arial" w:cs="Arial"/>
                <w:szCs w:val="24"/>
              </w:rPr>
              <w:t>Telephone</w:t>
            </w:r>
          </w:p>
        </w:tc>
        <w:tc>
          <w:tcPr>
            <w:tcW w:w="2693" w:type="dxa"/>
            <w:tcBorders>
              <w:top w:val="single" w:sz="6" w:space="0" w:color="auto"/>
              <w:left w:val="single" w:sz="6" w:space="0" w:color="auto"/>
              <w:bottom w:val="single" w:sz="6" w:space="0" w:color="auto"/>
              <w:right w:val="single" w:sz="6" w:space="0" w:color="auto"/>
            </w:tcBorders>
            <w:vAlign w:val="center"/>
          </w:tcPr>
          <w:p w14:paraId="102A4571" w14:textId="77777777" w:rsidR="00D45165" w:rsidRPr="00644CD5" w:rsidRDefault="00D45165" w:rsidP="001E0E28">
            <w:pPr>
              <w:rPr>
                <w:rFonts w:ascii="Arial" w:hAnsi="Arial" w:cs="Arial"/>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0B6BBC5" w14:textId="2D34BBA7" w:rsidR="00D45165" w:rsidRPr="00644CD5" w:rsidRDefault="00D45165" w:rsidP="001E0E28">
            <w:pPr>
              <w:jc w:val="right"/>
              <w:rPr>
                <w:rFonts w:ascii="Arial" w:hAnsi="Arial" w:cs="Arial"/>
                <w:szCs w:val="24"/>
              </w:rPr>
            </w:pPr>
            <w:r w:rsidRPr="00644CD5">
              <w:rPr>
                <w:rFonts w:ascii="Arial" w:hAnsi="Arial" w:cs="Arial"/>
                <w:szCs w:val="24"/>
              </w:rPr>
              <w:t>Email</w:t>
            </w:r>
          </w:p>
        </w:tc>
        <w:tc>
          <w:tcPr>
            <w:tcW w:w="2987" w:type="dxa"/>
            <w:tcBorders>
              <w:top w:val="single" w:sz="6" w:space="0" w:color="auto"/>
              <w:left w:val="single" w:sz="6" w:space="0" w:color="auto"/>
              <w:bottom w:val="single" w:sz="6" w:space="0" w:color="auto"/>
              <w:right w:val="single" w:sz="12" w:space="0" w:color="auto"/>
            </w:tcBorders>
            <w:vAlign w:val="center"/>
          </w:tcPr>
          <w:p w14:paraId="3D4E457D" w14:textId="77777777" w:rsidR="00D45165" w:rsidRPr="00644CD5" w:rsidRDefault="00D45165" w:rsidP="001E0E28">
            <w:pPr>
              <w:rPr>
                <w:rFonts w:ascii="Arial" w:hAnsi="Arial" w:cs="Arial"/>
                <w:szCs w:val="24"/>
              </w:rPr>
            </w:pPr>
          </w:p>
        </w:tc>
      </w:tr>
      <w:tr w:rsidR="00CD2133" w:rsidRPr="00BB33A5" w14:paraId="6C853B64" w14:textId="77777777" w:rsidTr="009F7856">
        <w:trPr>
          <w:trHeight w:val="397"/>
        </w:trPr>
        <w:tc>
          <w:tcPr>
            <w:tcW w:w="2542" w:type="dxa"/>
            <w:tcBorders>
              <w:top w:val="single" w:sz="6" w:space="0" w:color="auto"/>
              <w:left w:val="single" w:sz="12" w:space="0" w:color="auto"/>
              <w:bottom w:val="single" w:sz="8" w:space="0" w:color="auto"/>
              <w:right w:val="single" w:sz="6" w:space="0" w:color="auto"/>
            </w:tcBorders>
            <w:vAlign w:val="center"/>
          </w:tcPr>
          <w:p w14:paraId="043328A8" w14:textId="35A8ED35" w:rsidR="00E76DA0" w:rsidRPr="00644CD5" w:rsidRDefault="00500404" w:rsidP="001E0E28">
            <w:pPr>
              <w:jc w:val="right"/>
              <w:rPr>
                <w:rFonts w:ascii="Arial" w:hAnsi="Arial" w:cs="Arial"/>
                <w:szCs w:val="24"/>
              </w:rPr>
            </w:pPr>
            <w:r w:rsidRPr="00644CD5">
              <w:rPr>
                <w:rFonts w:ascii="Arial" w:hAnsi="Arial" w:cs="Arial"/>
                <w:szCs w:val="24"/>
              </w:rPr>
              <w:t xml:space="preserve">Call-Off </w:t>
            </w:r>
            <w:r w:rsidR="00E76DA0" w:rsidRPr="00644CD5">
              <w:rPr>
                <w:rFonts w:ascii="Arial" w:hAnsi="Arial" w:cs="Arial"/>
                <w:szCs w:val="24"/>
              </w:rPr>
              <w:t>Reference</w:t>
            </w:r>
          </w:p>
        </w:tc>
        <w:tc>
          <w:tcPr>
            <w:tcW w:w="2693" w:type="dxa"/>
            <w:tcBorders>
              <w:top w:val="single" w:sz="6" w:space="0" w:color="auto"/>
              <w:left w:val="single" w:sz="6" w:space="0" w:color="auto"/>
              <w:bottom w:val="single" w:sz="8" w:space="0" w:color="auto"/>
              <w:right w:val="single" w:sz="6" w:space="0" w:color="auto"/>
            </w:tcBorders>
            <w:vAlign w:val="center"/>
          </w:tcPr>
          <w:p w14:paraId="39AB6489" w14:textId="77777777" w:rsidR="00E76DA0" w:rsidRPr="00644CD5" w:rsidRDefault="00E76DA0" w:rsidP="001E0E28">
            <w:pPr>
              <w:rPr>
                <w:rFonts w:ascii="Arial" w:hAnsi="Arial" w:cs="Arial"/>
                <w:szCs w:val="24"/>
              </w:rPr>
            </w:pPr>
          </w:p>
        </w:tc>
        <w:tc>
          <w:tcPr>
            <w:tcW w:w="1701" w:type="dxa"/>
            <w:tcBorders>
              <w:top w:val="single" w:sz="6" w:space="0" w:color="auto"/>
              <w:left w:val="single" w:sz="6" w:space="0" w:color="auto"/>
              <w:bottom w:val="single" w:sz="8" w:space="0" w:color="auto"/>
              <w:right w:val="single" w:sz="6" w:space="0" w:color="auto"/>
            </w:tcBorders>
            <w:vAlign w:val="center"/>
          </w:tcPr>
          <w:p w14:paraId="7F3CBBC0" w14:textId="57EC953A" w:rsidR="00E76DA0" w:rsidRPr="00644CD5" w:rsidRDefault="001E0E28" w:rsidP="001E0E28">
            <w:pPr>
              <w:jc w:val="right"/>
              <w:rPr>
                <w:rFonts w:ascii="Arial" w:hAnsi="Arial" w:cs="Arial"/>
                <w:szCs w:val="24"/>
              </w:rPr>
            </w:pPr>
            <w:r w:rsidRPr="00644CD5">
              <w:rPr>
                <w:rFonts w:ascii="Arial" w:hAnsi="Arial" w:cs="Arial"/>
                <w:szCs w:val="24"/>
              </w:rPr>
              <w:t>Date of Order</w:t>
            </w:r>
          </w:p>
        </w:tc>
        <w:tc>
          <w:tcPr>
            <w:tcW w:w="2987" w:type="dxa"/>
            <w:tcBorders>
              <w:top w:val="single" w:sz="6" w:space="0" w:color="auto"/>
              <w:left w:val="single" w:sz="6" w:space="0" w:color="auto"/>
              <w:bottom w:val="single" w:sz="8" w:space="0" w:color="auto"/>
              <w:right w:val="single" w:sz="12" w:space="0" w:color="auto"/>
            </w:tcBorders>
            <w:vAlign w:val="center"/>
          </w:tcPr>
          <w:p w14:paraId="57FBA8BD" w14:textId="77777777" w:rsidR="00E76DA0" w:rsidRPr="00644CD5" w:rsidRDefault="00E76DA0" w:rsidP="001E0E28">
            <w:pPr>
              <w:rPr>
                <w:rFonts w:ascii="Arial" w:hAnsi="Arial" w:cs="Arial"/>
                <w:szCs w:val="24"/>
              </w:rPr>
            </w:pPr>
          </w:p>
        </w:tc>
      </w:tr>
      <w:tr w:rsidR="001E0E28" w:rsidRPr="00BB33A5" w14:paraId="0563277A" w14:textId="77777777" w:rsidTr="009F7856">
        <w:trPr>
          <w:trHeight w:val="397"/>
        </w:trPr>
        <w:tc>
          <w:tcPr>
            <w:tcW w:w="9923" w:type="dxa"/>
            <w:gridSpan w:val="4"/>
            <w:tcBorders>
              <w:top w:val="single" w:sz="8" w:space="0" w:color="auto"/>
              <w:left w:val="single" w:sz="12" w:space="0" w:color="auto"/>
              <w:bottom w:val="single" w:sz="6" w:space="0" w:color="auto"/>
              <w:right w:val="single" w:sz="12" w:space="0" w:color="auto"/>
            </w:tcBorders>
            <w:shd w:val="clear" w:color="auto" w:fill="8A0014"/>
            <w:vAlign w:val="center"/>
          </w:tcPr>
          <w:p w14:paraId="40C29F39" w14:textId="6EAD60CC" w:rsidR="001E0E28" w:rsidRPr="00BB33A5" w:rsidRDefault="00000806" w:rsidP="004619CE">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The </w:t>
            </w:r>
            <w:r w:rsidR="001E0E28" w:rsidRPr="00BB33A5">
              <w:rPr>
                <w:rFonts w:ascii="Arial" w:hAnsi="Arial" w:cs="Arial"/>
                <w:b/>
                <w:color w:val="FFFFFF" w:themeColor="background1"/>
                <w:sz w:val="24"/>
                <w:szCs w:val="24"/>
              </w:rPr>
              <w:t>Supplier Details</w:t>
            </w:r>
          </w:p>
        </w:tc>
      </w:tr>
      <w:tr w:rsidR="001E0E28" w:rsidRPr="00BB33A5" w14:paraId="61943B60"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4E445846" w14:textId="2F5A3E1D" w:rsidR="001E0E28" w:rsidRPr="00644CD5" w:rsidRDefault="001E0E28" w:rsidP="001E0E28">
            <w:pPr>
              <w:jc w:val="right"/>
              <w:rPr>
                <w:rFonts w:ascii="Arial" w:hAnsi="Arial" w:cs="Arial"/>
                <w:szCs w:val="24"/>
              </w:rPr>
            </w:pPr>
            <w:r w:rsidRPr="00644CD5">
              <w:rPr>
                <w:rFonts w:ascii="Arial" w:hAnsi="Arial" w:cs="Arial"/>
                <w:szCs w:val="24"/>
              </w:rPr>
              <w:t>Supplier</w:t>
            </w:r>
          </w:p>
        </w:tc>
        <w:tc>
          <w:tcPr>
            <w:tcW w:w="7381" w:type="dxa"/>
            <w:gridSpan w:val="3"/>
            <w:tcBorders>
              <w:top w:val="single" w:sz="6" w:space="0" w:color="auto"/>
              <w:left w:val="single" w:sz="6" w:space="0" w:color="auto"/>
              <w:bottom w:val="single" w:sz="6" w:space="0" w:color="auto"/>
              <w:right w:val="single" w:sz="12" w:space="0" w:color="auto"/>
            </w:tcBorders>
          </w:tcPr>
          <w:p w14:paraId="5F8DE4ED" w14:textId="77777777" w:rsidR="001E0E28" w:rsidRPr="00644CD5" w:rsidRDefault="001E0E28">
            <w:pPr>
              <w:rPr>
                <w:rFonts w:ascii="Arial" w:hAnsi="Arial" w:cs="Arial"/>
                <w:szCs w:val="24"/>
              </w:rPr>
            </w:pPr>
          </w:p>
        </w:tc>
      </w:tr>
      <w:tr w:rsidR="001E0E28" w:rsidRPr="00BB33A5" w14:paraId="26CBDC15"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52AFCAE8" w14:textId="0B0B67B5" w:rsidR="001E0E28" w:rsidRPr="00644CD5" w:rsidRDefault="001E0E28" w:rsidP="001E0E28">
            <w:pPr>
              <w:jc w:val="right"/>
              <w:rPr>
                <w:rFonts w:ascii="Arial" w:hAnsi="Arial" w:cs="Arial"/>
                <w:szCs w:val="24"/>
              </w:rPr>
            </w:pPr>
            <w:r w:rsidRPr="00644CD5">
              <w:rPr>
                <w:rFonts w:ascii="Arial" w:hAnsi="Arial" w:cs="Arial"/>
                <w:szCs w:val="24"/>
              </w:rPr>
              <w:t>Contact Name</w:t>
            </w:r>
          </w:p>
        </w:tc>
        <w:tc>
          <w:tcPr>
            <w:tcW w:w="7381" w:type="dxa"/>
            <w:gridSpan w:val="3"/>
            <w:tcBorders>
              <w:top w:val="single" w:sz="6" w:space="0" w:color="auto"/>
              <w:left w:val="single" w:sz="6" w:space="0" w:color="auto"/>
              <w:bottom w:val="single" w:sz="6" w:space="0" w:color="auto"/>
              <w:right w:val="single" w:sz="12" w:space="0" w:color="auto"/>
            </w:tcBorders>
          </w:tcPr>
          <w:p w14:paraId="730F2358" w14:textId="3B84F267" w:rsidR="001E0E28" w:rsidRPr="00644CD5" w:rsidRDefault="001E0E28">
            <w:pPr>
              <w:rPr>
                <w:rFonts w:ascii="Arial" w:hAnsi="Arial" w:cs="Arial"/>
                <w:szCs w:val="24"/>
              </w:rPr>
            </w:pPr>
          </w:p>
        </w:tc>
      </w:tr>
      <w:tr w:rsidR="001E0E28" w:rsidRPr="00BB33A5" w14:paraId="05CB6C47"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54612CAC" w14:textId="77777777" w:rsidR="001E0E28" w:rsidRPr="00644CD5" w:rsidRDefault="001E0E28" w:rsidP="00354EE9">
            <w:pPr>
              <w:jc w:val="right"/>
              <w:rPr>
                <w:rFonts w:ascii="Arial" w:hAnsi="Arial" w:cs="Arial"/>
                <w:szCs w:val="24"/>
              </w:rPr>
            </w:pPr>
            <w:r w:rsidRPr="00644CD5">
              <w:rPr>
                <w:rFonts w:ascii="Arial" w:hAnsi="Arial" w:cs="Arial"/>
                <w:szCs w:val="24"/>
              </w:rPr>
              <w:t>Address</w:t>
            </w:r>
          </w:p>
        </w:tc>
        <w:tc>
          <w:tcPr>
            <w:tcW w:w="7381" w:type="dxa"/>
            <w:gridSpan w:val="3"/>
            <w:tcBorders>
              <w:top w:val="single" w:sz="6" w:space="0" w:color="auto"/>
              <w:left w:val="single" w:sz="6" w:space="0" w:color="auto"/>
              <w:bottom w:val="single" w:sz="6" w:space="0" w:color="auto"/>
              <w:right w:val="single" w:sz="12" w:space="0" w:color="auto"/>
            </w:tcBorders>
            <w:vAlign w:val="center"/>
          </w:tcPr>
          <w:p w14:paraId="2EFB9D39" w14:textId="77777777" w:rsidR="001E0E28" w:rsidRPr="00644CD5" w:rsidRDefault="001E0E28" w:rsidP="00354EE9">
            <w:pPr>
              <w:rPr>
                <w:rFonts w:ascii="Arial" w:hAnsi="Arial" w:cs="Arial"/>
                <w:szCs w:val="24"/>
              </w:rPr>
            </w:pPr>
          </w:p>
        </w:tc>
      </w:tr>
      <w:tr w:rsidR="001E0E28" w:rsidRPr="00BB33A5" w14:paraId="5180BE35" w14:textId="77777777" w:rsidTr="009F7856">
        <w:trPr>
          <w:trHeight w:val="397"/>
        </w:trPr>
        <w:tc>
          <w:tcPr>
            <w:tcW w:w="2542" w:type="dxa"/>
            <w:tcBorders>
              <w:top w:val="single" w:sz="6" w:space="0" w:color="auto"/>
              <w:left w:val="single" w:sz="12" w:space="0" w:color="auto"/>
              <w:bottom w:val="single" w:sz="6" w:space="0" w:color="auto"/>
              <w:right w:val="single" w:sz="6" w:space="0" w:color="auto"/>
            </w:tcBorders>
            <w:vAlign w:val="center"/>
          </w:tcPr>
          <w:p w14:paraId="680587BA" w14:textId="77777777" w:rsidR="001E0E28" w:rsidRPr="00644CD5" w:rsidRDefault="001E0E28" w:rsidP="00354EE9">
            <w:pPr>
              <w:jc w:val="right"/>
              <w:rPr>
                <w:rFonts w:ascii="Arial" w:hAnsi="Arial" w:cs="Arial"/>
                <w:szCs w:val="24"/>
              </w:rPr>
            </w:pPr>
            <w:r w:rsidRPr="00644CD5">
              <w:rPr>
                <w:rFonts w:ascii="Arial" w:hAnsi="Arial" w:cs="Arial"/>
                <w:szCs w:val="24"/>
              </w:rPr>
              <w:t>Telephone</w:t>
            </w:r>
          </w:p>
        </w:tc>
        <w:tc>
          <w:tcPr>
            <w:tcW w:w="2693" w:type="dxa"/>
            <w:tcBorders>
              <w:top w:val="single" w:sz="6" w:space="0" w:color="auto"/>
              <w:left w:val="single" w:sz="6" w:space="0" w:color="auto"/>
              <w:bottom w:val="single" w:sz="6" w:space="0" w:color="auto"/>
              <w:right w:val="single" w:sz="6" w:space="0" w:color="auto"/>
            </w:tcBorders>
            <w:vAlign w:val="center"/>
          </w:tcPr>
          <w:p w14:paraId="3734E3A8" w14:textId="77777777" w:rsidR="001E0E28" w:rsidRPr="00644CD5" w:rsidRDefault="001E0E28" w:rsidP="00354EE9">
            <w:pPr>
              <w:rPr>
                <w:rFonts w:ascii="Arial" w:hAnsi="Arial" w:cs="Arial"/>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030E6BE4" w14:textId="77777777" w:rsidR="001E0E28" w:rsidRPr="00644CD5" w:rsidRDefault="001E0E28" w:rsidP="00354EE9">
            <w:pPr>
              <w:jc w:val="right"/>
              <w:rPr>
                <w:rFonts w:ascii="Arial" w:hAnsi="Arial" w:cs="Arial"/>
                <w:szCs w:val="24"/>
              </w:rPr>
            </w:pPr>
            <w:r w:rsidRPr="00644CD5">
              <w:rPr>
                <w:rFonts w:ascii="Arial" w:hAnsi="Arial" w:cs="Arial"/>
                <w:szCs w:val="24"/>
              </w:rPr>
              <w:t>Email</w:t>
            </w:r>
          </w:p>
        </w:tc>
        <w:tc>
          <w:tcPr>
            <w:tcW w:w="2987" w:type="dxa"/>
            <w:tcBorders>
              <w:top w:val="single" w:sz="6" w:space="0" w:color="auto"/>
              <w:left w:val="single" w:sz="6" w:space="0" w:color="auto"/>
              <w:bottom w:val="single" w:sz="6" w:space="0" w:color="auto"/>
              <w:right w:val="single" w:sz="12" w:space="0" w:color="auto"/>
            </w:tcBorders>
            <w:vAlign w:val="center"/>
          </w:tcPr>
          <w:p w14:paraId="5B4DC4B8" w14:textId="77777777" w:rsidR="001E0E28" w:rsidRPr="00644CD5" w:rsidRDefault="001E0E28" w:rsidP="00354EE9">
            <w:pPr>
              <w:rPr>
                <w:rFonts w:ascii="Arial" w:hAnsi="Arial" w:cs="Arial"/>
                <w:szCs w:val="24"/>
              </w:rPr>
            </w:pPr>
          </w:p>
        </w:tc>
      </w:tr>
      <w:tr w:rsidR="001E0E28" w:rsidRPr="00BB33A5" w14:paraId="4DA87A6F" w14:textId="77777777" w:rsidTr="009F7856">
        <w:trPr>
          <w:trHeight w:val="397"/>
        </w:trPr>
        <w:tc>
          <w:tcPr>
            <w:tcW w:w="2542" w:type="dxa"/>
            <w:tcBorders>
              <w:top w:val="single" w:sz="6" w:space="0" w:color="auto"/>
              <w:left w:val="single" w:sz="12" w:space="0" w:color="auto"/>
              <w:bottom w:val="single" w:sz="12" w:space="0" w:color="auto"/>
              <w:right w:val="single" w:sz="6" w:space="0" w:color="auto"/>
            </w:tcBorders>
            <w:vAlign w:val="center"/>
          </w:tcPr>
          <w:p w14:paraId="530DCF4B" w14:textId="3995EFE2" w:rsidR="001E0E28" w:rsidRPr="00644CD5" w:rsidRDefault="001E0E28" w:rsidP="00354EE9">
            <w:pPr>
              <w:jc w:val="right"/>
              <w:rPr>
                <w:rFonts w:ascii="Arial" w:hAnsi="Arial" w:cs="Arial"/>
                <w:szCs w:val="24"/>
              </w:rPr>
            </w:pPr>
            <w:r w:rsidRPr="00644CD5">
              <w:rPr>
                <w:rFonts w:ascii="Arial" w:hAnsi="Arial" w:cs="Arial"/>
                <w:szCs w:val="24"/>
              </w:rPr>
              <w:t>Quotation Reference</w:t>
            </w:r>
          </w:p>
        </w:tc>
        <w:tc>
          <w:tcPr>
            <w:tcW w:w="7381" w:type="dxa"/>
            <w:gridSpan w:val="3"/>
            <w:tcBorders>
              <w:top w:val="single" w:sz="6" w:space="0" w:color="auto"/>
              <w:left w:val="single" w:sz="6" w:space="0" w:color="auto"/>
              <w:bottom w:val="single" w:sz="12" w:space="0" w:color="auto"/>
              <w:right w:val="single" w:sz="12" w:space="0" w:color="auto"/>
            </w:tcBorders>
            <w:vAlign w:val="center"/>
          </w:tcPr>
          <w:p w14:paraId="686D8C33" w14:textId="7B58A028" w:rsidR="001E0E28" w:rsidRPr="00644CD5" w:rsidRDefault="001E0E28" w:rsidP="00354EE9">
            <w:pPr>
              <w:rPr>
                <w:rFonts w:ascii="Arial" w:hAnsi="Arial" w:cs="Arial"/>
                <w:szCs w:val="24"/>
              </w:rPr>
            </w:pPr>
          </w:p>
        </w:tc>
      </w:tr>
    </w:tbl>
    <w:p w14:paraId="5E9777DA" w14:textId="77777777" w:rsidR="0055358B" w:rsidRDefault="0055358B">
      <w:pPr>
        <w:rPr>
          <w:rFonts w:ascii="Arial" w:hAnsi="Arial" w:cs="Arial"/>
          <w:sz w:val="24"/>
          <w:szCs w:val="24"/>
        </w:rPr>
      </w:pPr>
    </w:p>
    <w:p w14:paraId="3A472E4A" w14:textId="3F577785" w:rsidR="00630B5C" w:rsidRPr="00BB33A5" w:rsidRDefault="00CD2133">
      <w:pPr>
        <w:rPr>
          <w:rFonts w:ascii="Arial" w:hAnsi="Arial" w:cs="Arial"/>
          <w:b/>
          <w:sz w:val="24"/>
          <w:szCs w:val="24"/>
        </w:rPr>
      </w:pPr>
      <w:r w:rsidRPr="00BB33A5">
        <w:rPr>
          <w:rFonts w:ascii="Arial" w:hAnsi="Arial" w:cs="Arial"/>
          <w:b/>
          <w:sz w:val="24"/>
          <w:szCs w:val="24"/>
        </w:rPr>
        <w:t xml:space="preserve">SECTION </w:t>
      </w:r>
      <w:r w:rsidR="008D1C81">
        <w:rPr>
          <w:rFonts w:ascii="Arial" w:hAnsi="Arial" w:cs="Arial"/>
          <w:b/>
          <w:sz w:val="24"/>
          <w:szCs w:val="24"/>
        </w:rPr>
        <w:t>2</w:t>
      </w:r>
      <w:r w:rsidRPr="00BB33A5">
        <w:rPr>
          <w:rFonts w:ascii="Arial" w:hAnsi="Arial" w:cs="Arial"/>
          <w:b/>
          <w:sz w:val="24"/>
          <w:szCs w:val="24"/>
        </w:rPr>
        <w:t xml:space="preserve">: </w:t>
      </w:r>
      <w:r w:rsidR="009F7856">
        <w:rPr>
          <w:rFonts w:ascii="Arial" w:hAnsi="Arial" w:cs="Arial"/>
          <w:b/>
          <w:sz w:val="24"/>
          <w:szCs w:val="24"/>
        </w:rPr>
        <w:t xml:space="preserve">CALL-OFF DELIVERABLES </w:t>
      </w:r>
    </w:p>
    <w:tbl>
      <w:tblPr>
        <w:tblStyle w:val="TableGrid"/>
        <w:tblW w:w="9923"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23"/>
      </w:tblGrid>
      <w:tr w:rsidR="00CD2133" w:rsidRPr="00BB33A5" w14:paraId="0C50AC8C" w14:textId="77777777" w:rsidTr="002E1ED0">
        <w:trPr>
          <w:trHeight w:val="397"/>
        </w:trPr>
        <w:tc>
          <w:tcPr>
            <w:tcW w:w="9923" w:type="dxa"/>
            <w:shd w:val="clear" w:color="auto" w:fill="8A0014"/>
            <w:vAlign w:val="center"/>
          </w:tcPr>
          <w:p w14:paraId="5358AF7A" w14:textId="7FAF9C51" w:rsidR="00CD2133" w:rsidRPr="00D22B07" w:rsidRDefault="00D22B07" w:rsidP="004619CE">
            <w:pPr>
              <w:jc w:val="center"/>
              <w:rPr>
                <w:rFonts w:ascii="Arial" w:hAnsi="Arial" w:cs="Arial"/>
                <w:b/>
                <w:color w:val="FFFFFF" w:themeColor="background1"/>
                <w:sz w:val="24"/>
                <w:szCs w:val="24"/>
              </w:rPr>
            </w:pPr>
            <w:bookmarkStart w:id="1" w:name="_Hlk128492798"/>
            <w:r w:rsidRPr="00C42F66">
              <w:rPr>
                <w:rFonts w:ascii="Arial" w:hAnsi="Arial" w:cs="Arial"/>
                <w:b/>
                <w:color w:val="FFFFFF" w:themeColor="background1"/>
                <w:sz w:val="24"/>
                <w:szCs w:val="24"/>
              </w:rPr>
              <w:t>Description of Products and Services Required</w:t>
            </w:r>
          </w:p>
        </w:tc>
      </w:tr>
      <w:tr w:rsidR="00D22B07" w:rsidRPr="00BB33A5" w14:paraId="62CBC615" w14:textId="77777777" w:rsidTr="005436B2">
        <w:trPr>
          <w:trHeight w:val="397"/>
        </w:trPr>
        <w:tc>
          <w:tcPr>
            <w:tcW w:w="9923" w:type="dxa"/>
            <w:vAlign w:val="center"/>
          </w:tcPr>
          <w:p w14:paraId="1C8C0E83" w14:textId="77777777" w:rsidR="00D22B07" w:rsidRDefault="00D22B07" w:rsidP="00354EE9">
            <w:pPr>
              <w:rPr>
                <w:rFonts w:ascii="Arial" w:hAnsi="Arial" w:cs="Arial"/>
                <w:szCs w:val="24"/>
              </w:rPr>
            </w:pPr>
          </w:p>
          <w:p w14:paraId="37D5B4F6" w14:textId="77777777" w:rsidR="00D22B07" w:rsidRDefault="00D22B07" w:rsidP="00354EE9">
            <w:pPr>
              <w:rPr>
                <w:rFonts w:ascii="Arial" w:hAnsi="Arial" w:cs="Arial"/>
                <w:szCs w:val="24"/>
              </w:rPr>
            </w:pPr>
          </w:p>
          <w:p w14:paraId="45A935AD" w14:textId="77777777" w:rsidR="00503665" w:rsidRDefault="00503665" w:rsidP="00354EE9">
            <w:pPr>
              <w:rPr>
                <w:rFonts w:ascii="Arial" w:hAnsi="Arial" w:cs="Arial"/>
                <w:szCs w:val="24"/>
              </w:rPr>
            </w:pPr>
          </w:p>
          <w:p w14:paraId="633515C1" w14:textId="77777777" w:rsidR="00503665" w:rsidRDefault="00503665" w:rsidP="00354EE9">
            <w:pPr>
              <w:rPr>
                <w:rFonts w:ascii="Arial" w:hAnsi="Arial" w:cs="Arial"/>
                <w:szCs w:val="24"/>
              </w:rPr>
            </w:pPr>
          </w:p>
          <w:p w14:paraId="6E7C7CC8" w14:textId="77777777" w:rsidR="00503665" w:rsidRDefault="00503665" w:rsidP="00354EE9">
            <w:pPr>
              <w:rPr>
                <w:rFonts w:ascii="Arial" w:hAnsi="Arial" w:cs="Arial"/>
                <w:szCs w:val="24"/>
              </w:rPr>
            </w:pPr>
          </w:p>
          <w:p w14:paraId="048D2CFD" w14:textId="77777777" w:rsidR="00503665" w:rsidRDefault="00503665" w:rsidP="00354EE9">
            <w:pPr>
              <w:rPr>
                <w:rFonts w:ascii="Arial" w:hAnsi="Arial" w:cs="Arial"/>
                <w:szCs w:val="24"/>
              </w:rPr>
            </w:pPr>
          </w:p>
          <w:p w14:paraId="1ECFEBC5" w14:textId="77777777" w:rsidR="00503665" w:rsidRDefault="00503665" w:rsidP="00354EE9">
            <w:pPr>
              <w:rPr>
                <w:rFonts w:ascii="Arial" w:hAnsi="Arial" w:cs="Arial"/>
                <w:szCs w:val="24"/>
              </w:rPr>
            </w:pPr>
          </w:p>
          <w:p w14:paraId="47CCEACF" w14:textId="77777777" w:rsidR="00503665" w:rsidRDefault="00503665" w:rsidP="00354EE9">
            <w:pPr>
              <w:rPr>
                <w:rFonts w:ascii="Arial" w:hAnsi="Arial" w:cs="Arial"/>
                <w:szCs w:val="24"/>
              </w:rPr>
            </w:pPr>
          </w:p>
          <w:p w14:paraId="3DE3159B" w14:textId="77777777" w:rsidR="00503665" w:rsidRDefault="00503665" w:rsidP="00354EE9">
            <w:pPr>
              <w:rPr>
                <w:rFonts w:ascii="Arial" w:hAnsi="Arial" w:cs="Arial"/>
                <w:szCs w:val="24"/>
              </w:rPr>
            </w:pPr>
          </w:p>
          <w:p w14:paraId="03E77DA5" w14:textId="1B58EF5A" w:rsidR="00503665" w:rsidRPr="00644CD5" w:rsidRDefault="00503665" w:rsidP="00354EE9">
            <w:pPr>
              <w:rPr>
                <w:rFonts w:ascii="Arial" w:hAnsi="Arial" w:cs="Arial"/>
                <w:szCs w:val="24"/>
              </w:rPr>
            </w:pPr>
          </w:p>
        </w:tc>
      </w:tr>
      <w:bookmarkEnd w:id="1"/>
    </w:tbl>
    <w:p w14:paraId="50C3A1E1" w14:textId="77777777" w:rsidR="000E48B9" w:rsidRDefault="000E48B9" w:rsidP="00C42F66">
      <w:pPr>
        <w:rPr>
          <w:rFonts w:ascii="Arial" w:hAnsi="Arial" w:cs="Arial"/>
          <w:b/>
          <w:sz w:val="24"/>
          <w:szCs w:val="24"/>
        </w:rPr>
      </w:pPr>
    </w:p>
    <w:p w14:paraId="138E6085" w14:textId="48160B49" w:rsidR="00C42F66" w:rsidRDefault="00C42F66" w:rsidP="00C42F66">
      <w:pPr>
        <w:rPr>
          <w:rFonts w:ascii="Arial" w:hAnsi="Arial" w:cs="Arial"/>
          <w:b/>
          <w:sz w:val="24"/>
          <w:szCs w:val="24"/>
        </w:rPr>
      </w:pPr>
      <w:r w:rsidRPr="00681259">
        <w:rPr>
          <w:rFonts w:ascii="Arial" w:hAnsi="Arial" w:cs="Arial"/>
          <w:b/>
          <w:sz w:val="24"/>
          <w:szCs w:val="24"/>
        </w:rPr>
        <w:t xml:space="preserve">SECTION </w:t>
      </w:r>
      <w:r>
        <w:rPr>
          <w:rFonts w:ascii="Arial" w:hAnsi="Arial" w:cs="Arial"/>
          <w:b/>
          <w:sz w:val="24"/>
          <w:szCs w:val="24"/>
        </w:rPr>
        <w:t>3</w:t>
      </w:r>
      <w:r w:rsidRPr="00681259">
        <w:rPr>
          <w:rFonts w:ascii="Arial" w:hAnsi="Arial" w:cs="Arial"/>
          <w:b/>
          <w:sz w:val="24"/>
          <w:szCs w:val="24"/>
        </w:rPr>
        <w:t>: KEY</w:t>
      </w:r>
      <w:r>
        <w:rPr>
          <w:rFonts w:ascii="Arial" w:hAnsi="Arial" w:cs="Arial"/>
          <w:b/>
          <w:sz w:val="24"/>
          <w:szCs w:val="24"/>
        </w:rPr>
        <w:t xml:space="preserve"> SUPPLIER STAFF (IF APPLICABLE)</w:t>
      </w:r>
    </w:p>
    <w:tbl>
      <w:tblPr>
        <w:tblStyle w:val="TableGrid"/>
        <w:tblW w:w="9923"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23"/>
      </w:tblGrid>
      <w:tr w:rsidR="00C42F66" w:rsidRPr="00D22B07" w14:paraId="695AEEF6" w14:textId="77777777" w:rsidTr="00A225B1">
        <w:trPr>
          <w:trHeight w:val="397"/>
        </w:trPr>
        <w:tc>
          <w:tcPr>
            <w:tcW w:w="9923" w:type="dxa"/>
            <w:shd w:val="clear" w:color="auto" w:fill="8A0014"/>
            <w:vAlign w:val="center"/>
          </w:tcPr>
          <w:p w14:paraId="58199AF8" w14:textId="77777777" w:rsidR="00C42F66" w:rsidRPr="00C42F66" w:rsidRDefault="00C42F66" w:rsidP="00A225B1">
            <w:pPr>
              <w:jc w:val="center"/>
              <w:rPr>
                <w:rFonts w:ascii="Arial" w:hAnsi="Arial" w:cs="Arial"/>
                <w:b/>
                <w:color w:val="FFFFFF" w:themeColor="background1"/>
                <w:sz w:val="24"/>
                <w:szCs w:val="24"/>
              </w:rPr>
            </w:pPr>
            <w:r>
              <w:rPr>
                <w:rFonts w:ascii="Arial" w:hAnsi="Arial" w:cs="Arial"/>
                <w:b/>
                <w:sz w:val="24"/>
                <w:szCs w:val="24"/>
              </w:rPr>
              <w:t>Description of Key Supplier Staff</w:t>
            </w:r>
          </w:p>
        </w:tc>
      </w:tr>
      <w:tr w:rsidR="00C42F66" w:rsidRPr="00644CD5" w14:paraId="717C0280" w14:textId="77777777" w:rsidTr="00A225B1">
        <w:trPr>
          <w:trHeight w:val="397"/>
        </w:trPr>
        <w:tc>
          <w:tcPr>
            <w:tcW w:w="9923" w:type="dxa"/>
            <w:vAlign w:val="center"/>
          </w:tcPr>
          <w:p w14:paraId="608E4F86" w14:textId="77777777" w:rsidR="00C42F66" w:rsidRDefault="00C42F66" w:rsidP="00A225B1">
            <w:pPr>
              <w:rPr>
                <w:rFonts w:ascii="Arial" w:hAnsi="Arial" w:cs="Arial"/>
                <w:szCs w:val="24"/>
              </w:rPr>
            </w:pPr>
          </w:p>
          <w:p w14:paraId="2A5A9E6A" w14:textId="77777777" w:rsidR="00C42F66" w:rsidRPr="00644CD5" w:rsidRDefault="00C42F66" w:rsidP="00A225B1">
            <w:pPr>
              <w:rPr>
                <w:rFonts w:ascii="Arial" w:hAnsi="Arial" w:cs="Arial"/>
                <w:szCs w:val="24"/>
              </w:rPr>
            </w:pPr>
          </w:p>
        </w:tc>
      </w:tr>
    </w:tbl>
    <w:p w14:paraId="29E940DD" w14:textId="77777777" w:rsidR="00DE6DE6" w:rsidRDefault="00DE6DE6">
      <w:pPr>
        <w:rPr>
          <w:rFonts w:ascii="Arial" w:hAnsi="Arial" w:cs="Arial"/>
          <w:b/>
          <w:sz w:val="24"/>
          <w:szCs w:val="24"/>
        </w:rPr>
      </w:pPr>
    </w:p>
    <w:p w14:paraId="5927B330" w14:textId="26A1D807" w:rsidR="00CD2133" w:rsidRPr="00BB33A5" w:rsidRDefault="00CD2133">
      <w:pPr>
        <w:rPr>
          <w:rFonts w:ascii="Arial" w:hAnsi="Arial" w:cs="Arial"/>
          <w:b/>
          <w:sz w:val="24"/>
          <w:szCs w:val="24"/>
        </w:rPr>
      </w:pPr>
      <w:r w:rsidRPr="00BB33A5">
        <w:rPr>
          <w:rFonts w:ascii="Arial" w:hAnsi="Arial" w:cs="Arial"/>
          <w:b/>
          <w:sz w:val="24"/>
          <w:szCs w:val="24"/>
        </w:rPr>
        <w:t xml:space="preserve">SECTION </w:t>
      </w:r>
      <w:r w:rsidR="00F83E26">
        <w:rPr>
          <w:rFonts w:ascii="Arial" w:hAnsi="Arial" w:cs="Arial"/>
          <w:b/>
          <w:sz w:val="24"/>
          <w:szCs w:val="24"/>
        </w:rPr>
        <w:t>4</w:t>
      </w:r>
      <w:r w:rsidRPr="00BB33A5">
        <w:rPr>
          <w:rFonts w:ascii="Arial" w:hAnsi="Arial" w:cs="Arial"/>
          <w:b/>
          <w:sz w:val="24"/>
          <w:szCs w:val="24"/>
        </w:rPr>
        <w:t xml:space="preserve">: </w:t>
      </w:r>
      <w:r w:rsidR="009F7856">
        <w:rPr>
          <w:rFonts w:ascii="Arial" w:hAnsi="Arial" w:cs="Arial"/>
          <w:b/>
          <w:sz w:val="24"/>
          <w:szCs w:val="24"/>
        </w:rPr>
        <w:t xml:space="preserve">CALL-OFF </w:t>
      </w:r>
      <w:r w:rsidR="00432337">
        <w:rPr>
          <w:rFonts w:ascii="Arial" w:hAnsi="Arial" w:cs="Arial"/>
          <w:b/>
          <w:sz w:val="24"/>
          <w:szCs w:val="24"/>
        </w:rPr>
        <w:t xml:space="preserve">CONTRACT </w:t>
      </w:r>
      <w:r w:rsidR="00D22B07">
        <w:rPr>
          <w:rFonts w:ascii="Arial" w:hAnsi="Arial" w:cs="Arial"/>
          <w:b/>
          <w:sz w:val="24"/>
          <w:szCs w:val="24"/>
        </w:rPr>
        <w:t>TERM</w:t>
      </w:r>
    </w:p>
    <w:tbl>
      <w:tblPr>
        <w:tblStyle w:val="TableGrid"/>
        <w:tblW w:w="9923"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42"/>
        <w:gridCol w:w="7381"/>
      </w:tblGrid>
      <w:tr w:rsidR="00CD2133" w:rsidRPr="00BB33A5" w14:paraId="6BDED286" w14:textId="77777777" w:rsidTr="002E1ED0">
        <w:trPr>
          <w:trHeight w:val="397"/>
        </w:trPr>
        <w:tc>
          <w:tcPr>
            <w:tcW w:w="9923" w:type="dxa"/>
            <w:gridSpan w:val="2"/>
            <w:shd w:val="clear" w:color="auto" w:fill="8A0014"/>
            <w:vAlign w:val="center"/>
          </w:tcPr>
          <w:p w14:paraId="6AFC4B3A" w14:textId="41DC1690" w:rsidR="00CD2133" w:rsidRPr="00BB33A5" w:rsidRDefault="00D22B07" w:rsidP="004619CE">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Call-Off </w:t>
            </w:r>
            <w:r w:rsidR="00CD2133" w:rsidRPr="00BB33A5">
              <w:rPr>
                <w:rFonts w:ascii="Arial" w:hAnsi="Arial" w:cs="Arial"/>
                <w:b/>
                <w:color w:val="FFFFFF" w:themeColor="background1"/>
                <w:sz w:val="24"/>
                <w:szCs w:val="24"/>
              </w:rPr>
              <w:t>Contract Term</w:t>
            </w:r>
          </w:p>
        </w:tc>
      </w:tr>
      <w:tr w:rsidR="008D1C81" w:rsidRPr="00BB33A5" w14:paraId="13A31276" w14:textId="77777777" w:rsidTr="000E48B9">
        <w:trPr>
          <w:trHeight w:val="397"/>
        </w:trPr>
        <w:tc>
          <w:tcPr>
            <w:tcW w:w="2542" w:type="dxa"/>
            <w:vAlign w:val="center"/>
          </w:tcPr>
          <w:p w14:paraId="6E0F7F74" w14:textId="7D5D905E" w:rsidR="008D1C81" w:rsidRPr="00644CD5" w:rsidRDefault="008D1C81" w:rsidP="00354EE9">
            <w:pPr>
              <w:jc w:val="right"/>
              <w:rPr>
                <w:rFonts w:ascii="Arial" w:hAnsi="Arial" w:cs="Arial"/>
                <w:szCs w:val="24"/>
              </w:rPr>
            </w:pPr>
            <w:r>
              <w:rPr>
                <w:rFonts w:ascii="Arial" w:hAnsi="Arial" w:cs="Arial"/>
                <w:szCs w:val="24"/>
              </w:rPr>
              <w:t>Contract Start Date</w:t>
            </w:r>
          </w:p>
        </w:tc>
        <w:tc>
          <w:tcPr>
            <w:tcW w:w="7381" w:type="dxa"/>
            <w:vAlign w:val="center"/>
          </w:tcPr>
          <w:p w14:paraId="6399857E" w14:textId="77777777" w:rsidR="008D1C81" w:rsidRPr="00644CD5" w:rsidRDefault="008D1C81" w:rsidP="00354EE9">
            <w:pPr>
              <w:rPr>
                <w:rFonts w:ascii="Arial" w:hAnsi="Arial" w:cs="Arial"/>
                <w:szCs w:val="24"/>
              </w:rPr>
            </w:pPr>
          </w:p>
        </w:tc>
      </w:tr>
      <w:tr w:rsidR="00D22B07" w:rsidRPr="00BB33A5" w14:paraId="24C5A32B" w14:textId="77777777" w:rsidTr="000E48B9">
        <w:trPr>
          <w:trHeight w:val="397"/>
        </w:trPr>
        <w:tc>
          <w:tcPr>
            <w:tcW w:w="2542" w:type="dxa"/>
            <w:vAlign w:val="center"/>
          </w:tcPr>
          <w:p w14:paraId="32C9936D" w14:textId="335A67E2" w:rsidR="00D22B07" w:rsidRDefault="00D22B07" w:rsidP="00354EE9">
            <w:pPr>
              <w:jc w:val="right"/>
              <w:rPr>
                <w:rFonts w:ascii="Arial" w:hAnsi="Arial" w:cs="Arial"/>
                <w:szCs w:val="24"/>
              </w:rPr>
            </w:pPr>
            <w:r>
              <w:rPr>
                <w:rFonts w:ascii="Arial" w:hAnsi="Arial" w:cs="Arial"/>
                <w:szCs w:val="24"/>
              </w:rPr>
              <w:t>Contract Expiry Date</w:t>
            </w:r>
          </w:p>
        </w:tc>
        <w:tc>
          <w:tcPr>
            <w:tcW w:w="7381" w:type="dxa"/>
            <w:vAlign w:val="center"/>
          </w:tcPr>
          <w:p w14:paraId="7A297DA2" w14:textId="77777777" w:rsidR="00D22B07" w:rsidRPr="00644CD5" w:rsidRDefault="00D22B07" w:rsidP="00354EE9">
            <w:pPr>
              <w:rPr>
                <w:rFonts w:ascii="Arial" w:hAnsi="Arial" w:cs="Arial"/>
                <w:szCs w:val="24"/>
              </w:rPr>
            </w:pPr>
          </w:p>
        </w:tc>
      </w:tr>
      <w:tr w:rsidR="00CD2133" w:rsidRPr="00BB33A5" w14:paraId="2E27F01F" w14:textId="77777777" w:rsidTr="000E48B9">
        <w:trPr>
          <w:trHeight w:val="397"/>
        </w:trPr>
        <w:tc>
          <w:tcPr>
            <w:tcW w:w="2542" w:type="dxa"/>
            <w:vAlign w:val="center"/>
          </w:tcPr>
          <w:p w14:paraId="5E3F5298" w14:textId="44C7C549" w:rsidR="00CD2133" w:rsidRPr="00644CD5" w:rsidRDefault="00D22B07" w:rsidP="00354EE9">
            <w:pPr>
              <w:jc w:val="right"/>
              <w:rPr>
                <w:rFonts w:ascii="Arial" w:hAnsi="Arial" w:cs="Arial"/>
                <w:szCs w:val="24"/>
              </w:rPr>
            </w:pPr>
            <w:r>
              <w:rPr>
                <w:rFonts w:ascii="Arial" w:hAnsi="Arial" w:cs="Arial"/>
                <w:szCs w:val="24"/>
              </w:rPr>
              <w:t xml:space="preserve">Initial </w:t>
            </w:r>
            <w:r w:rsidR="00CD2133" w:rsidRPr="00644CD5">
              <w:rPr>
                <w:rFonts w:ascii="Arial" w:hAnsi="Arial" w:cs="Arial"/>
                <w:szCs w:val="24"/>
              </w:rPr>
              <w:t>Contract Duration</w:t>
            </w:r>
          </w:p>
        </w:tc>
        <w:tc>
          <w:tcPr>
            <w:tcW w:w="7381" w:type="dxa"/>
            <w:vAlign w:val="center"/>
          </w:tcPr>
          <w:p w14:paraId="3E506B0F" w14:textId="6CB39544" w:rsidR="00CD2133" w:rsidRPr="00644CD5" w:rsidRDefault="00CD2133" w:rsidP="00354EE9">
            <w:pPr>
              <w:rPr>
                <w:rFonts w:ascii="Arial" w:hAnsi="Arial" w:cs="Arial"/>
                <w:szCs w:val="24"/>
              </w:rPr>
            </w:pPr>
          </w:p>
        </w:tc>
      </w:tr>
      <w:tr w:rsidR="00D22B07" w:rsidRPr="00BB33A5" w14:paraId="1A3BD372" w14:textId="77777777" w:rsidTr="000E48B9">
        <w:trPr>
          <w:trHeight w:val="397"/>
        </w:trPr>
        <w:tc>
          <w:tcPr>
            <w:tcW w:w="2542" w:type="dxa"/>
            <w:vAlign w:val="center"/>
          </w:tcPr>
          <w:p w14:paraId="3796F4CE" w14:textId="7D259CD0" w:rsidR="00D22B07" w:rsidRPr="00644CD5" w:rsidRDefault="00D22B07" w:rsidP="00354EE9">
            <w:pPr>
              <w:jc w:val="right"/>
              <w:rPr>
                <w:rFonts w:ascii="Arial" w:hAnsi="Arial" w:cs="Arial"/>
                <w:szCs w:val="24"/>
              </w:rPr>
            </w:pPr>
            <w:r>
              <w:rPr>
                <w:rFonts w:ascii="Arial" w:hAnsi="Arial" w:cs="Arial"/>
                <w:szCs w:val="24"/>
              </w:rPr>
              <w:t>Extension Options</w:t>
            </w:r>
          </w:p>
        </w:tc>
        <w:tc>
          <w:tcPr>
            <w:tcW w:w="7381" w:type="dxa"/>
            <w:vAlign w:val="center"/>
          </w:tcPr>
          <w:p w14:paraId="353A5782" w14:textId="70447320" w:rsidR="00D22B07" w:rsidRPr="00644CD5" w:rsidRDefault="00D22B07" w:rsidP="00354EE9">
            <w:pPr>
              <w:rPr>
                <w:rFonts w:ascii="Arial" w:hAnsi="Arial" w:cs="Arial"/>
                <w:szCs w:val="24"/>
              </w:rPr>
            </w:pPr>
          </w:p>
        </w:tc>
      </w:tr>
    </w:tbl>
    <w:p w14:paraId="46A247CA" w14:textId="77EDD587" w:rsidR="00432337" w:rsidRDefault="00E913E2" w:rsidP="00063353">
      <w:pPr>
        <w:rPr>
          <w:rFonts w:ascii="Arial" w:hAnsi="Arial" w:cs="Arial"/>
          <w:b/>
          <w:sz w:val="24"/>
          <w:szCs w:val="24"/>
        </w:rPr>
      </w:pPr>
      <w:r>
        <w:rPr>
          <w:rFonts w:ascii="Arial" w:hAnsi="Arial" w:cs="Arial"/>
          <w:b/>
          <w:sz w:val="24"/>
          <w:szCs w:val="24"/>
        </w:rPr>
        <w:br/>
      </w:r>
      <w:r w:rsidR="00432337">
        <w:rPr>
          <w:rFonts w:ascii="Arial" w:hAnsi="Arial" w:cs="Arial"/>
          <w:b/>
          <w:sz w:val="24"/>
          <w:szCs w:val="24"/>
        </w:rPr>
        <w:t xml:space="preserve">SECTION </w:t>
      </w:r>
      <w:r w:rsidR="00F83E26">
        <w:rPr>
          <w:rFonts w:ascii="Arial" w:hAnsi="Arial" w:cs="Arial"/>
          <w:b/>
          <w:sz w:val="24"/>
          <w:szCs w:val="24"/>
        </w:rPr>
        <w:t>5</w:t>
      </w:r>
      <w:r w:rsidR="00432337">
        <w:rPr>
          <w:rFonts w:ascii="Arial" w:hAnsi="Arial" w:cs="Arial"/>
          <w:b/>
          <w:sz w:val="24"/>
          <w:szCs w:val="24"/>
        </w:rPr>
        <w:t>: CALL-OFF CONTRACT CHARGES</w:t>
      </w:r>
    </w:p>
    <w:tbl>
      <w:tblPr>
        <w:tblStyle w:val="TableGrid"/>
        <w:tblW w:w="9923"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42"/>
        <w:gridCol w:w="7381"/>
      </w:tblGrid>
      <w:tr w:rsidR="00432337" w:rsidRPr="00BB33A5" w14:paraId="2DDC43B3" w14:textId="77777777" w:rsidTr="0066493F">
        <w:trPr>
          <w:trHeight w:val="397"/>
        </w:trPr>
        <w:tc>
          <w:tcPr>
            <w:tcW w:w="9923" w:type="dxa"/>
            <w:gridSpan w:val="2"/>
            <w:tcBorders>
              <w:top w:val="single" w:sz="12" w:space="0" w:color="auto"/>
              <w:bottom w:val="single" w:sz="12" w:space="0" w:color="auto"/>
            </w:tcBorders>
            <w:shd w:val="clear" w:color="auto" w:fill="8A0014"/>
            <w:vAlign w:val="center"/>
          </w:tcPr>
          <w:p w14:paraId="07E9C2A1" w14:textId="77777777" w:rsidR="00432337" w:rsidRPr="00BB33A5" w:rsidRDefault="00432337" w:rsidP="0066493F">
            <w:pPr>
              <w:jc w:val="center"/>
              <w:rPr>
                <w:rFonts w:ascii="Arial" w:hAnsi="Arial" w:cs="Arial"/>
                <w:b/>
                <w:color w:val="FFFFFF" w:themeColor="background1"/>
                <w:sz w:val="24"/>
                <w:szCs w:val="24"/>
              </w:rPr>
            </w:pPr>
            <w:r>
              <w:rPr>
                <w:rFonts w:ascii="Arial" w:hAnsi="Arial" w:cs="Arial"/>
                <w:b/>
                <w:color w:val="FFFFFF" w:themeColor="background1"/>
                <w:sz w:val="24"/>
                <w:szCs w:val="24"/>
              </w:rPr>
              <w:t>Call-Off Contract Charges</w:t>
            </w:r>
          </w:p>
        </w:tc>
      </w:tr>
      <w:tr w:rsidR="00432337" w:rsidRPr="00644CD5" w14:paraId="682923E5" w14:textId="77777777" w:rsidTr="000E48B9">
        <w:trPr>
          <w:trHeight w:val="397"/>
        </w:trPr>
        <w:tc>
          <w:tcPr>
            <w:tcW w:w="2542" w:type="dxa"/>
            <w:tcBorders>
              <w:top w:val="single" w:sz="12" w:space="0" w:color="auto"/>
            </w:tcBorders>
            <w:vAlign w:val="center"/>
          </w:tcPr>
          <w:p w14:paraId="761E001E" w14:textId="77777777" w:rsidR="00432337" w:rsidRPr="00644CD5" w:rsidRDefault="00432337" w:rsidP="0066493F">
            <w:pPr>
              <w:jc w:val="right"/>
              <w:rPr>
                <w:rFonts w:ascii="Arial" w:hAnsi="Arial" w:cs="Arial"/>
              </w:rPr>
            </w:pPr>
            <w:r>
              <w:rPr>
                <w:rFonts w:ascii="Arial" w:hAnsi="Arial" w:cs="Arial"/>
              </w:rPr>
              <w:t>Details of the Charges to be paid in respect of the Deliverables outlined in Section 2</w:t>
            </w:r>
          </w:p>
        </w:tc>
        <w:tc>
          <w:tcPr>
            <w:tcW w:w="7381" w:type="dxa"/>
            <w:tcBorders>
              <w:top w:val="single" w:sz="12" w:space="0" w:color="auto"/>
            </w:tcBorders>
            <w:vAlign w:val="center"/>
          </w:tcPr>
          <w:p w14:paraId="77F773C9" w14:textId="77777777" w:rsidR="00432337" w:rsidRDefault="00432337" w:rsidP="0066493F">
            <w:pPr>
              <w:rPr>
                <w:rFonts w:ascii="Arial" w:hAnsi="Arial" w:cs="Arial"/>
              </w:rPr>
            </w:pPr>
          </w:p>
          <w:p w14:paraId="6B21CDA5" w14:textId="77777777" w:rsidR="00432337" w:rsidRDefault="00432337" w:rsidP="0066493F">
            <w:pPr>
              <w:rPr>
                <w:rFonts w:ascii="Arial" w:hAnsi="Arial" w:cs="Arial"/>
              </w:rPr>
            </w:pPr>
          </w:p>
          <w:p w14:paraId="505F2D5E" w14:textId="63B40704" w:rsidR="00432337" w:rsidRDefault="00432337" w:rsidP="0066493F">
            <w:pPr>
              <w:rPr>
                <w:rFonts w:ascii="Arial" w:hAnsi="Arial" w:cs="Arial"/>
              </w:rPr>
            </w:pPr>
          </w:p>
          <w:p w14:paraId="0C7E0770" w14:textId="59F00524" w:rsidR="00C220E5" w:rsidRDefault="00C220E5" w:rsidP="0066493F">
            <w:pPr>
              <w:rPr>
                <w:rFonts w:ascii="Arial" w:hAnsi="Arial" w:cs="Arial"/>
              </w:rPr>
            </w:pPr>
          </w:p>
          <w:p w14:paraId="68020B6B" w14:textId="317D03CE" w:rsidR="00C220E5" w:rsidRDefault="00C220E5" w:rsidP="0066493F">
            <w:pPr>
              <w:rPr>
                <w:rFonts w:ascii="Arial" w:hAnsi="Arial" w:cs="Arial"/>
              </w:rPr>
            </w:pPr>
          </w:p>
          <w:p w14:paraId="2407B9F3" w14:textId="57755706" w:rsidR="00C220E5" w:rsidRDefault="00C220E5" w:rsidP="0066493F">
            <w:pPr>
              <w:rPr>
                <w:rFonts w:ascii="Arial" w:hAnsi="Arial" w:cs="Arial"/>
              </w:rPr>
            </w:pPr>
          </w:p>
          <w:p w14:paraId="4B98606A" w14:textId="2FB7972E" w:rsidR="00C220E5" w:rsidRDefault="00C220E5" w:rsidP="0066493F">
            <w:pPr>
              <w:rPr>
                <w:rFonts w:ascii="Arial" w:hAnsi="Arial" w:cs="Arial"/>
              </w:rPr>
            </w:pPr>
          </w:p>
          <w:p w14:paraId="312F7CEE" w14:textId="05D8794D" w:rsidR="00C220E5" w:rsidRDefault="00C220E5" w:rsidP="0066493F">
            <w:pPr>
              <w:rPr>
                <w:rFonts w:ascii="Arial" w:hAnsi="Arial" w:cs="Arial"/>
              </w:rPr>
            </w:pPr>
          </w:p>
          <w:p w14:paraId="5CB23359" w14:textId="3B68B5E6" w:rsidR="00C220E5" w:rsidRDefault="00C220E5" w:rsidP="0066493F">
            <w:pPr>
              <w:rPr>
                <w:rFonts w:ascii="Arial" w:hAnsi="Arial" w:cs="Arial"/>
              </w:rPr>
            </w:pPr>
          </w:p>
          <w:p w14:paraId="3B1706DB" w14:textId="7D6ED247" w:rsidR="00C220E5" w:rsidRDefault="00C220E5" w:rsidP="0066493F">
            <w:pPr>
              <w:rPr>
                <w:rFonts w:ascii="Arial" w:hAnsi="Arial" w:cs="Arial"/>
              </w:rPr>
            </w:pPr>
          </w:p>
          <w:p w14:paraId="1F85DC04" w14:textId="6D56406B" w:rsidR="00C220E5" w:rsidRDefault="00C220E5" w:rsidP="0066493F">
            <w:pPr>
              <w:rPr>
                <w:rFonts w:ascii="Arial" w:hAnsi="Arial" w:cs="Arial"/>
              </w:rPr>
            </w:pPr>
          </w:p>
          <w:p w14:paraId="20F24734" w14:textId="77777777" w:rsidR="00C220E5" w:rsidRDefault="00C220E5" w:rsidP="0066493F">
            <w:pPr>
              <w:rPr>
                <w:rFonts w:ascii="Arial" w:hAnsi="Arial" w:cs="Arial"/>
              </w:rPr>
            </w:pPr>
          </w:p>
          <w:p w14:paraId="6E5C5B58" w14:textId="77777777" w:rsidR="00432337" w:rsidRPr="00644CD5" w:rsidRDefault="00432337" w:rsidP="0066493F">
            <w:pPr>
              <w:rPr>
                <w:rFonts w:ascii="Arial" w:hAnsi="Arial" w:cs="Arial"/>
              </w:rPr>
            </w:pPr>
          </w:p>
        </w:tc>
      </w:tr>
      <w:tr w:rsidR="00FE6D90" w:rsidRPr="00644CD5" w14:paraId="094120D8" w14:textId="77777777" w:rsidTr="000E48B9">
        <w:trPr>
          <w:trHeight w:val="397"/>
        </w:trPr>
        <w:tc>
          <w:tcPr>
            <w:tcW w:w="2542" w:type="dxa"/>
            <w:tcBorders>
              <w:top w:val="single" w:sz="12" w:space="0" w:color="auto"/>
            </w:tcBorders>
            <w:vAlign w:val="center"/>
          </w:tcPr>
          <w:p w14:paraId="38CF51A1" w14:textId="5C5A23F1" w:rsidR="00FE6D90" w:rsidRDefault="00FE6D90" w:rsidP="0066493F">
            <w:pPr>
              <w:jc w:val="right"/>
              <w:rPr>
                <w:rFonts w:ascii="Arial" w:hAnsi="Arial" w:cs="Arial"/>
              </w:rPr>
            </w:pPr>
            <w:r>
              <w:rPr>
                <w:rFonts w:ascii="Arial" w:hAnsi="Arial" w:cs="Arial"/>
              </w:rPr>
              <w:t>Total Contract Value</w:t>
            </w:r>
          </w:p>
        </w:tc>
        <w:tc>
          <w:tcPr>
            <w:tcW w:w="7381" w:type="dxa"/>
            <w:tcBorders>
              <w:top w:val="single" w:sz="12" w:space="0" w:color="auto"/>
            </w:tcBorders>
            <w:vAlign w:val="center"/>
          </w:tcPr>
          <w:p w14:paraId="047B4CE2" w14:textId="77777777" w:rsidR="00FE6D90" w:rsidRDefault="00FE6D90" w:rsidP="0066493F">
            <w:pPr>
              <w:rPr>
                <w:rFonts w:ascii="Arial" w:hAnsi="Arial" w:cs="Arial"/>
              </w:rPr>
            </w:pPr>
          </w:p>
        </w:tc>
      </w:tr>
      <w:tr w:rsidR="00432337" w:rsidRPr="00644CD5" w14:paraId="4392F217" w14:textId="77777777" w:rsidTr="0066493F">
        <w:trPr>
          <w:trHeight w:val="397"/>
        </w:trPr>
        <w:tc>
          <w:tcPr>
            <w:tcW w:w="9923" w:type="dxa"/>
            <w:gridSpan w:val="2"/>
            <w:shd w:val="clear" w:color="auto" w:fill="8A0014"/>
            <w:vAlign w:val="center"/>
          </w:tcPr>
          <w:p w14:paraId="0D52FBCF" w14:textId="77777777" w:rsidR="00432337" w:rsidRPr="00644CD5" w:rsidRDefault="00432337" w:rsidP="0066493F">
            <w:pPr>
              <w:jc w:val="center"/>
              <w:rPr>
                <w:rFonts w:ascii="Arial" w:hAnsi="Arial" w:cs="Arial"/>
                <w:b/>
                <w:color w:val="FFFFFF" w:themeColor="background1"/>
                <w:sz w:val="24"/>
                <w:szCs w:val="24"/>
              </w:rPr>
            </w:pPr>
            <w:r w:rsidRPr="00644CD5">
              <w:rPr>
                <w:rFonts w:ascii="Arial" w:hAnsi="Arial" w:cs="Arial"/>
                <w:b/>
                <w:color w:val="FFFFFF" w:themeColor="background1"/>
                <w:sz w:val="24"/>
                <w:szCs w:val="24"/>
              </w:rPr>
              <w:t>Payment Method</w:t>
            </w:r>
          </w:p>
        </w:tc>
      </w:tr>
      <w:tr w:rsidR="00432337" w:rsidRPr="00644CD5" w14:paraId="029EB009" w14:textId="77777777" w:rsidTr="000E48B9">
        <w:trPr>
          <w:trHeight w:val="397"/>
        </w:trPr>
        <w:tc>
          <w:tcPr>
            <w:tcW w:w="2542" w:type="dxa"/>
            <w:vAlign w:val="center"/>
          </w:tcPr>
          <w:p w14:paraId="775E378A" w14:textId="77777777" w:rsidR="00432337" w:rsidRPr="00644CD5" w:rsidRDefault="00432337" w:rsidP="0066493F">
            <w:pPr>
              <w:jc w:val="right"/>
              <w:rPr>
                <w:rFonts w:ascii="Arial" w:hAnsi="Arial" w:cs="Arial"/>
                <w:szCs w:val="24"/>
              </w:rPr>
            </w:pPr>
            <w:r w:rsidRPr="00644CD5">
              <w:rPr>
                <w:rFonts w:ascii="Arial" w:hAnsi="Arial" w:cs="Arial"/>
                <w:szCs w:val="24"/>
              </w:rPr>
              <w:t>Buyer’s Payment Details</w:t>
            </w:r>
          </w:p>
        </w:tc>
        <w:tc>
          <w:tcPr>
            <w:tcW w:w="7381" w:type="dxa"/>
            <w:vAlign w:val="center"/>
          </w:tcPr>
          <w:p w14:paraId="7485AB81" w14:textId="77777777" w:rsidR="00432337" w:rsidRPr="00644CD5" w:rsidRDefault="00432337" w:rsidP="0066493F">
            <w:pPr>
              <w:rPr>
                <w:rFonts w:ascii="Arial" w:hAnsi="Arial" w:cs="Arial"/>
                <w:szCs w:val="24"/>
              </w:rPr>
            </w:pPr>
          </w:p>
          <w:p w14:paraId="4711762A" w14:textId="77777777" w:rsidR="00432337" w:rsidRPr="00644CD5" w:rsidRDefault="00432337" w:rsidP="0066493F">
            <w:pPr>
              <w:rPr>
                <w:rFonts w:ascii="Arial" w:hAnsi="Arial" w:cs="Arial"/>
                <w:szCs w:val="24"/>
              </w:rPr>
            </w:pPr>
          </w:p>
          <w:p w14:paraId="03EEFE4E" w14:textId="77777777" w:rsidR="00432337" w:rsidRPr="00644CD5" w:rsidRDefault="00432337" w:rsidP="0066493F">
            <w:pPr>
              <w:rPr>
                <w:rFonts w:ascii="Arial" w:hAnsi="Arial" w:cs="Arial"/>
                <w:szCs w:val="24"/>
              </w:rPr>
            </w:pPr>
          </w:p>
        </w:tc>
      </w:tr>
      <w:tr w:rsidR="00432337" w:rsidRPr="00644CD5" w14:paraId="0ACAC61E" w14:textId="77777777" w:rsidTr="0066493F">
        <w:trPr>
          <w:trHeight w:val="397"/>
        </w:trPr>
        <w:tc>
          <w:tcPr>
            <w:tcW w:w="9923" w:type="dxa"/>
            <w:gridSpan w:val="2"/>
            <w:shd w:val="clear" w:color="auto" w:fill="8A0014"/>
            <w:vAlign w:val="center"/>
          </w:tcPr>
          <w:p w14:paraId="1CD3F781" w14:textId="77777777" w:rsidR="00432337" w:rsidRPr="00644CD5" w:rsidRDefault="00432337" w:rsidP="0066493F">
            <w:pPr>
              <w:jc w:val="center"/>
              <w:rPr>
                <w:rFonts w:ascii="Arial" w:hAnsi="Arial" w:cs="Arial"/>
                <w:b/>
                <w:color w:val="FFFFFF" w:themeColor="background1"/>
                <w:sz w:val="24"/>
                <w:szCs w:val="24"/>
              </w:rPr>
            </w:pPr>
            <w:r w:rsidRPr="00644CD5">
              <w:rPr>
                <w:rFonts w:ascii="Arial" w:hAnsi="Arial" w:cs="Arial"/>
                <w:b/>
                <w:color w:val="FFFFFF" w:themeColor="background1"/>
                <w:sz w:val="24"/>
                <w:szCs w:val="24"/>
              </w:rPr>
              <w:t>Buyer’s Invoice Details</w:t>
            </w:r>
          </w:p>
        </w:tc>
      </w:tr>
      <w:tr w:rsidR="00432337" w:rsidRPr="00644CD5" w14:paraId="41EC983C" w14:textId="77777777" w:rsidTr="000E48B9">
        <w:trPr>
          <w:trHeight w:val="397"/>
        </w:trPr>
        <w:tc>
          <w:tcPr>
            <w:tcW w:w="2542" w:type="dxa"/>
            <w:vAlign w:val="center"/>
          </w:tcPr>
          <w:p w14:paraId="201F247F" w14:textId="77777777" w:rsidR="00432337" w:rsidRPr="00644CD5" w:rsidRDefault="00432337" w:rsidP="0066493F">
            <w:pPr>
              <w:jc w:val="right"/>
              <w:rPr>
                <w:rFonts w:ascii="Arial" w:hAnsi="Arial" w:cs="Arial"/>
                <w:szCs w:val="24"/>
              </w:rPr>
            </w:pPr>
            <w:r w:rsidRPr="00644CD5">
              <w:rPr>
                <w:rFonts w:ascii="Arial" w:hAnsi="Arial" w:cs="Arial"/>
                <w:szCs w:val="24"/>
              </w:rPr>
              <w:t>Name</w:t>
            </w:r>
          </w:p>
        </w:tc>
        <w:tc>
          <w:tcPr>
            <w:tcW w:w="7381" w:type="dxa"/>
            <w:vAlign w:val="center"/>
          </w:tcPr>
          <w:p w14:paraId="65C7ED6F" w14:textId="77777777" w:rsidR="00432337" w:rsidRPr="00644CD5" w:rsidRDefault="00432337" w:rsidP="0066493F">
            <w:pPr>
              <w:rPr>
                <w:rFonts w:ascii="Arial" w:hAnsi="Arial" w:cs="Arial"/>
                <w:szCs w:val="24"/>
              </w:rPr>
            </w:pPr>
          </w:p>
        </w:tc>
      </w:tr>
      <w:tr w:rsidR="00432337" w:rsidRPr="00644CD5" w14:paraId="652BCDBB" w14:textId="77777777" w:rsidTr="000E48B9">
        <w:trPr>
          <w:trHeight w:val="397"/>
        </w:trPr>
        <w:tc>
          <w:tcPr>
            <w:tcW w:w="2542" w:type="dxa"/>
            <w:vAlign w:val="center"/>
          </w:tcPr>
          <w:p w14:paraId="2C9918A1" w14:textId="77777777" w:rsidR="00432337" w:rsidRPr="00644CD5" w:rsidRDefault="00432337" w:rsidP="0066493F">
            <w:pPr>
              <w:jc w:val="right"/>
              <w:rPr>
                <w:rFonts w:ascii="Arial" w:hAnsi="Arial" w:cs="Arial"/>
                <w:szCs w:val="24"/>
              </w:rPr>
            </w:pPr>
            <w:r w:rsidRPr="00644CD5">
              <w:rPr>
                <w:rFonts w:ascii="Arial" w:hAnsi="Arial" w:cs="Arial"/>
                <w:szCs w:val="24"/>
              </w:rPr>
              <w:t>Role</w:t>
            </w:r>
          </w:p>
        </w:tc>
        <w:tc>
          <w:tcPr>
            <w:tcW w:w="7381" w:type="dxa"/>
            <w:vAlign w:val="center"/>
          </w:tcPr>
          <w:p w14:paraId="0852A25F" w14:textId="77777777" w:rsidR="00432337" w:rsidRPr="00644CD5" w:rsidRDefault="00432337" w:rsidP="0066493F">
            <w:pPr>
              <w:rPr>
                <w:rFonts w:ascii="Arial" w:hAnsi="Arial" w:cs="Arial"/>
                <w:szCs w:val="24"/>
              </w:rPr>
            </w:pPr>
          </w:p>
        </w:tc>
      </w:tr>
      <w:tr w:rsidR="00432337" w:rsidRPr="00644CD5" w14:paraId="02447FAF" w14:textId="77777777" w:rsidTr="000E48B9">
        <w:trPr>
          <w:trHeight w:val="397"/>
        </w:trPr>
        <w:tc>
          <w:tcPr>
            <w:tcW w:w="2542" w:type="dxa"/>
            <w:vAlign w:val="center"/>
          </w:tcPr>
          <w:p w14:paraId="5C807A1D" w14:textId="77777777" w:rsidR="00432337" w:rsidRPr="00644CD5" w:rsidRDefault="00432337" w:rsidP="0066493F">
            <w:pPr>
              <w:jc w:val="right"/>
              <w:rPr>
                <w:rFonts w:ascii="Arial" w:hAnsi="Arial" w:cs="Arial"/>
                <w:szCs w:val="24"/>
              </w:rPr>
            </w:pPr>
            <w:r w:rsidRPr="00644CD5">
              <w:rPr>
                <w:rFonts w:ascii="Arial" w:hAnsi="Arial" w:cs="Arial"/>
                <w:szCs w:val="24"/>
              </w:rPr>
              <w:t>Email</w:t>
            </w:r>
          </w:p>
        </w:tc>
        <w:tc>
          <w:tcPr>
            <w:tcW w:w="7381" w:type="dxa"/>
            <w:vAlign w:val="center"/>
          </w:tcPr>
          <w:p w14:paraId="47D99C0D" w14:textId="77777777" w:rsidR="00432337" w:rsidRPr="00644CD5" w:rsidRDefault="00432337" w:rsidP="0066493F">
            <w:pPr>
              <w:rPr>
                <w:rFonts w:ascii="Arial" w:hAnsi="Arial" w:cs="Arial"/>
                <w:szCs w:val="24"/>
              </w:rPr>
            </w:pPr>
          </w:p>
        </w:tc>
      </w:tr>
      <w:tr w:rsidR="00432337" w:rsidRPr="00644CD5" w14:paraId="37B5F0AE" w14:textId="77777777" w:rsidTr="000E48B9">
        <w:trPr>
          <w:trHeight w:val="397"/>
        </w:trPr>
        <w:tc>
          <w:tcPr>
            <w:tcW w:w="2542" w:type="dxa"/>
            <w:vAlign w:val="center"/>
          </w:tcPr>
          <w:p w14:paraId="18E311B3" w14:textId="77777777" w:rsidR="00432337" w:rsidRPr="00644CD5" w:rsidRDefault="00432337" w:rsidP="0066493F">
            <w:pPr>
              <w:jc w:val="right"/>
              <w:rPr>
                <w:rFonts w:ascii="Arial" w:hAnsi="Arial" w:cs="Arial"/>
                <w:szCs w:val="24"/>
              </w:rPr>
            </w:pPr>
            <w:r>
              <w:rPr>
                <w:rFonts w:ascii="Arial" w:hAnsi="Arial" w:cs="Arial"/>
                <w:szCs w:val="24"/>
              </w:rPr>
              <w:t>Telephone</w:t>
            </w:r>
          </w:p>
        </w:tc>
        <w:tc>
          <w:tcPr>
            <w:tcW w:w="7381" w:type="dxa"/>
            <w:vAlign w:val="center"/>
          </w:tcPr>
          <w:p w14:paraId="5A2AD18D" w14:textId="77777777" w:rsidR="00432337" w:rsidRPr="00644CD5" w:rsidRDefault="00432337" w:rsidP="0066493F">
            <w:pPr>
              <w:rPr>
                <w:rFonts w:ascii="Arial" w:hAnsi="Arial" w:cs="Arial"/>
                <w:szCs w:val="24"/>
              </w:rPr>
            </w:pPr>
          </w:p>
        </w:tc>
      </w:tr>
      <w:tr w:rsidR="00432337" w:rsidRPr="00644CD5" w14:paraId="57FF9A0F" w14:textId="77777777" w:rsidTr="000E48B9">
        <w:trPr>
          <w:trHeight w:val="397"/>
        </w:trPr>
        <w:tc>
          <w:tcPr>
            <w:tcW w:w="2542" w:type="dxa"/>
            <w:vAlign w:val="center"/>
          </w:tcPr>
          <w:p w14:paraId="59DF109C" w14:textId="77777777" w:rsidR="00432337" w:rsidRPr="00644CD5" w:rsidRDefault="00432337" w:rsidP="0066493F">
            <w:pPr>
              <w:jc w:val="right"/>
              <w:rPr>
                <w:rFonts w:ascii="Arial" w:hAnsi="Arial" w:cs="Arial"/>
                <w:szCs w:val="24"/>
              </w:rPr>
            </w:pPr>
            <w:r w:rsidRPr="00644CD5">
              <w:rPr>
                <w:rFonts w:ascii="Arial" w:hAnsi="Arial" w:cs="Arial"/>
                <w:szCs w:val="24"/>
              </w:rPr>
              <w:t>Address</w:t>
            </w:r>
          </w:p>
        </w:tc>
        <w:tc>
          <w:tcPr>
            <w:tcW w:w="7381" w:type="dxa"/>
            <w:vAlign w:val="center"/>
          </w:tcPr>
          <w:p w14:paraId="5D8D22DC" w14:textId="77777777" w:rsidR="00432337" w:rsidRPr="00644CD5" w:rsidRDefault="00432337" w:rsidP="0066493F">
            <w:pPr>
              <w:rPr>
                <w:rFonts w:ascii="Arial" w:hAnsi="Arial" w:cs="Arial"/>
                <w:szCs w:val="24"/>
              </w:rPr>
            </w:pPr>
          </w:p>
          <w:p w14:paraId="0A7F4B3C" w14:textId="77777777" w:rsidR="00432337" w:rsidRPr="00644CD5" w:rsidRDefault="00432337" w:rsidP="0066493F">
            <w:pPr>
              <w:rPr>
                <w:rFonts w:ascii="Arial" w:hAnsi="Arial" w:cs="Arial"/>
                <w:szCs w:val="24"/>
              </w:rPr>
            </w:pPr>
          </w:p>
          <w:p w14:paraId="5075F332" w14:textId="77777777" w:rsidR="00432337" w:rsidRPr="00644CD5" w:rsidRDefault="00432337" w:rsidP="0066493F">
            <w:pPr>
              <w:rPr>
                <w:rFonts w:ascii="Arial" w:hAnsi="Arial" w:cs="Arial"/>
                <w:szCs w:val="24"/>
              </w:rPr>
            </w:pPr>
          </w:p>
        </w:tc>
      </w:tr>
    </w:tbl>
    <w:p w14:paraId="4BE431AB" w14:textId="77777777" w:rsidR="00C42F66" w:rsidRDefault="00C42F66" w:rsidP="00063353">
      <w:pPr>
        <w:rPr>
          <w:rFonts w:ascii="Arial" w:hAnsi="Arial" w:cs="Arial"/>
          <w:b/>
          <w:sz w:val="24"/>
          <w:szCs w:val="24"/>
        </w:rPr>
      </w:pPr>
    </w:p>
    <w:p w14:paraId="09B2A4F8" w14:textId="291D550D" w:rsidR="00846532" w:rsidRDefault="00846532" w:rsidP="00846532">
      <w:pPr>
        <w:rPr>
          <w:rFonts w:ascii="Arial" w:hAnsi="Arial" w:cs="Arial"/>
          <w:b/>
          <w:sz w:val="24"/>
          <w:szCs w:val="24"/>
        </w:rPr>
      </w:pPr>
      <w:r w:rsidRPr="00644CD5">
        <w:rPr>
          <w:rFonts w:ascii="Arial" w:hAnsi="Arial" w:cs="Arial"/>
          <w:b/>
          <w:sz w:val="24"/>
          <w:szCs w:val="24"/>
        </w:rPr>
        <w:t xml:space="preserve">SECTION </w:t>
      </w:r>
      <w:r>
        <w:rPr>
          <w:rFonts w:ascii="Arial" w:hAnsi="Arial" w:cs="Arial"/>
          <w:b/>
          <w:sz w:val="24"/>
          <w:szCs w:val="24"/>
        </w:rPr>
        <w:t>6</w:t>
      </w:r>
      <w:r w:rsidRPr="00644CD5">
        <w:rPr>
          <w:rFonts w:ascii="Arial" w:hAnsi="Arial" w:cs="Arial"/>
          <w:b/>
          <w:sz w:val="24"/>
          <w:szCs w:val="24"/>
        </w:rPr>
        <w:t xml:space="preserve">: </w:t>
      </w:r>
      <w:r w:rsidR="00412B64">
        <w:rPr>
          <w:rFonts w:ascii="Arial" w:hAnsi="Arial" w:cs="Arial"/>
          <w:b/>
          <w:sz w:val="24"/>
          <w:szCs w:val="24"/>
        </w:rPr>
        <w:t>INCORPORATED TERMS</w:t>
      </w:r>
    </w:p>
    <w:tbl>
      <w:tblPr>
        <w:tblStyle w:val="TableGrid"/>
        <w:tblW w:w="0" w:type="auto"/>
        <w:tblLook w:val="04A0" w:firstRow="1" w:lastRow="0" w:firstColumn="1" w:lastColumn="0" w:noHBand="0" w:noVBand="1"/>
      </w:tblPr>
      <w:tblGrid>
        <w:gridCol w:w="1834"/>
        <w:gridCol w:w="1563"/>
        <w:gridCol w:w="5103"/>
        <w:gridCol w:w="1226"/>
      </w:tblGrid>
      <w:tr w:rsidR="004C00F1" w14:paraId="170E2EB9" w14:textId="77777777" w:rsidTr="00A10F97">
        <w:trPr>
          <w:trHeight w:val="489"/>
        </w:trPr>
        <w:tc>
          <w:tcPr>
            <w:tcW w:w="1834" w:type="dxa"/>
            <w:tcBorders>
              <w:bottom w:val="single" w:sz="4" w:space="0" w:color="auto"/>
              <w:right w:val="single" w:sz="12" w:space="0" w:color="auto"/>
            </w:tcBorders>
            <w:shd w:val="clear" w:color="auto" w:fill="800000"/>
            <w:vAlign w:val="center"/>
          </w:tcPr>
          <w:p w14:paraId="2D683CB3" w14:textId="1985F876" w:rsidR="004C00F1" w:rsidRPr="004C00F1" w:rsidRDefault="004C00F1" w:rsidP="004C00F1">
            <w:pPr>
              <w:jc w:val="center"/>
              <w:rPr>
                <w:rFonts w:ascii="Arial" w:hAnsi="Arial" w:cs="Arial"/>
                <w:b/>
                <w:color w:val="FFFFFF" w:themeColor="background1"/>
                <w:sz w:val="24"/>
                <w:szCs w:val="24"/>
              </w:rPr>
            </w:pPr>
            <w:r w:rsidRPr="004C00F1">
              <w:rPr>
                <w:rFonts w:ascii="Arial" w:hAnsi="Arial" w:cs="Arial"/>
                <w:b/>
                <w:color w:val="FFFFFF" w:themeColor="background1"/>
                <w:sz w:val="24"/>
                <w:szCs w:val="24"/>
              </w:rPr>
              <w:t>Schedule Ref</w:t>
            </w:r>
          </w:p>
        </w:tc>
        <w:tc>
          <w:tcPr>
            <w:tcW w:w="7892" w:type="dxa"/>
            <w:gridSpan w:val="3"/>
            <w:tcBorders>
              <w:left w:val="single" w:sz="12" w:space="0" w:color="auto"/>
              <w:bottom w:val="single" w:sz="4" w:space="0" w:color="auto"/>
              <w:right w:val="single" w:sz="12" w:space="0" w:color="auto"/>
            </w:tcBorders>
            <w:shd w:val="clear" w:color="auto" w:fill="800000"/>
            <w:vAlign w:val="center"/>
          </w:tcPr>
          <w:p w14:paraId="7F205948" w14:textId="09569AFD" w:rsidR="004C00F1" w:rsidRPr="004C00F1" w:rsidRDefault="004C00F1" w:rsidP="004C00F1">
            <w:pPr>
              <w:jc w:val="center"/>
              <w:rPr>
                <w:rFonts w:ascii="Arial" w:hAnsi="Arial" w:cs="Arial"/>
                <w:b/>
                <w:color w:val="FFFFFF" w:themeColor="background1"/>
                <w:sz w:val="24"/>
                <w:szCs w:val="24"/>
              </w:rPr>
            </w:pPr>
            <w:r w:rsidRPr="004C00F1">
              <w:rPr>
                <w:rFonts w:ascii="Arial" w:hAnsi="Arial" w:cs="Arial"/>
                <w:b/>
                <w:color w:val="FFFFFF" w:themeColor="background1"/>
                <w:sz w:val="24"/>
                <w:szCs w:val="24"/>
              </w:rPr>
              <w:t>Incorporated Terms</w:t>
            </w:r>
          </w:p>
        </w:tc>
      </w:tr>
      <w:tr w:rsidR="00412B64" w14:paraId="3AE220FF" w14:textId="77777777" w:rsidTr="00A10F97">
        <w:trPr>
          <w:trHeight w:val="355"/>
        </w:trPr>
        <w:tc>
          <w:tcPr>
            <w:tcW w:w="1834" w:type="dxa"/>
            <w:vMerge w:val="restart"/>
            <w:tcBorders>
              <w:left w:val="single" w:sz="12" w:space="0" w:color="auto"/>
              <w:bottom w:val="single" w:sz="12" w:space="0" w:color="auto"/>
              <w:right w:val="single" w:sz="12" w:space="0" w:color="auto"/>
            </w:tcBorders>
            <w:vAlign w:val="center"/>
          </w:tcPr>
          <w:p w14:paraId="16232396" w14:textId="53EFC81F" w:rsidR="00412B64" w:rsidRPr="00785D7C" w:rsidRDefault="00412B64" w:rsidP="004C00F1">
            <w:pPr>
              <w:rPr>
                <w:rFonts w:ascii="Arial" w:hAnsi="Arial" w:cs="Arial"/>
              </w:rPr>
            </w:pPr>
            <w:r w:rsidRPr="00785D7C">
              <w:rPr>
                <w:rFonts w:ascii="Arial" w:hAnsi="Arial" w:cs="Arial"/>
              </w:rPr>
              <w:t>Joint Schedule 3 (Insurance Requirements)</w:t>
            </w:r>
          </w:p>
        </w:tc>
        <w:tc>
          <w:tcPr>
            <w:tcW w:w="7892" w:type="dxa"/>
            <w:gridSpan w:val="3"/>
            <w:tcBorders>
              <w:left w:val="single" w:sz="12" w:space="0" w:color="auto"/>
              <w:right w:val="single" w:sz="12" w:space="0" w:color="auto"/>
            </w:tcBorders>
            <w:vAlign w:val="center"/>
          </w:tcPr>
          <w:p w14:paraId="29C66374" w14:textId="042F3657" w:rsidR="00412B64" w:rsidRPr="00785D7C" w:rsidRDefault="00412B64" w:rsidP="004C00F1">
            <w:pPr>
              <w:rPr>
                <w:rFonts w:ascii="Arial" w:hAnsi="Arial" w:cs="Arial"/>
              </w:rPr>
            </w:pPr>
            <w:r w:rsidRPr="00785D7C">
              <w:rPr>
                <w:rFonts w:ascii="Arial" w:hAnsi="Arial" w:cs="Arial"/>
              </w:rPr>
              <w:t>The Buyer must confirm one of the following statements:</w:t>
            </w:r>
          </w:p>
        </w:tc>
      </w:tr>
      <w:tr w:rsidR="00412B64" w14:paraId="7FF0C1D4" w14:textId="77777777" w:rsidTr="00785D7C">
        <w:trPr>
          <w:trHeight w:val="1111"/>
        </w:trPr>
        <w:tc>
          <w:tcPr>
            <w:tcW w:w="1834" w:type="dxa"/>
            <w:vMerge/>
            <w:tcBorders>
              <w:top w:val="single" w:sz="12" w:space="0" w:color="auto"/>
              <w:left w:val="single" w:sz="12" w:space="0" w:color="auto"/>
              <w:bottom w:val="single" w:sz="12" w:space="0" w:color="auto"/>
              <w:right w:val="single" w:sz="12" w:space="0" w:color="auto"/>
            </w:tcBorders>
            <w:vAlign w:val="center"/>
          </w:tcPr>
          <w:p w14:paraId="1018B7E6" w14:textId="77777777" w:rsidR="00412B64" w:rsidRPr="00785D7C" w:rsidRDefault="00412B64" w:rsidP="004C00F1">
            <w:pPr>
              <w:rPr>
                <w:rFonts w:ascii="Arial" w:hAnsi="Arial" w:cs="Arial"/>
              </w:rPr>
            </w:pPr>
          </w:p>
        </w:tc>
        <w:tc>
          <w:tcPr>
            <w:tcW w:w="6666" w:type="dxa"/>
            <w:gridSpan w:val="2"/>
            <w:tcBorders>
              <w:left w:val="single" w:sz="12" w:space="0" w:color="auto"/>
            </w:tcBorders>
            <w:vAlign w:val="center"/>
          </w:tcPr>
          <w:p w14:paraId="65C221D6" w14:textId="07081BA9" w:rsidR="00412B64" w:rsidRPr="00785D7C" w:rsidRDefault="00412B64" w:rsidP="00785D7C">
            <w:pPr>
              <w:pStyle w:val="ListParagraph"/>
              <w:numPr>
                <w:ilvl w:val="0"/>
                <w:numId w:val="14"/>
              </w:numPr>
              <w:ind w:left="460" w:hanging="460"/>
              <w:rPr>
                <w:rFonts w:ascii="Arial" w:hAnsi="Arial" w:cs="Arial"/>
              </w:rPr>
            </w:pPr>
            <w:r w:rsidRPr="00785D7C">
              <w:rPr>
                <w:rFonts w:ascii="Arial" w:hAnsi="Arial" w:cs="Arial"/>
              </w:rPr>
              <w:t>That the Buyer has reviewed Joint Schedule 3 and the standard insurance levels apply to the Call-Off Contract</w:t>
            </w:r>
          </w:p>
        </w:tc>
        <w:tc>
          <w:tcPr>
            <w:tcW w:w="1226" w:type="dxa"/>
            <w:tcBorders>
              <w:bottom w:val="single" w:sz="4" w:space="0" w:color="auto"/>
              <w:right w:val="single" w:sz="12" w:space="0" w:color="auto"/>
            </w:tcBorders>
            <w:vAlign w:val="center"/>
          </w:tcPr>
          <w:p w14:paraId="6399020E" w14:textId="7BF4A9BA" w:rsidR="00412B64" w:rsidRPr="00785D7C" w:rsidRDefault="00412B64" w:rsidP="00412B64">
            <w:pPr>
              <w:jc w:val="center"/>
              <w:rPr>
                <w:rFonts w:ascii="Arial" w:hAnsi="Arial" w:cs="Arial"/>
                <w:b/>
              </w:rPr>
            </w:pPr>
            <w:r w:rsidRPr="00785D7C">
              <w:rPr>
                <w:rFonts w:ascii="Arial" w:hAnsi="Arial" w:cs="Arial"/>
                <w:b/>
              </w:rPr>
              <w:t>YES / NO</w:t>
            </w:r>
          </w:p>
        </w:tc>
      </w:tr>
      <w:tr w:rsidR="00412B64" w14:paraId="2EFF5384" w14:textId="77777777" w:rsidTr="00785D7C">
        <w:trPr>
          <w:trHeight w:val="1056"/>
        </w:trPr>
        <w:tc>
          <w:tcPr>
            <w:tcW w:w="1834" w:type="dxa"/>
            <w:vMerge/>
            <w:tcBorders>
              <w:top w:val="single" w:sz="12" w:space="0" w:color="auto"/>
              <w:left w:val="single" w:sz="12" w:space="0" w:color="auto"/>
              <w:bottom w:val="single" w:sz="12" w:space="0" w:color="auto"/>
              <w:right w:val="single" w:sz="12" w:space="0" w:color="auto"/>
            </w:tcBorders>
            <w:vAlign w:val="center"/>
          </w:tcPr>
          <w:p w14:paraId="5248CDB0" w14:textId="77777777" w:rsidR="00412B64" w:rsidRPr="00785D7C" w:rsidRDefault="00412B64" w:rsidP="004C00F1">
            <w:pPr>
              <w:rPr>
                <w:rFonts w:ascii="Arial" w:hAnsi="Arial" w:cs="Arial"/>
              </w:rPr>
            </w:pPr>
          </w:p>
        </w:tc>
        <w:tc>
          <w:tcPr>
            <w:tcW w:w="6666" w:type="dxa"/>
            <w:gridSpan w:val="2"/>
            <w:tcBorders>
              <w:left w:val="single" w:sz="12" w:space="0" w:color="auto"/>
              <w:bottom w:val="nil"/>
            </w:tcBorders>
            <w:vAlign w:val="center"/>
          </w:tcPr>
          <w:p w14:paraId="187F0CAD" w14:textId="5D4B8695" w:rsidR="00412B64" w:rsidRPr="00785D7C" w:rsidRDefault="00412B64" w:rsidP="00785D7C">
            <w:pPr>
              <w:pStyle w:val="ListParagraph"/>
              <w:numPr>
                <w:ilvl w:val="0"/>
                <w:numId w:val="14"/>
              </w:numPr>
              <w:ind w:left="460" w:hanging="460"/>
              <w:rPr>
                <w:rFonts w:ascii="Arial" w:hAnsi="Arial" w:cs="Arial"/>
              </w:rPr>
            </w:pPr>
            <w:r w:rsidRPr="00785D7C">
              <w:rPr>
                <w:rFonts w:ascii="Arial" w:hAnsi="Arial" w:cs="Arial"/>
              </w:rPr>
              <w:t>That the Buyer has reviewed Joint Schedule 3 and requires the following Additional Insurances to apply to this Call-Off Contract:</w:t>
            </w:r>
          </w:p>
        </w:tc>
        <w:tc>
          <w:tcPr>
            <w:tcW w:w="1226" w:type="dxa"/>
            <w:vMerge w:val="restart"/>
            <w:tcBorders>
              <w:bottom w:val="single" w:sz="12" w:space="0" w:color="auto"/>
              <w:right w:val="single" w:sz="12" w:space="0" w:color="auto"/>
            </w:tcBorders>
            <w:vAlign w:val="center"/>
          </w:tcPr>
          <w:p w14:paraId="5D15F906" w14:textId="0AB2C3A4" w:rsidR="00412B64" w:rsidRPr="00785D7C" w:rsidRDefault="00412B64" w:rsidP="00412B64">
            <w:pPr>
              <w:jc w:val="center"/>
              <w:rPr>
                <w:rFonts w:ascii="Arial" w:hAnsi="Arial" w:cs="Arial"/>
                <w:b/>
              </w:rPr>
            </w:pPr>
            <w:r w:rsidRPr="00785D7C">
              <w:rPr>
                <w:rFonts w:ascii="Arial" w:hAnsi="Arial" w:cs="Arial"/>
                <w:b/>
              </w:rPr>
              <w:t>YES / NO</w:t>
            </w:r>
          </w:p>
        </w:tc>
      </w:tr>
      <w:tr w:rsidR="00412B64" w14:paraId="1557609A" w14:textId="77777777" w:rsidTr="00785D7C">
        <w:trPr>
          <w:trHeight w:val="702"/>
        </w:trPr>
        <w:tc>
          <w:tcPr>
            <w:tcW w:w="1834" w:type="dxa"/>
            <w:vMerge/>
            <w:tcBorders>
              <w:top w:val="single" w:sz="12" w:space="0" w:color="auto"/>
              <w:left w:val="single" w:sz="12" w:space="0" w:color="auto"/>
              <w:bottom w:val="single" w:sz="12" w:space="0" w:color="auto"/>
              <w:right w:val="single" w:sz="12" w:space="0" w:color="auto"/>
            </w:tcBorders>
            <w:vAlign w:val="center"/>
          </w:tcPr>
          <w:p w14:paraId="3606859A" w14:textId="77777777" w:rsidR="00412B64" w:rsidRPr="00785D7C" w:rsidRDefault="00412B64" w:rsidP="004C00F1">
            <w:pPr>
              <w:rPr>
                <w:rFonts w:ascii="Arial" w:hAnsi="Arial" w:cs="Arial"/>
              </w:rPr>
            </w:pPr>
          </w:p>
        </w:tc>
        <w:tc>
          <w:tcPr>
            <w:tcW w:w="6666" w:type="dxa"/>
            <w:gridSpan w:val="2"/>
            <w:tcBorders>
              <w:top w:val="nil"/>
              <w:left w:val="single" w:sz="12" w:space="0" w:color="auto"/>
              <w:bottom w:val="single" w:sz="12" w:space="0" w:color="auto"/>
            </w:tcBorders>
            <w:vAlign w:val="center"/>
          </w:tcPr>
          <w:p w14:paraId="33403F89" w14:textId="714DB6DB" w:rsidR="00412B64" w:rsidRPr="00785D7C" w:rsidRDefault="00412B64" w:rsidP="00412B64">
            <w:pPr>
              <w:rPr>
                <w:rFonts w:ascii="Arial" w:hAnsi="Arial" w:cs="Arial"/>
              </w:rPr>
            </w:pPr>
            <w:r w:rsidRPr="00785D7C">
              <w:rPr>
                <w:rFonts w:ascii="Arial" w:hAnsi="Arial" w:cs="Arial"/>
                <w:highlight w:val="yellow"/>
              </w:rPr>
              <w:t>[Insert Additional Insurance details and values]</w:t>
            </w:r>
          </w:p>
        </w:tc>
        <w:tc>
          <w:tcPr>
            <w:tcW w:w="1226" w:type="dxa"/>
            <w:vMerge/>
            <w:tcBorders>
              <w:top w:val="single" w:sz="12" w:space="0" w:color="auto"/>
              <w:bottom w:val="single" w:sz="12" w:space="0" w:color="auto"/>
              <w:right w:val="single" w:sz="12" w:space="0" w:color="auto"/>
            </w:tcBorders>
            <w:vAlign w:val="center"/>
          </w:tcPr>
          <w:p w14:paraId="42D23566" w14:textId="77777777" w:rsidR="00412B64" w:rsidRPr="00785D7C" w:rsidRDefault="00412B64" w:rsidP="00412B64">
            <w:pPr>
              <w:jc w:val="center"/>
              <w:rPr>
                <w:rFonts w:ascii="Arial" w:hAnsi="Arial" w:cs="Arial"/>
                <w:b/>
              </w:rPr>
            </w:pPr>
          </w:p>
        </w:tc>
      </w:tr>
      <w:tr w:rsidR="00412B64" w14:paraId="338A158E" w14:textId="77777777" w:rsidTr="00A10F97">
        <w:trPr>
          <w:trHeight w:val="401"/>
        </w:trPr>
        <w:tc>
          <w:tcPr>
            <w:tcW w:w="1834" w:type="dxa"/>
            <w:vMerge w:val="restart"/>
            <w:tcBorders>
              <w:top w:val="single" w:sz="12" w:space="0" w:color="auto"/>
              <w:left w:val="single" w:sz="12" w:space="0" w:color="auto"/>
              <w:bottom w:val="single" w:sz="12" w:space="0" w:color="auto"/>
              <w:right w:val="single" w:sz="12" w:space="0" w:color="auto"/>
            </w:tcBorders>
            <w:vAlign w:val="center"/>
          </w:tcPr>
          <w:p w14:paraId="1433BDDB" w14:textId="07C789A9" w:rsidR="00412B64" w:rsidRPr="00785D7C" w:rsidRDefault="00412B64" w:rsidP="004C00F1">
            <w:pPr>
              <w:rPr>
                <w:rFonts w:ascii="Arial" w:hAnsi="Arial" w:cs="Arial"/>
              </w:rPr>
            </w:pPr>
            <w:r w:rsidRPr="00785D7C">
              <w:rPr>
                <w:rFonts w:ascii="Arial" w:hAnsi="Arial" w:cs="Arial"/>
              </w:rPr>
              <w:t>Joint Schedule 11 (Processing Data)</w:t>
            </w:r>
          </w:p>
        </w:tc>
        <w:tc>
          <w:tcPr>
            <w:tcW w:w="7892" w:type="dxa"/>
            <w:gridSpan w:val="3"/>
            <w:tcBorders>
              <w:left w:val="single" w:sz="12" w:space="0" w:color="auto"/>
              <w:right w:val="single" w:sz="12" w:space="0" w:color="auto"/>
            </w:tcBorders>
            <w:vAlign w:val="center"/>
          </w:tcPr>
          <w:p w14:paraId="51DA01F6" w14:textId="52FD858D" w:rsidR="00412B64" w:rsidRPr="00785D7C" w:rsidRDefault="00412B64" w:rsidP="00A10F97">
            <w:pPr>
              <w:rPr>
                <w:rFonts w:ascii="Arial" w:hAnsi="Arial" w:cs="Arial"/>
              </w:rPr>
            </w:pPr>
            <w:r w:rsidRPr="00785D7C">
              <w:rPr>
                <w:rFonts w:ascii="Arial" w:hAnsi="Arial" w:cs="Arial"/>
              </w:rPr>
              <w:t>The Buyer must confirm the following</w:t>
            </w:r>
            <w:r w:rsidR="00785D7C" w:rsidRPr="00785D7C">
              <w:rPr>
                <w:rFonts w:ascii="Arial" w:hAnsi="Arial" w:cs="Arial"/>
              </w:rPr>
              <w:t xml:space="preserve"> statements</w:t>
            </w:r>
            <w:r w:rsidRPr="00785D7C">
              <w:rPr>
                <w:rFonts w:ascii="Arial" w:hAnsi="Arial" w:cs="Arial"/>
              </w:rPr>
              <w:t>:</w:t>
            </w:r>
          </w:p>
        </w:tc>
      </w:tr>
      <w:tr w:rsidR="00412B64" w14:paraId="433E4A63" w14:textId="77777777" w:rsidTr="00785D7C">
        <w:trPr>
          <w:trHeight w:val="481"/>
        </w:trPr>
        <w:tc>
          <w:tcPr>
            <w:tcW w:w="1834" w:type="dxa"/>
            <w:vMerge/>
            <w:tcBorders>
              <w:top w:val="single" w:sz="12" w:space="0" w:color="auto"/>
              <w:left w:val="single" w:sz="12" w:space="0" w:color="auto"/>
              <w:bottom w:val="single" w:sz="12" w:space="0" w:color="auto"/>
              <w:right w:val="single" w:sz="12" w:space="0" w:color="auto"/>
            </w:tcBorders>
          </w:tcPr>
          <w:p w14:paraId="5369C499" w14:textId="77777777" w:rsidR="00412B64" w:rsidRPr="00785D7C" w:rsidRDefault="00412B64" w:rsidP="00846532">
            <w:pPr>
              <w:rPr>
                <w:rFonts w:ascii="Arial" w:hAnsi="Arial" w:cs="Arial"/>
              </w:rPr>
            </w:pPr>
          </w:p>
        </w:tc>
        <w:tc>
          <w:tcPr>
            <w:tcW w:w="6666" w:type="dxa"/>
            <w:gridSpan w:val="2"/>
            <w:tcBorders>
              <w:left w:val="single" w:sz="12" w:space="0" w:color="auto"/>
              <w:bottom w:val="single" w:sz="4" w:space="0" w:color="auto"/>
              <w:right w:val="nil"/>
            </w:tcBorders>
            <w:vAlign w:val="center"/>
          </w:tcPr>
          <w:p w14:paraId="16B5AC4A" w14:textId="1FFB8A88" w:rsidR="00412B64" w:rsidRPr="00785D7C" w:rsidRDefault="00412B64" w:rsidP="00785D7C">
            <w:pPr>
              <w:pStyle w:val="ListParagraph"/>
              <w:numPr>
                <w:ilvl w:val="0"/>
                <w:numId w:val="15"/>
              </w:numPr>
              <w:ind w:left="460" w:hanging="425"/>
              <w:rPr>
                <w:rFonts w:ascii="Arial" w:hAnsi="Arial" w:cs="Arial"/>
              </w:rPr>
            </w:pPr>
            <w:r w:rsidRPr="00785D7C">
              <w:rPr>
                <w:rFonts w:ascii="Arial" w:hAnsi="Arial" w:cs="Arial"/>
              </w:rPr>
              <w:t xml:space="preserve">That the Buyer has reviewed Joint Schedule 11 </w:t>
            </w:r>
          </w:p>
        </w:tc>
        <w:tc>
          <w:tcPr>
            <w:tcW w:w="1226" w:type="dxa"/>
            <w:tcBorders>
              <w:left w:val="nil"/>
              <w:bottom w:val="single" w:sz="4" w:space="0" w:color="auto"/>
              <w:right w:val="single" w:sz="12" w:space="0" w:color="auto"/>
            </w:tcBorders>
            <w:vAlign w:val="center"/>
          </w:tcPr>
          <w:p w14:paraId="529F459C" w14:textId="54106A1F" w:rsidR="00412B64" w:rsidRPr="00785D7C" w:rsidRDefault="00412B64" w:rsidP="00A10F97">
            <w:pPr>
              <w:rPr>
                <w:rFonts w:ascii="Arial" w:hAnsi="Arial" w:cs="Arial"/>
                <w:b/>
              </w:rPr>
            </w:pPr>
            <w:r w:rsidRPr="00785D7C">
              <w:rPr>
                <w:rFonts w:ascii="Arial" w:hAnsi="Arial" w:cs="Arial"/>
                <w:b/>
              </w:rPr>
              <w:t xml:space="preserve">YES </w:t>
            </w:r>
            <w:r w:rsidR="00A10F97" w:rsidRPr="00785D7C">
              <w:rPr>
                <w:rFonts w:ascii="Arial" w:hAnsi="Arial" w:cs="Arial"/>
                <w:b/>
              </w:rPr>
              <w:t xml:space="preserve"> </w:t>
            </w:r>
            <w:sdt>
              <w:sdtPr>
                <w:rPr>
                  <w:rFonts w:ascii="Arial" w:hAnsi="Arial" w:cs="Arial"/>
                  <w:b/>
                </w:rPr>
                <w:id w:val="-1700617158"/>
                <w14:checkbox>
                  <w14:checked w14:val="0"/>
                  <w14:checkedState w14:val="2612" w14:font="MS Gothic"/>
                  <w14:uncheckedState w14:val="2610" w14:font="MS Gothic"/>
                </w14:checkbox>
              </w:sdtPr>
              <w:sdtEndPr/>
              <w:sdtContent>
                <w:r w:rsidR="00A10F97" w:rsidRPr="00785D7C">
                  <w:rPr>
                    <w:rFonts w:ascii="Segoe UI Symbol" w:eastAsia="MS Gothic" w:hAnsi="Segoe UI Symbol" w:cs="Segoe UI Symbol"/>
                    <w:b/>
                  </w:rPr>
                  <w:t>☐</w:t>
                </w:r>
              </w:sdtContent>
            </w:sdt>
          </w:p>
        </w:tc>
      </w:tr>
      <w:tr w:rsidR="00A10F97" w14:paraId="33CB63E1" w14:textId="77777777" w:rsidTr="00785D7C">
        <w:trPr>
          <w:trHeight w:val="658"/>
        </w:trPr>
        <w:tc>
          <w:tcPr>
            <w:tcW w:w="1834" w:type="dxa"/>
            <w:vMerge/>
            <w:tcBorders>
              <w:top w:val="single" w:sz="12" w:space="0" w:color="auto"/>
              <w:left w:val="single" w:sz="12" w:space="0" w:color="auto"/>
              <w:bottom w:val="single" w:sz="12" w:space="0" w:color="auto"/>
              <w:right w:val="single" w:sz="12" w:space="0" w:color="auto"/>
            </w:tcBorders>
          </w:tcPr>
          <w:p w14:paraId="131A684B" w14:textId="77777777" w:rsidR="00A10F97" w:rsidRPr="00785D7C" w:rsidRDefault="00A10F97" w:rsidP="00846532">
            <w:pPr>
              <w:rPr>
                <w:rFonts w:ascii="Arial" w:hAnsi="Arial" w:cs="Arial"/>
              </w:rPr>
            </w:pPr>
          </w:p>
        </w:tc>
        <w:tc>
          <w:tcPr>
            <w:tcW w:w="6666" w:type="dxa"/>
            <w:gridSpan w:val="2"/>
            <w:tcBorders>
              <w:left w:val="single" w:sz="12" w:space="0" w:color="auto"/>
              <w:bottom w:val="single" w:sz="4" w:space="0" w:color="auto"/>
              <w:right w:val="nil"/>
            </w:tcBorders>
            <w:vAlign w:val="center"/>
          </w:tcPr>
          <w:p w14:paraId="771FBF3D" w14:textId="58922611" w:rsidR="00A10F97" w:rsidRPr="00785D7C" w:rsidRDefault="00A10F97" w:rsidP="00785D7C">
            <w:pPr>
              <w:pStyle w:val="ListParagraph"/>
              <w:numPr>
                <w:ilvl w:val="0"/>
                <w:numId w:val="15"/>
              </w:numPr>
              <w:ind w:left="460" w:hanging="425"/>
              <w:rPr>
                <w:rFonts w:ascii="Arial" w:hAnsi="Arial" w:cs="Arial"/>
              </w:rPr>
            </w:pPr>
            <w:r w:rsidRPr="00785D7C">
              <w:rPr>
                <w:rFonts w:ascii="Arial" w:hAnsi="Arial" w:cs="Arial"/>
              </w:rPr>
              <w:t>That Annex A has been completed by the Controller where applicable</w:t>
            </w:r>
          </w:p>
        </w:tc>
        <w:tc>
          <w:tcPr>
            <w:tcW w:w="1226" w:type="dxa"/>
            <w:tcBorders>
              <w:left w:val="nil"/>
              <w:bottom w:val="single" w:sz="4" w:space="0" w:color="auto"/>
              <w:right w:val="single" w:sz="12" w:space="0" w:color="auto"/>
            </w:tcBorders>
            <w:vAlign w:val="center"/>
          </w:tcPr>
          <w:p w14:paraId="17F88322" w14:textId="4267261B" w:rsidR="00A10F97" w:rsidRPr="00785D7C" w:rsidRDefault="00A10F97" w:rsidP="00A10F97">
            <w:pPr>
              <w:rPr>
                <w:rFonts w:ascii="Arial" w:hAnsi="Arial" w:cs="Arial"/>
                <w:b/>
              </w:rPr>
            </w:pPr>
            <w:r w:rsidRPr="00785D7C">
              <w:rPr>
                <w:rFonts w:ascii="Arial" w:hAnsi="Arial" w:cs="Arial"/>
                <w:b/>
              </w:rPr>
              <w:t xml:space="preserve">YES  </w:t>
            </w:r>
            <w:sdt>
              <w:sdtPr>
                <w:rPr>
                  <w:rFonts w:ascii="Arial" w:hAnsi="Arial" w:cs="Arial"/>
                  <w:b/>
                </w:rPr>
                <w:id w:val="1768028976"/>
                <w14:checkbox>
                  <w14:checked w14:val="0"/>
                  <w14:checkedState w14:val="2612" w14:font="MS Gothic"/>
                  <w14:uncheckedState w14:val="2610" w14:font="MS Gothic"/>
                </w14:checkbox>
              </w:sdtPr>
              <w:sdtEndPr/>
              <w:sdtContent>
                <w:r w:rsidRPr="00785D7C">
                  <w:rPr>
                    <w:rFonts w:ascii="Segoe UI Symbol" w:eastAsia="MS Gothic" w:hAnsi="Segoe UI Symbol" w:cs="Segoe UI Symbol"/>
                    <w:b/>
                  </w:rPr>
                  <w:t>☐</w:t>
                </w:r>
              </w:sdtContent>
            </w:sdt>
          </w:p>
        </w:tc>
      </w:tr>
      <w:tr w:rsidR="00412B64" w14:paraId="358825B0" w14:textId="77777777" w:rsidTr="00A10F97">
        <w:trPr>
          <w:trHeight w:val="433"/>
        </w:trPr>
        <w:tc>
          <w:tcPr>
            <w:tcW w:w="1834" w:type="dxa"/>
            <w:vMerge/>
            <w:tcBorders>
              <w:top w:val="single" w:sz="12" w:space="0" w:color="auto"/>
              <w:left w:val="single" w:sz="12" w:space="0" w:color="auto"/>
              <w:bottom w:val="single" w:sz="12" w:space="0" w:color="auto"/>
              <w:right w:val="single" w:sz="12" w:space="0" w:color="auto"/>
            </w:tcBorders>
          </w:tcPr>
          <w:p w14:paraId="47B89434" w14:textId="77777777" w:rsidR="00412B64" w:rsidRPr="00785D7C" w:rsidRDefault="00412B64" w:rsidP="00846532">
            <w:pPr>
              <w:rPr>
                <w:rFonts w:ascii="Arial" w:hAnsi="Arial" w:cs="Arial"/>
              </w:rPr>
            </w:pPr>
          </w:p>
        </w:tc>
        <w:tc>
          <w:tcPr>
            <w:tcW w:w="7892" w:type="dxa"/>
            <w:gridSpan w:val="3"/>
            <w:tcBorders>
              <w:left w:val="single" w:sz="12" w:space="0" w:color="auto"/>
              <w:bottom w:val="nil"/>
              <w:right w:val="single" w:sz="12" w:space="0" w:color="auto"/>
            </w:tcBorders>
            <w:vAlign w:val="center"/>
          </w:tcPr>
          <w:p w14:paraId="2D050B1D" w14:textId="3B545DFB" w:rsidR="00412B64" w:rsidRPr="00785D7C" w:rsidRDefault="00412B64" w:rsidP="00785D7C">
            <w:pPr>
              <w:pStyle w:val="ListParagraph"/>
              <w:numPr>
                <w:ilvl w:val="0"/>
                <w:numId w:val="15"/>
              </w:numPr>
              <w:ind w:left="460" w:hanging="425"/>
              <w:rPr>
                <w:rFonts w:ascii="Arial" w:hAnsi="Arial" w:cs="Arial"/>
                <w:b/>
              </w:rPr>
            </w:pPr>
            <w:r w:rsidRPr="00785D7C">
              <w:rPr>
                <w:rFonts w:ascii="Arial" w:hAnsi="Arial" w:cs="Arial"/>
              </w:rPr>
              <w:t>The roles for the processing of data under this Call-Off Contract will be:</w:t>
            </w:r>
          </w:p>
        </w:tc>
      </w:tr>
      <w:tr w:rsidR="00412B64" w14:paraId="58218697" w14:textId="77777777" w:rsidTr="00785D7C">
        <w:trPr>
          <w:trHeight w:val="391"/>
        </w:trPr>
        <w:tc>
          <w:tcPr>
            <w:tcW w:w="1834" w:type="dxa"/>
            <w:vMerge/>
            <w:tcBorders>
              <w:top w:val="single" w:sz="12" w:space="0" w:color="auto"/>
              <w:left w:val="single" w:sz="12" w:space="0" w:color="auto"/>
              <w:bottom w:val="single" w:sz="12" w:space="0" w:color="auto"/>
              <w:right w:val="single" w:sz="12" w:space="0" w:color="auto"/>
            </w:tcBorders>
          </w:tcPr>
          <w:p w14:paraId="194FF781" w14:textId="77777777" w:rsidR="00412B64" w:rsidRPr="00785D7C" w:rsidRDefault="00412B64" w:rsidP="00846532">
            <w:pPr>
              <w:rPr>
                <w:rFonts w:ascii="Arial" w:hAnsi="Arial" w:cs="Arial"/>
              </w:rPr>
            </w:pPr>
          </w:p>
        </w:tc>
        <w:tc>
          <w:tcPr>
            <w:tcW w:w="1563" w:type="dxa"/>
            <w:tcBorders>
              <w:top w:val="nil"/>
              <w:left w:val="single" w:sz="12" w:space="0" w:color="auto"/>
              <w:bottom w:val="nil"/>
              <w:right w:val="nil"/>
            </w:tcBorders>
            <w:vAlign w:val="center"/>
          </w:tcPr>
          <w:p w14:paraId="516D825B" w14:textId="77777777" w:rsidR="00412B64" w:rsidRPr="00785D7C" w:rsidRDefault="00412B64" w:rsidP="00785D7C">
            <w:pPr>
              <w:jc w:val="right"/>
              <w:rPr>
                <w:rFonts w:ascii="Arial" w:hAnsi="Arial" w:cs="Arial"/>
              </w:rPr>
            </w:pPr>
            <w:r w:rsidRPr="00785D7C">
              <w:rPr>
                <w:rFonts w:ascii="Arial" w:hAnsi="Arial" w:cs="Arial"/>
              </w:rPr>
              <w:t xml:space="preserve">Buyer: </w:t>
            </w:r>
          </w:p>
        </w:tc>
        <w:tc>
          <w:tcPr>
            <w:tcW w:w="6329" w:type="dxa"/>
            <w:gridSpan w:val="2"/>
            <w:tcBorders>
              <w:top w:val="nil"/>
              <w:left w:val="nil"/>
              <w:bottom w:val="nil"/>
              <w:right w:val="single" w:sz="12" w:space="0" w:color="auto"/>
            </w:tcBorders>
            <w:vAlign w:val="center"/>
          </w:tcPr>
          <w:p w14:paraId="69896CD8" w14:textId="3D10F22D" w:rsidR="00412B64" w:rsidRPr="00785D7C" w:rsidRDefault="00785D7C" w:rsidP="00A10F97">
            <w:pPr>
              <w:rPr>
                <w:rFonts w:ascii="Arial" w:hAnsi="Arial" w:cs="Arial"/>
              </w:rPr>
            </w:pPr>
            <w:r w:rsidRPr="00785D7C">
              <w:rPr>
                <w:rFonts w:ascii="Arial" w:hAnsi="Arial" w:cs="Arial"/>
                <w:highlight w:val="yellow"/>
              </w:rPr>
              <w:t>[Insert Buyer Role]</w:t>
            </w:r>
          </w:p>
        </w:tc>
      </w:tr>
      <w:tr w:rsidR="00412B64" w14:paraId="45EE24BC" w14:textId="77777777" w:rsidTr="00785D7C">
        <w:trPr>
          <w:trHeight w:val="385"/>
        </w:trPr>
        <w:tc>
          <w:tcPr>
            <w:tcW w:w="1834" w:type="dxa"/>
            <w:vMerge/>
            <w:tcBorders>
              <w:top w:val="single" w:sz="12" w:space="0" w:color="auto"/>
              <w:left w:val="single" w:sz="12" w:space="0" w:color="auto"/>
              <w:bottom w:val="single" w:sz="12" w:space="0" w:color="auto"/>
              <w:right w:val="single" w:sz="12" w:space="0" w:color="auto"/>
            </w:tcBorders>
          </w:tcPr>
          <w:p w14:paraId="080FA3CC" w14:textId="77777777" w:rsidR="00412B64" w:rsidRPr="00785D7C" w:rsidRDefault="00412B64" w:rsidP="00846532">
            <w:pPr>
              <w:rPr>
                <w:rFonts w:ascii="Arial" w:hAnsi="Arial" w:cs="Arial"/>
              </w:rPr>
            </w:pPr>
          </w:p>
        </w:tc>
        <w:tc>
          <w:tcPr>
            <w:tcW w:w="1563" w:type="dxa"/>
            <w:tcBorders>
              <w:top w:val="nil"/>
              <w:left w:val="single" w:sz="12" w:space="0" w:color="auto"/>
              <w:bottom w:val="single" w:sz="12" w:space="0" w:color="auto"/>
              <w:right w:val="nil"/>
            </w:tcBorders>
            <w:vAlign w:val="center"/>
          </w:tcPr>
          <w:p w14:paraId="426138BD" w14:textId="497DCE61" w:rsidR="00412B64" w:rsidRPr="00785D7C" w:rsidRDefault="00412B64" w:rsidP="00785D7C">
            <w:pPr>
              <w:jc w:val="right"/>
              <w:rPr>
                <w:rFonts w:ascii="Arial" w:hAnsi="Arial" w:cs="Arial"/>
              </w:rPr>
            </w:pPr>
            <w:r w:rsidRPr="00785D7C">
              <w:rPr>
                <w:rFonts w:ascii="Arial" w:hAnsi="Arial" w:cs="Arial"/>
              </w:rPr>
              <w:t xml:space="preserve">Supplier: </w:t>
            </w:r>
          </w:p>
        </w:tc>
        <w:tc>
          <w:tcPr>
            <w:tcW w:w="6329" w:type="dxa"/>
            <w:gridSpan w:val="2"/>
            <w:tcBorders>
              <w:top w:val="nil"/>
              <w:left w:val="nil"/>
              <w:bottom w:val="single" w:sz="12" w:space="0" w:color="auto"/>
              <w:right w:val="single" w:sz="12" w:space="0" w:color="auto"/>
            </w:tcBorders>
            <w:vAlign w:val="center"/>
          </w:tcPr>
          <w:p w14:paraId="65609983" w14:textId="183270CE" w:rsidR="00412B64" w:rsidRPr="00785D7C" w:rsidRDefault="00785D7C" w:rsidP="00A10F97">
            <w:pPr>
              <w:rPr>
                <w:rFonts w:ascii="Arial" w:hAnsi="Arial" w:cs="Arial"/>
              </w:rPr>
            </w:pPr>
            <w:r w:rsidRPr="00785D7C">
              <w:rPr>
                <w:rFonts w:ascii="Arial" w:hAnsi="Arial" w:cs="Arial"/>
                <w:highlight w:val="yellow"/>
              </w:rPr>
              <w:t>[Insert Supplier Role]</w:t>
            </w:r>
          </w:p>
        </w:tc>
      </w:tr>
    </w:tbl>
    <w:p w14:paraId="2531F84D" w14:textId="090F7825" w:rsidR="00503665" w:rsidRDefault="00503665" w:rsidP="00846532">
      <w:pPr>
        <w:rPr>
          <w:rFonts w:ascii="Arial" w:hAnsi="Arial" w:cs="Arial"/>
          <w:b/>
          <w:sz w:val="24"/>
          <w:szCs w:val="24"/>
        </w:rPr>
      </w:pPr>
    </w:p>
    <w:p w14:paraId="7947D3B8" w14:textId="567A55A0" w:rsidR="00C86CCF" w:rsidRDefault="00165D22" w:rsidP="00063353">
      <w:pPr>
        <w:rPr>
          <w:rFonts w:ascii="Arial" w:hAnsi="Arial" w:cs="Arial"/>
          <w:b/>
          <w:sz w:val="24"/>
          <w:szCs w:val="24"/>
        </w:rPr>
      </w:pPr>
      <w:r w:rsidRPr="00644CD5">
        <w:rPr>
          <w:rFonts w:ascii="Arial" w:hAnsi="Arial" w:cs="Arial"/>
          <w:b/>
          <w:sz w:val="24"/>
          <w:szCs w:val="24"/>
        </w:rPr>
        <w:t xml:space="preserve">SECTION </w:t>
      </w:r>
      <w:r w:rsidR="00677423">
        <w:rPr>
          <w:rFonts w:ascii="Arial" w:hAnsi="Arial" w:cs="Arial"/>
          <w:b/>
          <w:sz w:val="24"/>
          <w:szCs w:val="24"/>
        </w:rPr>
        <w:t>7</w:t>
      </w:r>
      <w:r w:rsidR="00C86CCF" w:rsidRPr="00644CD5">
        <w:rPr>
          <w:rFonts w:ascii="Arial" w:hAnsi="Arial" w:cs="Arial"/>
          <w:b/>
          <w:sz w:val="24"/>
          <w:szCs w:val="24"/>
        </w:rPr>
        <w:t xml:space="preserve">: </w:t>
      </w:r>
      <w:r w:rsidR="002E1ED0" w:rsidRPr="00644CD5">
        <w:rPr>
          <w:rFonts w:ascii="Arial" w:hAnsi="Arial" w:cs="Arial"/>
          <w:b/>
          <w:sz w:val="24"/>
          <w:szCs w:val="24"/>
        </w:rPr>
        <w:t>OPTIONAL TERMS</w:t>
      </w:r>
    </w:p>
    <w:p w14:paraId="655EDEB4" w14:textId="28DB2BC9" w:rsidR="002E1ED0" w:rsidRPr="002E1ED0" w:rsidRDefault="002E1ED0" w:rsidP="00785D7C">
      <w:pPr>
        <w:rPr>
          <w:rFonts w:ascii="Arial" w:hAnsi="Arial" w:cs="Arial"/>
          <w:sz w:val="24"/>
          <w:szCs w:val="24"/>
        </w:rPr>
      </w:pPr>
      <w:r w:rsidRPr="00644CD5">
        <w:rPr>
          <w:rFonts w:ascii="Arial" w:hAnsi="Arial" w:cs="Arial"/>
          <w:szCs w:val="24"/>
        </w:rPr>
        <w:t xml:space="preserve">Please select any Optional Call-Off Schedules that </w:t>
      </w:r>
      <w:r w:rsidR="00785D7C">
        <w:rPr>
          <w:rFonts w:ascii="Arial" w:hAnsi="Arial" w:cs="Arial"/>
          <w:szCs w:val="24"/>
        </w:rPr>
        <w:t>the Buyer requires</w:t>
      </w:r>
      <w:r w:rsidRPr="00644CD5">
        <w:rPr>
          <w:rFonts w:ascii="Arial" w:hAnsi="Arial" w:cs="Arial"/>
          <w:szCs w:val="24"/>
        </w:rPr>
        <w:t xml:space="preserve"> to apply to this Call-Off Contract:</w:t>
      </w:r>
    </w:p>
    <w:tbl>
      <w:tblPr>
        <w:tblStyle w:val="TableGrid"/>
        <w:tblW w:w="509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6"/>
        <w:gridCol w:w="6448"/>
        <w:gridCol w:w="924"/>
      </w:tblGrid>
      <w:tr w:rsidR="002E1ED0" w:rsidRPr="00BB33A5" w14:paraId="4937AF33" w14:textId="77777777" w:rsidTr="00503665">
        <w:trPr>
          <w:trHeight w:val="397"/>
        </w:trPr>
        <w:tc>
          <w:tcPr>
            <w:tcW w:w="1280" w:type="pct"/>
            <w:shd w:val="clear" w:color="auto" w:fill="8A0014"/>
            <w:vAlign w:val="center"/>
          </w:tcPr>
          <w:p w14:paraId="47336D78" w14:textId="7FA55AC6" w:rsidR="002E1ED0" w:rsidRPr="00BB33A5" w:rsidRDefault="00846532" w:rsidP="00086B76">
            <w:pPr>
              <w:jc w:val="center"/>
              <w:rPr>
                <w:rFonts w:ascii="Arial" w:hAnsi="Arial" w:cs="Arial"/>
                <w:b/>
                <w:color w:val="FFFFFF" w:themeColor="background1"/>
                <w:sz w:val="24"/>
                <w:szCs w:val="24"/>
              </w:rPr>
            </w:pPr>
            <w:r>
              <w:rPr>
                <w:rFonts w:ascii="Arial" w:hAnsi="Arial" w:cs="Arial"/>
                <w:b/>
                <w:color w:val="FFFFFF" w:themeColor="background1"/>
                <w:sz w:val="24"/>
                <w:szCs w:val="24"/>
              </w:rPr>
              <w:t>Schedule Reference</w:t>
            </w:r>
          </w:p>
        </w:tc>
        <w:tc>
          <w:tcPr>
            <w:tcW w:w="3254" w:type="pct"/>
            <w:shd w:val="clear" w:color="auto" w:fill="8A0014"/>
            <w:vAlign w:val="center"/>
          </w:tcPr>
          <w:p w14:paraId="1AFB710F" w14:textId="5CCD6277" w:rsidR="002E1ED0" w:rsidRPr="00BB33A5" w:rsidRDefault="00000806" w:rsidP="00086B76">
            <w:pPr>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Schedule </w:t>
            </w:r>
            <w:r w:rsidR="002E1ED0">
              <w:rPr>
                <w:rFonts w:ascii="Arial" w:hAnsi="Arial" w:cs="Arial"/>
                <w:b/>
                <w:color w:val="FFFFFF" w:themeColor="background1"/>
                <w:sz w:val="24"/>
                <w:szCs w:val="24"/>
              </w:rPr>
              <w:t>Description</w:t>
            </w:r>
          </w:p>
        </w:tc>
        <w:tc>
          <w:tcPr>
            <w:tcW w:w="466" w:type="pct"/>
            <w:shd w:val="clear" w:color="auto" w:fill="8A0014"/>
            <w:vAlign w:val="center"/>
          </w:tcPr>
          <w:p w14:paraId="3B2D0578" w14:textId="77777777" w:rsidR="002E1ED0" w:rsidRPr="00BB33A5" w:rsidRDefault="002E1ED0" w:rsidP="00086B76">
            <w:pPr>
              <w:jc w:val="center"/>
              <w:rPr>
                <w:rFonts w:ascii="Arial" w:hAnsi="Arial" w:cs="Arial"/>
                <w:b/>
                <w:color w:val="FFFFFF" w:themeColor="background1"/>
                <w:sz w:val="24"/>
                <w:szCs w:val="24"/>
              </w:rPr>
            </w:pPr>
            <w:r>
              <w:rPr>
                <w:rFonts w:ascii="Arial" w:hAnsi="Arial" w:cs="Arial"/>
                <w:b/>
                <w:color w:val="FFFFFF" w:themeColor="background1"/>
                <w:sz w:val="24"/>
                <w:szCs w:val="24"/>
              </w:rPr>
              <w:t>Select</w:t>
            </w:r>
          </w:p>
        </w:tc>
      </w:tr>
      <w:tr w:rsidR="00BD770C" w:rsidRPr="00BB33A5" w14:paraId="500E6F87" w14:textId="77777777" w:rsidTr="00503665">
        <w:trPr>
          <w:trHeight w:val="397"/>
        </w:trPr>
        <w:tc>
          <w:tcPr>
            <w:tcW w:w="1280" w:type="pct"/>
            <w:vAlign w:val="center"/>
          </w:tcPr>
          <w:p w14:paraId="02EC14DF" w14:textId="65CAB237" w:rsidR="00BD770C" w:rsidRPr="00644CD5" w:rsidRDefault="00846532" w:rsidP="00BD770C">
            <w:pPr>
              <w:jc w:val="center"/>
              <w:rPr>
                <w:rFonts w:ascii="Arial" w:hAnsi="Arial" w:cs="Arial"/>
                <w:szCs w:val="24"/>
              </w:rPr>
            </w:pPr>
            <w:r>
              <w:rPr>
                <w:rFonts w:ascii="Arial" w:hAnsi="Arial" w:cs="Arial"/>
                <w:szCs w:val="24"/>
              </w:rPr>
              <w:t xml:space="preserve">Call-Off Schedule </w:t>
            </w:r>
            <w:r w:rsidR="00BD770C">
              <w:rPr>
                <w:rFonts w:ascii="Arial" w:hAnsi="Arial" w:cs="Arial"/>
                <w:szCs w:val="24"/>
              </w:rPr>
              <w:t>4</w:t>
            </w:r>
          </w:p>
        </w:tc>
        <w:tc>
          <w:tcPr>
            <w:tcW w:w="3254" w:type="pct"/>
            <w:vAlign w:val="center"/>
          </w:tcPr>
          <w:p w14:paraId="35E96E7A" w14:textId="366CE78A" w:rsidR="00BD770C" w:rsidRPr="00644CD5" w:rsidRDefault="00BD770C" w:rsidP="00BD770C">
            <w:pPr>
              <w:rPr>
                <w:rFonts w:ascii="Arial" w:hAnsi="Arial" w:cs="Arial"/>
                <w:szCs w:val="24"/>
              </w:rPr>
            </w:pPr>
            <w:r>
              <w:rPr>
                <w:rFonts w:ascii="Arial" w:hAnsi="Arial" w:cs="Arial"/>
                <w:szCs w:val="24"/>
              </w:rPr>
              <w:t xml:space="preserve">Call-Off Tender </w:t>
            </w:r>
          </w:p>
        </w:tc>
        <w:sdt>
          <w:sdtPr>
            <w:rPr>
              <w:rFonts w:ascii="Arial" w:hAnsi="Arial" w:cs="Arial"/>
              <w:sz w:val="24"/>
              <w:szCs w:val="24"/>
            </w:rPr>
            <w:id w:val="-198623929"/>
            <w14:checkbox>
              <w14:checked w14:val="0"/>
              <w14:checkedState w14:val="2612" w14:font="MS Gothic"/>
              <w14:uncheckedState w14:val="2610" w14:font="MS Gothic"/>
            </w14:checkbox>
          </w:sdtPr>
          <w:sdtEndPr/>
          <w:sdtContent>
            <w:tc>
              <w:tcPr>
                <w:tcW w:w="466" w:type="pct"/>
              </w:tcPr>
              <w:p w14:paraId="57401264" w14:textId="092DE982" w:rsidR="00BD770C" w:rsidRDefault="00BD770C" w:rsidP="00BD770C">
                <w:pPr>
                  <w:jc w:val="center"/>
                  <w:rPr>
                    <w:rFonts w:ascii="Arial" w:hAnsi="Arial" w:cs="Arial"/>
                    <w:sz w:val="24"/>
                    <w:szCs w:val="24"/>
                  </w:rPr>
                </w:pPr>
                <w:r w:rsidRPr="00C4111A">
                  <w:rPr>
                    <w:rFonts w:ascii="MS Gothic" w:eastAsia="MS Gothic" w:hAnsi="MS Gothic" w:cs="Arial" w:hint="eastAsia"/>
                    <w:sz w:val="24"/>
                    <w:szCs w:val="24"/>
                  </w:rPr>
                  <w:t>☐</w:t>
                </w:r>
              </w:p>
            </w:tc>
          </w:sdtContent>
        </w:sdt>
      </w:tr>
      <w:tr w:rsidR="00BD770C" w:rsidRPr="00BB33A5" w14:paraId="11A82733" w14:textId="77777777" w:rsidTr="00503665">
        <w:trPr>
          <w:trHeight w:val="397"/>
        </w:trPr>
        <w:tc>
          <w:tcPr>
            <w:tcW w:w="1280" w:type="pct"/>
            <w:vAlign w:val="center"/>
          </w:tcPr>
          <w:p w14:paraId="0361510F" w14:textId="7433D6EC" w:rsidR="00BD770C" w:rsidRPr="00644CD5" w:rsidRDefault="00846532" w:rsidP="00BD770C">
            <w:pPr>
              <w:jc w:val="center"/>
              <w:rPr>
                <w:rFonts w:ascii="Arial" w:hAnsi="Arial" w:cs="Arial"/>
                <w:szCs w:val="24"/>
              </w:rPr>
            </w:pPr>
            <w:r>
              <w:rPr>
                <w:rFonts w:ascii="Arial" w:hAnsi="Arial" w:cs="Arial"/>
                <w:szCs w:val="24"/>
              </w:rPr>
              <w:t xml:space="preserve">Call-Off Schedule </w:t>
            </w:r>
            <w:r w:rsidR="00BD770C">
              <w:rPr>
                <w:rFonts w:ascii="Arial" w:hAnsi="Arial" w:cs="Arial"/>
                <w:szCs w:val="24"/>
              </w:rPr>
              <w:t>5</w:t>
            </w:r>
          </w:p>
        </w:tc>
        <w:tc>
          <w:tcPr>
            <w:tcW w:w="3254" w:type="pct"/>
            <w:vAlign w:val="center"/>
          </w:tcPr>
          <w:p w14:paraId="476F6ED6" w14:textId="0AFB7B25" w:rsidR="00BD770C" w:rsidRPr="00644CD5" w:rsidRDefault="00BD770C" w:rsidP="00BD770C">
            <w:pPr>
              <w:rPr>
                <w:rFonts w:ascii="Arial" w:hAnsi="Arial" w:cs="Arial"/>
                <w:szCs w:val="24"/>
              </w:rPr>
            </w:pPr>
            <w:r>
              <w:rPr>
                <w:rFonts w:ascii="Arial" w:hAnsi="Arial" w:cs="Arial"/>
                <w:szCs w:val="24"/>
              </w:rPr>
              <w:t xml:space="preserve">Pricing Details </w:t>
            </w:r>
          </w:p>
        </w:tc>
        <w:sdt>
          <w:sdtPr>
            <w:rPr>
              <w:rFonts w:ascii="Arial" w:hAnsi="Arial" w:cs="Arial"/>
              <w:sz w:val="24"/>
              <w:szCs w:val="24"/>
            </w:rPr>
            <w:id w:val="-2100863841"/>
            <w14:checkbox>
              <w14:checked w14:val="0"/>
              <w14:checkedState w14:val="2612" w14:font="MS Gothic"/>
              <w14:uncheckedState w14:val="2610" w14:font="MS Gothic"/>
            </w14:checkbox>
          </w:sdtPr>
          <w:sdtEndPr/>
          <w:sdtContent>
            <w:tc>
              <w:tcPr>
                <w:tcW w:w="466" w:type="pct"/>
              </w:tcPr>
              <w:p w14:paraId="18FBDF09" w14:textId="4FD4C1A0" w:rsidR="00BD770C" w:rsidRDefault="00BD770C" w:rsidP="00BD770C">
                <w:pPr>
                  <w:jc w:val="center"/>
                  <w:rPr>
                    <w:rFonts w:ascii="Arial" w:hAnsi="Arial" w:cs="Arial"/>
                    <w:sz w:val="24"/>
                    <w:szCs w:val="24"/>
                  </w:rPr>
                </w:pPr>
                <w:r w:rsidRPr="00C4111A">
                  <w:rPr>
                    <w:rFonts w:ascii="MS Gothic" w:eastAsia="MS Gothic" w:hAnsi="MS Gothic" w:cs="Arial" w:hint="eastAsia"/>
                    <w:sz w:val="24"/>
                    <w:szCs w:val="24"/>
                  </w:rPr>
                  <w:t>☐</w:t>
                </w:r>
              </w:p>
            </w:tc>
          </w:sdtContent>
        </w:sdt>
      </w:tr>
      <w:tr w:rsidR="00503665" w:rsidRPr="00BB33A5" w14:paraId="4AEC5D00" w14:textId="77777777" w:rsidTr="00503665">
        <w:trPr>
          <w:trHeight w:val="397"/>
        </w:trPr>
        <w:tc>
          <w:tcPr>
            <w:tcW w:w="1280" w:type="pct"/>
            <w:vAlign w:val="center"/>
          </w:tcPr>
          <w:p w14:paraId="7A1D2636" w14:textId="6369C1B0" w:rsidR="00503665" w:rsidRDefault="00503665" w:rsidP="00503665">
            <w:pPr>
              <w:jc w:val="center"/>
              <w:rPr>
                <w:rFonts w:ascii="Arial" w:hAnsi="Arial" w:cs="Arial"/>
                <w:szCs w:val="24"/>
              </w:rPr>
            </w:pPr>
            <w:r>
              <w:rPr>
                <w:rFonts w:ascii="Arial" w:hAnsi="Arial" w:cs="Arial"/>
                <w:szCs w:val="24"/>
              </w:rPr>
              <w:t xml:space="preserve">Call-Off Schedule </w:t>
            </w:r>
            <w:r w:rsidRPr="00644CD5">
              <w:rPr>
                <w:rFonts w:ascii="Arial" w:hAnsi="Arial" w:cs="Arial"/>
                <w:szCs w:val="24"/>
              </w:rPr>
              <w:t>17</w:t>
            </w:r>
          </w:p>
        </w:tc>
        <w:tc>
          <w:tcPr>
            <w:tcW w:w="3254" w:type="pct"/>
            <w:vAlign w:val="center"/>
          </w:tcPr>
          <w:p w14:paraId="4B4FE2D2" w14:textId="6B38653C" w:rsidR="00503665" w:rsidRDefault="00503665" w:rsidP="00503665">
            <w:pPr>
              <w:rPr>
                <w:rFonts w:ascii="Arial" w:hAnsi="Arial" w:cs="Arial"/>
                <w:szCs w:val="24"/>
              </w:rPr>
            </w:pPr>
            <w:r w:rsidRPr="00644CD5">
              <w:rPr>
                <w:rFonts w:ascii="Arial" w:hAnsi="Arial" w:cs="Arial"/>
                <w:szCs w:val="24"/>
              </w:rPr>
              <w:t>MoD Terms</w:t>
            </w:r>
          </w:p>
        </w:tc>
        <w:sdt>
          <w:sdtPr>
            <w:rPr>
              <w:rFonts w:ascii="Arial" w:hAnsi="Arial" w:cs="Arial"/>
              <w:sz w:val="24"/>
              <w:szCs w:val="24"/>
            </w:rPr>
            <w:id w:val="-618609824"/>
            <w14:checkbox>
              <w14:checked w14:val="0"/>
              <w14:checkedState w14:val="2612" w14:font="MS Gothic"/>
              <w14:uncheckedState w14:val="2610" w14:font="MS Gothic"/>
            </w14:checkbox>
          </w:sdtPr>
          <w:sdtEndPr/>
          <w:sdtContent>
            <w:tc>
              <w:tcPr>
                <w:tcW w:w="466" w:type="pct"/>
                <w:vAlign w:val="center"/>
              </w:tcPr>
              <w:p w14:paraId="52BD8035" w14:textId="48A2BC91" w:rsidR="00503665" w:rsidRDefault="00503665" w:rsidP="00503665">
                <w:pPr>
                  <w:jc w:val="center"/>
                  <w:rPr>
                    <w:rFonts w:ascii="Arial" w:hAnsi="Arial" w:cs="Arial"/>
                    <w:sz w:val="24"/>
                    <w:szCs w:val="24"/>
                  </w:rPr>
                </w:pPr>
                <w:r>
                  <w:rPr>
                    <w:rFonts w:ascii="MS Gothic" w:eastAsia="MS Gothic" w:hAnsi="MS Gothic" w:cs="Arial" w:hint="eastAsia"/>
                    <w:sz w:val="24"/>
                    <w:szCs w:val="24"/>
                  </w:rPr>
                  <w:t>☐</w:t>
                </w:r>
              </w:p>
            </w:tc>
          </w:sdtContent>
        </w:sdt>
      </w:tr>
      <w:tr w:rsidR="00503665" w:rsidRPr="00BB33A5" w14:paraId="0968745E" w14:textId="77777777" w:rsidTr="00A95375">
        <w:trPr>
          <w:trHeight w:val="397"/>
        </w:trPr>
        <w:tc>
          <w:tcPr>
            <w:tcW w:w="1280" w:type="pct"/>
            <w:vAlign w:val="center"/>
          </w:tcPr>
          <w:p w14:paraId="30AF2D2A" w14:textId="06F5CEEC" w:rsidR="00503665" w:rsidRDefault="00503665" w:rsidP="00503665">
            <w:pPr>
              <w:jc w:val="center"/>
              <w:rPr>
                <w:rFonts w:ascii="Arial" w:hAnsi="Arial" w:cs="Arial"/>
                <w:szCs w:val="24"/>
              </w:rPr>
            </w:pPr>
            <w:r>
              <w:rPr>
                <w:rFonts w:ascii="Arial" w:hAnsi="Arial" w:cs="Arial"/>
                <w:szCs w:val="24"/>
              </w:rPr>
              <w:t xml:space="preserve">Call-Off Schedule </w:t>
            </w:r>
            <w:r w:rsidRPr="00644CD5">
              <w:rPr>
                <w:rFonts w:ascii="Arial" w:hAnsi="Arial" w:cs="Arial"/>
                <w:szCs w:val="24"/>
              </w:rPr>
              <w:t>19</w:t>
            </w:r>
          </w:p>
        </w:tc>
        <w:tc>
          <w:tcPr>
            <w:tcW w:w="3254" w:type="pct"/>
            <w:vAlign w:val="center"/>
          </w:tcPr>
          <w:p w14:paraId="4B64819E" w14:textId="1F0FE6FD" w:rsidR="00503665" w:rsidRDefault="00503665" w:rsidP="00503665">
            <w:pPr>
              <w:rPr>
                <w:rFonts w:ascii="Arial" w:hAnsi="Arial" w:cs="Arial"/>
                <w:szCs w:val="24"/>
              </w:rPr>
            </w:pPr>
            <w:r w:rsidRPr="00644CD5">
              <w:rPr>
                <w:rFonts w:ascii="Arial" w:hAnsi="Arial" w:cs="Arial"/>
                <w:szCs w:val="24"/>
              </w:rPr>
              <w:t>Scottish Law</w:t>
            </w:r>
          </w:p>
        </w:tc>
        <w:sdt>
          <w:sdtPr>
            <w:rPr>
              <w:rFonts w:ascii="Arial" w:hAnsi="Arial" w:cs="Arial"/>
              <w:sz w:val="24"/>
              <w:szCs w:val="24"/>
            </w:rPr>
            <w:id w:val="-2143717644"/>
            <w14:checkbox>
              <w14:checked w14:val="0"/>
              <w14:checkedState w14:val="2612" w14:font="MS Gothic"/>
              <w14:uncheckedState w14:val="2610" w14:font="MS Gothic"/>
            </w14:checkbox>
          </w:sdtPr>
          <w:sdtEndPr/>
          <w:sdtContent>
            <w:tc>
              <w:tcPr>
                <w:tcW w:w="466" w:type="pct"/>
                <w:vAlign w:val="center"/>
              </w:tcPr>
              <w:p w14:paraId="69CD70AC" w14:textId="6DBBFF0B" w:rsidR="00503665" w:rsidRDefault="00503665" w:rsidP="00503665">
                <w:pPr>
                  <w:jc w:val="center"/>
                  <w:rPr>
                    <w:rFonts w:ascii="Arial" w:hAnsi="Arial" w:cs="Arial"/>
                    <w:sz w:val="24"/>
                    <w:szCs w:val="24"/>
                  </w:rPr>
                </w:pPr>
                <w:r>
                  <w:rPr>
                    <w:rFonts w:ascii="MS Gothic" w:eastAsia="MS Gothic" w:hAnsi="MS Gothic" w:cs="Arial" w:hint="eastAsia"/>
                    <w:sz w:val="24"/>
                    <w:szCs w:val="24"/>
                  </w:rPr>
                  <w:t>☐</w:t>
                </w:r>
              </w:p>
            </w:tc>
          </w:sdtContent>
        </w:sdt>
      </w:tr>
      <w:tr w:rsidR="00503665" w:rsidRPr="00BB33A5" w14:paraId="3A33798B" w14:textId="77777777" w:rsidTr="00503665">
        <w:trPr>
          <w:trHeight w:val="397"/>
        </w:trPr>
        <w:tc>
          <w:tcPr>
            <w:tcW w:w="1280" w:type="pct"/>
            <w:vAlign w:val="center"/>
          </w:tcPr>
          <w:p w14:paraId="48E9ECDC" w14:textId="03C90F34" w:rsidR="00503665" w:rsidRPr="00644CD5" w:rsidRDefault="00503665" w:rsidP="00503665">
            <w:pPr>
              <w:jc w:val="center"/>
              <w:rPr>
                <w:rFonts w:ascii="Arial" w:hAnsi="Arial" w:cs="Arial"/>
                <w:szCs w:val="24"/>
              </w:rPr>
            </w:pPr>
            <w:r>
              <w:rPr>
                <w:rFonts w:ascii="Arial" w:hAnsi="Arial" w:cs="Arial"/>
                <w:szCs w:val="24"/>
              </w:rPr>
              <w:t>Call-Off Schedule 20</w:t>
            </w:r>
          </w:p>
        </w:tc>
        <w:tc>
          <w:tcPr>
            <w:tcW w:w="3254" w:type="pct"/>
            <w:vAlign w:val="center"/>
          </w:tcPr>
          <w:p w14:paraId="51308E0F" w14:textId="6CAFDE08" w:rsidR="00503665" w:rsidRPr="00644CD5" w:rsidRDefault="00503665" w:rsidP="00503665">
            <w:pPr>
              <w:rPr>
                <w:rFonts w:ascii="Arial" w:hAnsi="Arial" w:cs="Arial"/>
                <w:szCs w:val="24"/>
              </w:rPr>
            </w:pPr>
            <w:r>
              <w:rPr>
                <w:rFonts w:ascii="Arial" w:hAnsi="Arial" w:cs="Arial"/>
                <w:szCs w:val="24"/>
              </w:rPr>
              <w:t xml:space="preserve">Call-Off Specification </w:t>
            </w:r>
          </w:p>
        </w:tc>
        <w:sdt>
          <w:sdtPr>
            <w:rPr>
              <w:rFonts w:ascii="Arial" w:hAnsi="Arial" w:cs="Arial"/>
              <w:sz w:val="24"/>
              <w:szCs w:val="24"/>
            </w:rPr>
            <w:id w:val="1613324056"/>
            <w14:checkbox>
              <w14:checked w14:val="0"/>
              <w14:checkedState w14:val="2612" w14:font="MS Gothic"/>
              <w14:uncheckedState w14:val="2610" w14:font="MS Gothic"/>
            </w14:checkbox>
          </w:sdtPr>
          <w:sdtEndPr/>
          <w:sdtContent>
            <w:tc>
              <w:tcPr>
                <w:tcW w:w="466" w:type="pct"/>
              </w:tcPr>
              <w:p w14:paraId="4EC6C2FE" w14:textId="3AF676E0" w:rsidR="00503665" w:rsidRDefault="00503665" w:rsidP="00503665">
                <w:pPr>
                  <w:jc w:val="center"/>
                  <w:rPr>
                    <w:rFonts w:ascii="Arial" w:hAnsi="Arial" w:cs="Arial"/>
                    <w:sz w:val="24"/>
                    <w:szCs w:val="24"/>
                  </w:rPr>
                </w:pPr>
                <w:r w:rsidRPr="00C4111A">
                  <w:rPr>
                    <w:rFonts w:ascii="MS Gothic" w:eastAsia="MS Gothic" w:hAnsi="MS Gothic" w:cs="Arial" w:hint="eastAsia"/>
                    <w:sz w:val="24"/>
                    <w:szCs w:val="24"/>
                  </w:rPr>
                  <w:t>☐</w:t>
                </w:r>
              </w:p>
            </w:tc>
          </w:sdtContent>
        </w:sdt>
      </w:tr>
      <w:tr w:rsidR="00503665" w:rsidRPr="00BB33A5" w14:paraId="222AC8A4" w14:textId="77777777" w:rsidTr="00FB2411">
        <w:trPr>
          <w:trHeight w:val="397"/>
        </w:trPr>
        <w:tc>
          <w:tcPr>
            <w:tcW w:w="1280" w:type="pct"/>
            <w:vAlign w:val="center"/>
          </w:tcPr>
          <w:p w14:paraId="69696432" w14:textId="4CBAA2FB" w:rsidR="00503665" w:rsidRDefault="00503665" w:rsidP="00503665">
            <w:pPr>
              <w:jc w:val="center"/>
              <w:rPr>
                <w:rFonts w:ascii="Arial" w:hAnsi="Arial" w:cs="Arial"/>
                <w:szCs w:val="24"/>
              </w:rPr>
            </w:pPr>
            <w:r>
              <w:rPr>
                <w:rFonts w:ascii="Arial" w:hAnsi="Arial" w:cs="Arial"/>
                <w:szCs w:val="24"/>
              </w:rPr>
              <w:t xml:space="preserve">Call-Off Schedule </w:t>
            </w:r>
            <w:r w:rsidRPr="00644CD5">
              <w:rPr>
                <w:rFonts w:ascii="Arial" w:hAnsi="Arial" w:cs="Arial"/>
                <w:szCs w:val="24"/>
              </w:rPr>
              <w:t>21</w:t>
            </w:r>
          </w:p>
        </w:tc>
        <w:tc>
          <w:tcPr>
            <w:tcW w:w="3254" w:type="pct"/>
            <w:vAlign w:val="center"/>
          </w:tcPr>
          <w:p w14:paraId="0B35BDD7" w14:textId="2F0B4E1A" w:rsidR="00503665" w:rsidRDefault="00503665" w:rsidP="00503665">
            <w:pPr>
              <w:rPr>
                <w:rFonts w:ascii="Arial" w:hAnsi="Arial" w:cs="Arial"/>
                <w:szCs w:val="24"/>
              </w:rPr>
            </w:pPr>
            <w:r w:rsidRPr="00644CD5">
              <w:rPr>
                <w:rFonts w:ascii="Arial" w:hAnsi="Arial" w:cs="Arial"/>
                <w:szCs w:val="24"/>
              </w:rPr>
              <w:t>Northern Ireland Law</w:t>
            </w:r>
          </w:p>
        </w:tc>
        <w:sdt>
          <w:sdtPr>
            <w:rPr>
              <w:rFonts w:ascii="Arial" w:hAnsi="Arial" w:cs="Arial"/>
              <w:sz w:val="24"/>
              <w:szCs w:val="24"/>
            </w:rPr>
            <w:id w:val="-1082144112"/>
            <w14:checkbox>
              <w14:checked w14:val="0"/>
              <w14:checkedState w14:val="2612" w14:font="MS Gothic"/>
              <w14:uncheckedState w14:val="2610" w14:font="MS Gothic"/>
            </w14:checkbox>
          </w:sdtPr>
          <w:sdtEndPr/>
          <w:sdtContent>
            <w:tc>
              <w:tcPr>
                <w:tcW w:w="466" w:type="pct"/>
                <w:vAlign w:val="center"/>
              </w:tcPr>
              <w:p w14:paraId="27C09542" w14:textId="280448D0" w:rsidR="00503665" w:rsidRDefault="00503665" w:rsidP="00503665">
                <w:pPr>
                  <w:jc w:val="center"/>
                  <w:rPr>
                    <w:rFonts w:ascii="Arial" w:hAnsi="Arial" w:cs="Arial"/>
                    <w:sz w:val="24"/>
                    <w:szCs w:val="24"/>
                  </w:rPr>
                </w:pPr>
                <w:r>
                  <w:rPr>
                    <w:rFonts w:ascii="MS Gothic" w:eastAsia="MS Gothic" w:hAnsi="MS Gothic" w:cs="Arial" w:hint="eastAsia"/>
                    <w:sz w:val="24"/>
                    <w:szCs w:val="24"/>
                  </w:rPr>
                  <w:t>☐</w:t>
                </w:r>
              </w:p>
            </w:tc>
          </w:sdtContent>
        </w:sdt>
      </w:tr>
      <w:tr w:rsidR="00503665" w:rsidRPr="00BB33A5" w14:paraId="30A989E3" w14:textId="77777777" w:rsidTr="00FB2411">
        <w:trPr>
          <w:trHeight w:val="397"/>
        </w:trPr>
        <w:tc>
          <w:tcPr>
            <w:tcW w:w="1280" w:type="pct"/>
            <w:vAlign w:val="center"/>
          </w:tcPr>
          <w:p w14:paraId="2D20925D" w14:textId="476A0F35" w:rsidR="00503665" w:rsidRDefault="00503665" w:rsidP="00503665">
            <w:pPr>
              <w:jc w:val="center"/>
              <w:rPr>
                <w:rFonts w:ascii="Arial" w:hAnsi="Arial" w:cs="Arial"/>
                <w:szCs w:val="24"/>
              </w:rPr>
            </w:pPr>
            <w:r>
              <w:rPr>
                <w:rFonts w:ascii="Arial" w:hAnsi="Arial" w:cs="Arial"/>
                <w:szCs w:val="24"/>
              </w:rPr>
              <w:t xml:space="preserve">Call-Off Schedule </w:t>
            </w:r>
            <w:r w:rsidRPr="00644CD5">
              <w:rPr>
                <w:rFonts w:ascii="Arial" w:hAnsi="Arial" w:cs="Arial"/>
                <w:szCs w:val="24"/>
              </w:rPr>
              <w:t>23</w:t>
            </w:r>
          </w:p>
        </w:tc>
        <w:tc>
          <w:tcPr>
            <w:tcW w:w="3254" w:type="pct"/>
            <w:vAlign w:val="center"/>
          </w:tcPr>
          <w:p w14:paraId="559BCC81" w14:textId="4AD62E35" w:rsidR="00503665" w:rsidRDefault="00503665" w:rsidP="00503665">
            <w:pPr>
              <w:rPr>
                <w:rFonts w:ascii="Arial" w:hAnsi="Arial" w:cs="Arial"/>
                <w:szCs w:val="24"/>
              </w:rPr>
            </w:pPr>
            <w:r w:rsidRPr="00644CD5">
              <w:rPr>
                <w:rFonts w:ascii="Arial" w:hAnsi="Arial" w:cs="Arial"/>
                <w:szCs w:val="24"/>
              </w:rPr>
              <w:t>HMRC Terms</w:t>
            </w:r>
          </w:p>
        </w:tc>
        <w:sdt>
          <w:sdtPr>
            <w:rPr>
              <w:rFonts w:ascii="Arial" w:hAnsi="Arial" w:cs="Arial"/>
              <w:sz w:val="24"/>
              <w:szCs w:val="24"/>
            </w:rPr>
            <w:id w:val="728660726"/>
            <w14:checkbox>
              <w14:checked w14:val="0"/>
              <w14:checkedState w14:val="2612" w14:font="MS Gothic"/>
              <w14:uncheckedState w14:val="2610" w14:font="MS Gothic"/>
            </w14:checkbox>
          </w:sdtPr>
          <w:sdtEndPr/>
          <w:sdtContent>
            <w:tc>
              <w:tcPr>
                <w:tcW w:w="466" w:type="pct"/>
                <w:vAlign w:val="center"/>
              </w:tcPr>
              <w:p w14:paraId="55015F15" w14:textId="3F74C715" w:rsidR="00503665" w:rsidRDefault="00503665" w:rsidP="00503665">
                <w:pPr>
                  <w:jc w:val="center"/>
                  <w:rPr>
                    <w:rFonts w:ascii="Arial" w:hAnsi="Arial" w:cs="Arial"/>
                    <w:sz w:val="24"/>
                    <w:szCs w:val="24"/>
                  </w:rPr>
                </w:pPr>
                <w:r>
                  <w:rPr>
                    <w:rFonts w:ascii="MS Gothic" w:eastAsia="MS Gothic" w:hAnsi="MS Gothic" w:cs="Arial" w:hint="eastAsia"/>
                    <w:sz w:val="24"/>
                    <w:szCs w:val="24"/>
                  </w:rPr>
                  <w:t>☐</w:t>
                </w:r>
              </w:p>
            </w:tc>
          </w:sdtContent>
        </w:sdt>
      </w:tr>
      <w:tr w:rsidR="00503665" w:rsidRPr="00BB33A5" w14:paraId="4D8876A9" w14:textId="77777777" w:rsidTr="00503665">
        <w:trPr>
          <w:trHeight w:val="397"/>
        </w:trPr>
        <w:tc>
          <w:tcPr>
            <w:tcW w:w="1280" w:type="pct"/>
            <w:vAlign w:val="center"/>
          </w:tcPr>
          <w:p w14:paraId="34D86957" w14:textId="5358EDEB" w:rsidR="00503665" w:rsidRPr="00644CD5" w:rsidRDefault="00503665" w:rsidP="00503665">
            <w:pPr>
              <w:jc w:val="center"/>
              <w:rPr>
                <w:rFonts w:ascii="Arial" w:hAnsi="Arial" w:cs="Arial"/>
                <w:szCs w:val="24"/>
              </w:rPr>
            </w:pPr>
            <w:r>
              <w:rPr>
                <w:rFonts w:ascii="Arial" w:hAnsi="Arial" w:cs="Arial"/>
                <w:szCs w:val="24"/>
              </w:rPr>
              <w:t>Call-Off Schedule 25</w:t>
            </w:r>
          </w:p>
        </w:tc>
        <w:tc>
          <w:tcPr>
            <w:tcW w:w="3254" w:type="pct"/>
            <w:vAlign w:val="center"/>
          </w:tcPr>
          <w:p w14:paraId="6D4E0166" w14:textId="5B4EFE6A" w:rsidR="00503665" w:rsidRPr="00644CD5" w:rsidRDefault="00503665" w:rsidP="00503665">
            <w:pPr>
              <w:rPr>
                <w:rFonts w:ascii="Arial" w:hAnsi="Arial" w:cs="Arial"/>
                <w:szCs w:val="24"/>
              </w:rPr>
            </w:pPr>
            <w:r>
              <w:rPr>
                <w:rFonts w:ascii="Arial" w:hAnsi="Arial" w:cs="Arial"/>
                <w:szCs w:val="24"/>
              </w:rPr>
              <w:t xml:space="preserve">Supplier Furnished Terms </w:t>
            </w:r>
          </w:p>
        </w:tc>
        <w:sdt>
          <w:sdtPr>
            <w:rPr>
              <w:rFonts w:ascii="Arial" w:hAnsi="Arial" w:cs="Arial"/>
              <w:sz w:val="24"/>
              <w:szCs w:val="24"/>
            </w:rPr>
            <w:id w:val="947277608"/>
            <w14:checkbox>
              <w14:checked w14:val="0"/>
              <w14:checkedState w14:val="2612" w14:font="MS Gothic"/>
              <w14:uncheckedState w14:val="2610" w14:font="MS Gothic"/>
            </w14:checkbox>
          </w:sdtPr>
          <w:sdtEndPr/>
          <w:sdtContent>
            <w:tc>
              <w:tcPr>
                <w:tcW w:w="466" w:type="pct"/>
              </w:tcPr>
              <w:p w14:paraId="64989B3E" w14:textId="08889052" w:rsidR="00503665" w:rsidRDefault="00503665" w:rsidP="00503665">
                <w:pPr>
                  <w:jc w:val="center"/>
                  <w:rPr>
                    <w:rFonts w:ascii="Arial" w:hAnsi="Arial" w:cs="Arial"/>
                    <w:sz w:val="24"/>
                    <w:szCs w:val="24"/>
                  </w:rPr>
                </w:pPr>
                <w:r w:rsidRPr="00C4111A">
                  <w:rPr>
                    <w:rFonts w:ascii="MS Gothic" w:eastAsia="MS Gothic" w:hAnsi="MS Gothic" w:cs="Arial" w:hint="eastAsia"/>
                    <w:sz w:val="24"/>
                    <w:szCs w:val="24"/>
                  </w:rPr>
                  <w:t>☐</w:t>
                </w:r>
              </w:p>
            </w:tc>
          </w:sdtContent>
        </w:sdt>
      </w:tr>
    </w:tbl>
    <w:p w14:paraId="2DA79BD1" w14:textId="77777777" w:rsidR="000E48B9" w:rsidRDefault="00E913E2" w:rsidP="00063353">
      <w:pPr>
        <w:rPr>
          <w:rFonts w:ascii="Arial" w:hAnsi="Arial" w:cs="Arial"/>
          <w:b/>
          <w:sz w:val="24"/>
          <w:szCs w:val="24"/>
        </w:rPr>
      </w:pPr>
      <w:r>
        <w:rPr>
          <w:rFonts w:ascii="Arial" w:hAnsi="Arial" w:cs="Arial"/>
          <w:b/>
          <w:sz w:val="24"/>
          <w:szCs w:val="24"/>
        </w:rPr>
        <w:br/>
      </w:r>
    </w:p>
    <w:p w14:paraId="4004CC64" w14:textId="77777777" w:rsidR="000E48B9" w:rsidRDefault="000E48B9" w:rsidP="00063353">
      <w:pPr>
        <w:rPr>
          <w:rFonts w:ascii="Arial" w:hAnsi="Arial" w:cs="Arial"/>
          <w:b/>
          <w:sz w:val="24"/>
          <w:szCs w:val="24"/>
        </w:rPr>
      </w:pPr>
    </w:p>
    <w:p w14:paraId="4E7627FB" w14:textId="69A990B6" w:rsidR="00063353" w:rsidRPr="00BB33A5" w:rsidRDefault="00165D22" w:rsidP="00063353">
      <w:pPr>
        <w:rPr>
          <w:rFonts w:ascii="Arial" w:hAnsi="Arial" w:cs="Arial"/>
          <w:b/>
          <w:sz w:val="24"/>
          <w:szCs w:val="24"/>
        </w:rPr>
      </w:pPr>
      <w:r w:rsidRPr="00BB33A5">
        <w:rPr>
          <w:rFonts w:ascii="Arial" w:hAnsi="Arial" w:cs="Arial"/>
          <w:b/>
          <w:sz w:val="24"/>
          <w:szCs w:val="24"/>
        </w:rPr>
        <w:t xml:space="preserve">SECTION </w:t>
      </w:r>
      <w:r w:rsidR="00503665">
        <w:rPr>
          <w:rFonts w:ascii="Arial" w:hAnsi="Arial" w:cs="Arial"/>
          <w:b/>
          <w:sz w:val="24"/>
          <w:szCs w:val="24"/>
        </w:rPr>
        <w:t>8</w:t>
      </w:r>
      <w:r w:rsidR="00063353" w:rsidRPr="00BB33A5">
        <w:rPr>
          <w:rFonts w:ascii="Arial" w:hAnsi="Arial" w:cs="Arial"/>
          <w:b/>
          <w:sz w:val="24"/>
          <w:szCs w:val="24"/>
        </w:rPr>
        <w:t xml:space="preserve">: DECLARATION </w:t>
      </w:r>
    </w:p>
    <w:tbl>
      <w:tblPr>
        <w:tblStyle w:val="TableGrid"/>
        <w:tblW w:w="9923"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1"/>
        <w:gridCol w:w="1276"/>
        <w:gridCol w:w="6956"/>
      </w:tblGrid>
      <w:tr w:rsidR="00063353" w:rsidRPr="00BB33A5" w14:paraId="085AD72E" w14:textId="77777777" w:rsidTr="002E1ED0">
        <w:trPr>
          <w:trHeight w:val="810"/>
        </w:trPr>
        <w:tc>
          <w:tcPr>
            <w:tcW w:w="9923" w:type="dxa"/>
            <w:gridSpan w:val="3"/>
            <w:tcBorders>
              <w:bottom w:val="single" w:sz="12" w:space="0" w:color="auto"/>
            </w:tcBorders>
            <w:shd w:val="clear" w:color="auto" w:fill="8A0014"/>
            <w:vAlign w:val="center"/>
          </w:tcPr>
          <w:p w14:paraId="5F422A3A" w14:textId="53DB496E" w:rsidR="00063353" w:rsidRPr="00BB33A5" w:rsidRDefault="00063353" w:rsidP="00BB33A5">
            <w:pPr>
              <w:widowControl w:val="0"/>
              <w:pBdr>
                <w:top w:val="nil"/>
                <w:left w:val="nil"/>
                <w:bottom w:val="nil"/>
                <w:right w:val="nil"/>
                <w:between w:val="nil"/>
              </w:pBdr>
              <w:shd w:val="clear" w:color="auto" w:fill="8A0014"/>
              <w:jc w:val="center"/>
              <w:rPr>
                <w:rFonts w:ascii="Arial" w:hAnsi="Arial" w:cs="Arial"/>
                <w:b/>
                <w:color w:val="FFFFFF" w:themeColor="background1"/>
                <w:sz w:val="24"/>
                <w:szCs w:val="24"/>
              </w:rPr>
            </w:pPr>
            <w:r w:rsidRPr="00644CD5">
              <w:rPr>
                <w:rFonts w:ascii="Arial" w:hAnsi="Arial" w:cs="Arial"/>
                <w:b/>
                <w:color w:val="FFFFFF" w:themeColor="background1"/>
                <w:szCs w:val="24"/>
              </w:rPr>
              <w:t xml:space="preserve">This </w:t>
            </w:r>
            <w:r w:rsidR="002E1ED0" w:rsidRPr="00644CD5">
              <w:rPr>
                <w:rFonts w:ascii="Arial" w:hAnsi="Arial" w:cs="Arial"/>
                <w:b/>
                <w:color w:val="FFFFFF" w:themeColor="background1"/>
                <w:szCs w:val="24"/>
              </w:rPr>
              <w:t xml:space="preserve">Simple </w:t>
            </w:r>
            <w:r w:rsidRPr="00644CD5">
              <w:rPr>
                <w:rFonts w:ascii="Arial" w:hAnsi="Arial" w:cs="Arial"/>
                <w:b/>
                <w:color w:val="FFFFFF" w:themeColor="background1"/>
                <w:szCs w:val="24"/>
              </w:rPr>
              <w:t xml:space="preserve">Order Form, when completed and executed by both Parties, forms a Call-Off Contract under the Crown Commercial Service </w:t>
            </w:r>
            <w:r w:rsidR="002E1ED0" w:rsidRPr="00644CD5">
              <w:rPr>
                <w:rFonts w:ascii="Arial" w:hAnsi="Arial" w:cs="Arial"/>
                <w:b/>
                <w:color w:val="FFFFFF" w:themeColor="background1"/>
                <w:szCs w:val="24"/>
              </w:rPr>
              <w:t>RM</w:t>
            </w:r>
            <w:r w:rsidR="00FE6D90">
              <w:rPr>
                <w:rFonts w:ascii="Arial" w:hAnsi="Arial" w:cs="Arial"/>
                <w:b/>
                <w:color w:val="FFFFFF" w:themeColor="background1"/>
                <w:szCs w:val="24"/>
              </w:rPr>
              <w:t>6315</w:t>
            </w:r>
            <w:r w:rsidRPr="00644CD5">
              <w:rPr>
                <w:rFonts w:ascii="Arial" w:hAnsi="Arial" w:cs="Arial"/>
                <w:b/>
                <w:color w:val="FFFFFF" w:themeColor="background1"/>
                <w:szCs w:val="24"/>
              </w:rPr>
              <w:t xml:space="preserve"> framework</w:t>
            </w:r>
          </w:p>
        </w:tc>
      </w:tr>
      <w:tr w:rsidR="007D0CAD" w:rsidRPr="00BB33A5" w14:paraId="03EB2FEF" w14:textId="77777777" w:rsidTr="00785D7C">
        <w:trPr>
          <w:trHeight w:val="567"/>
        </w:trPr>
        <w:tc>
          <w:tcPr>
            <w:tcW w:w="1691" w:type="dxa"/>
            <w:vMerge w:val="restart"/>
            <w:tcBorders>
              <w:top w:val="single" w:sz="12" w:space="0" w:color="auto"/>
              <w:bottom w:val="single" w:sz="6" w:space="0" w:color="auto"/>
            </w:tcBorders>
            <w:vAlign w:val="center"/>
          </w:tcPr>
          <w:p w14:paraId="1FFDA69A" w14:textId="123511A4" w:rsidR="007D0CAD" w:rsidRPr="00644CD5" w:rsidRDefault="007D0CAD" w:rsidP="00354EE9">
            <w:pPr>
              <w:jc w:val="right"/>
              <w:rPr>
                <w:rFonts w:ascii="Arial" w:hAnsi="Arial" w:cs="Arial"/>
                <w:szCs w:val="24"/>
              </w:rPr>
            </w:pPr>
            <w:r w:rsidRPr="00644CD5">
              <w:rPr>
                <w:rFonts w:ascii="Arial" w:hAnsi="Arial" w:cs="Arial"/>
                <w:szCs w:val="24"/>
              </w:rPr>
              <w:t>On behalf of the Buyer</w:t>
            </w:r>
          </w:p>
        </w:tc>
        <w:tc>
          <w:tcPr>
            <w:tcW w:w="1276" w:type="dxa"/>
            <w:tcBorders>
              <w:top w:val="single" w:sz="12" w:space="0" w:color="auto"/>
              <w:bottom w:val="single" w:sz="6" w:space="0" w:color="auto"/>
            </w:tcBorders>
            <w:vAlign w:val="center"/>
          </w:tcPr>
          <w:p w14:paraId="6063A97F" w14:textId="56EB377C" w:rsidR="007D0CAD" w:rsidRPr="00644CD5" w:rsidRDefault="007D0CAD" w:rsidP="007D0CAD">
            <w:pPr>
              <w:jc w:val="right"/>
              <w:rPr>
                <w:rFonts w:ascii="Arial" w:hAnsi="Arial" w:cs="Arial"/>
                <w:szCs w:val="24"/>
              </w:rPr>
            </w:pPr>
            <w:r w:rsidRPr="00644CD5">
              <w:rPr>
                <w:rFonts w:ascii="Arial" w:hAnsi="Arial" w:cs="Arial"/>
                <w:szCs w:val="24"/>
              </w:rPr>
              <w:t>Name</w:t>
            </w:r>
          </w:p>
        </w:tc>
        <w:tc>
          <w:tcPr>
            <w:tcW w:w="6956" w:type="dxa"/>
            <w:tcBorders>
              <w:top w:val="single" w:sz="12" w:space="0" w:color="auto"/>
              <w:bottom w:val="single" w:sz="6" w:space="0" w:color="auto"/>
            </w:tcBorders>
            <w:vAlign w:val="center"/>
          </w:tcPr>
          <w:p w14:paraId="60ED1FD6" w14:textId="7050A1FF" w:rsidR="007D0CAD" w:rsidRPr="00644CD5" w:rsidRDefault="007D0CAD" w:rsidP="00354EE9">
            <w:pPr>
              <w:rPr>
                <w:rFonts w:ascii="Arial" w:hAnsi="Arial" w:cs="Arial"/>
                <w:szCs w:val="24"/>
              </w:rPr>
            </w:pPr>
          </w:p>
        </w:tc>
      </w:tr>
      <w:tr w:rsidR="007D0CAD" w:rsidRPr="00BB33A5" w14:paraId="4256303C" w14:textId="77777777" w:rsidTr="00785D7C">
        <w:trPr>
          <w:trHeight w:val="567"/>
        </w:trPr>
        <w:tc>
          <w:tcPr>
            <w:tcW w:w="1691" w:type="dxa"/>
            <w:vMerge/>
            <w:tcBorders>
              <w:top w:val="single" w:sz="6" w:space="0" w:color="auto"/>
              <w:bottom w:val="single" w:sz="6" w:space="0" w:color="auto"/>
            </w:tcBorders>
            <w:vAlign w:val="center"/>
          </w:tcPr>
          <w:p w14:paraId="709A9978" w14:textId="33D94678" w:rsidR="007D0CAD" w:rsidRPr="00644CD5" w:rsidRDefault="007D0CAD" w:rsidP="00354EE9">
            <w:pPr>
              <w:jc w:val="right"/>
              <w:rPr>
                <w:rFonts w:ascii="Arial" w:hAnsi="Arial" w:cs="Arial"/>
                <w:szCs w:val="24"/>
              </w:rPr>
            </w:pPr>
          </w:p>
        </w:tc>
        <w:tc>
          <w:tcPr>
            <w:tcW w:w="1276" w:type="dxa"/>
            <w:tcBorders>
              <w:top w:val="single" w:sz="6" w:space="0" w:color="auto"/>
              <w:bottom w:val="single" w:sz="6" w:space="0" w:color="auto"/>
            </w:tcBorders>
            <w:vAlign w:val="center"/>
          </w:tcPr>
          <w:p w14:paraId="2E40532C" w14:textId="18BC7414" w:rsidR="007D0CAD" w:rsidRPr="00644CD5" w:rsidRDefault="007D0CAD" w:rsidP="007D0CAD">
            <w:pPr>
              <w:jc w:val="right"/>
              <w:rPr>
                <w:rFonts w:ascii="Arial" w:hAnsi="Arial" w:cs="Arial"/>
                <w:szCs w:val="24"/>
              </w:rPr>
            </w:pPr>
            <w:r w:rsidRPr="00644CD5">
              <w:rPr>
                <w:rFonts w:ascii="Arial" w:hAnsi="Arial" w:cs="Arial"/>
                <w:szCs w:val="24"/>
              </w:rPr>
              <w:t>Job Title</w:t>
            </w:r>
          </w:p>
        </w:tc>
        <w:tc>
          <w:tcPr>
            <w:tcW w:w="6956" w:type="dxa"/>
            <w:tcBorders>
              <w:top w:val="single" w:sz="6" w:space="0" w:color="auto"/>
              <w:bottom w:val="single" w:sz="6" w:space="0" w:color="auto"/>
            </w:tcBorders>
            <w:vAlign w:val="center"/>
          </w:tcPr>
          <w:p w14:paraId="75FE92E4" w14:textId="202E60B2" w:rsidR="007D0CAD" w:rsidRPr="00644CD5" w:rsidRDefault="007D0CAD" w:rsidP="00354EE9">
            <w:pPr>
              <w:rPr>
                <w:rFonts w:ascii="Arial" w:hAnsi="Arial" w:cs="Arial"/>
                <w:szCs w:val="24"/>
              </w:rPr>
            </w:pPr>
          </w:p>
        </w:tc>
      </w:tr>
      <w:tr w:rsidR="007D0CAD" w:rsidRPr="00BB33A5" w14:paraId="2C14E1D2" w14:textId="77777777" w:rsidTr="00785D7C">
        <w:trPr>
          <w:trHeight w:val="567"/>
        </w:trPr>
        <w:tc>
          <w:tcPr>
            <w:tcW w:w="1691" w:type="dxa"/>
            <w:vMerge/>
            <w:tcBorders>
              <w:top w:val="single" w:sz="6" w:space="0" w:color="auto"/>
              <w:bottom w:val="single" w:sz="6" w:space="0" w:color="auto"/>
            </w:tcBorders>
            <w:vAlign w:val="center"/>
          </w:tcPr>
          <w:p w14:paraId="7F854DED" w14:textId="18743CD6" w:rsidR="007D0CAD" w:rsidRPr="00644CD5" w:rsidRDefault="007D0CAD" w:rsidP="00354EE9">
            <w:pPr>
              <w:jc w:val="right"/>
              <w:rPr>
                <w:rFonts w:ascii="Arial" w:hAnsi="Arial" w:cs="Arial"/>
                <w:szCs w:val="24"/>
              </w:rPr>
            </w:pPr>
          </w:p>
        </w:tc>
        <w:tc>
          <w:tcPr>
            <w:tcW w:w="1276" w:type="dxa"/>
            <w:tcBorders>
              <w:top w:val="single" w:sz="6" w:space="0" w:color="auto"/>
              <w:bottom w:val="single" w:sz="6" w:space="0" w:color="auto"/>
            </w:tcBorders>
            <w:vAlign w:val="center"/>
          </w:tcPr>
          <w:p w14:paraId="08CD8333" w14:textId="10BDE98D" w:rsidR="007D0CAD" w:rsidRPr="00644CD5" w:rsidRDefault="007D0CAD" w:rsidP="007D0CAD">
            <w:pPr>
              <w:jc w:val="right"/>
              <w:rPr>
                <w:rFonts w:ascii="Arial" w:hAnsi="Arial" w:cs="Arial"/>
                <w:szCs w:val="24"/>
              </w:rPr>
            </w:pPr>
            <w:r w:rsidRPr="00644CD5">
              <w:rPr>
                <w:rFonts w:ascii="Arial" w:hAnsi="Arial" w:cs="Arial"/>
                <w:szCs w:val="24"/>
              </w:rPr>
              <w:t>Date</w:t>
            </w:r>
          </w:p>
        </w:tc>
        <w:tc>
          <w:tcPr>
            <w:tcW w:w="6956" w:type="dxa"/>
            <w:tcBorders>
              <w:top w:val="single" w:sz="6" w:space="0" w:color="auto"/>
              <w:bottom w:val="single" w:sz="6" w:space="0" w:color="auto"/>
            </w:tcBorders>
            <w:vAlign w:val="center"/>
          </w:tcPr>
          <w:p w14:paraId="380B7F06" w14:textId="5E269275" w:rsidR="007D0CAD" w:rsidRPr="00644CD5" w:rsidRDefault="007D0CAD" w:rsidP="00354EE9">
            <w:pPr>
              <w:rPr>
                <w:rFonts w:ascii="Arial" w:hAnsi="Arial" w:cs="Arial"/>
                <w:szCs w:val="24"/>
              </w:rPr>
            </w:pPr>
          </w:p>
        </w:tc>
      </w:tr>
      <w:tr w:rsidR="007D0CAD" w:rsidRPr="00BB33A5" w14:paraId="284B8F75" w14:textId="77777777" w:rsidTr="00785D7C">
        <w:trPr>
          <w:trHeight w:val="567"/>
        </w:trPr>
        <w:tc>
          <w:tcPr>
            <w:tcW w:w="1691" w:type="dxa"/>
            <w:vMerge/>
            <w:tcBorders>
              <w:top w:val="single" w:sz="6" w:space="0" w:color="auto"/>
              <w:bottom w:val="single" w:sz="12" w:space="0" w:color="auto"/>
            </w:tcBorders>
            <w:vAlign w:val="center"/>
          </w:tcPr>
          <w:p w14:paraId="38280A8F" w14:textId="545AF957" w:rsidR="007D0CAD" w:rsidRPr="00644CD5" w:rsidRDefault="007D0CAD" w:rsidP="00354EE9">
            <w:pPr>
              <w:jc w:val="right"/>
              <w:rPr>
                <w:rFonts w:ascii="Arial" w:hAnsi="Arial" w:cs="Arial"/>
                <w:szCs w:val="24"/>
              </w:rPr>
            </w:pPr>
          </w:p>
        </w:tc>
        <w:tc>
          <w:tcPr>
            <w:tcW w:w="1276" w:type="dxa"/>
            <w:tcBorders>
              <w:top w:val="single" w:sz="6" w:space="0" w:color="auto"/>
              <w:bottom w:val="single" w:sz="12" w:space="0" w:color="auto"/>
            </w:tcBorders>
            <w:vAlign w:val="center"/>
          </w:tcPr>
          <w:p w14:paraId="32E5C792" w14:textId="5288D20C" w:rsidR="007D0CAD" w:rsidRPr="00644CD5" w:rsidRDefault="007D0CAD" w:rsidP="007D0CAD">
            <w:pPr>
              <w:jc w:val="right"/>
              <w:rPr>
                <w:rFonts w:ascii="Arial" w:hAnsi="Arial" w:cs="Arial"/>
                <w:szCs w:val="24"/>
              </w:rPr>
            </w:pPr>
            <w:r w:rsidRPr="00644CD5">
              <w:rPr>
                <w:rFonts w:ascii="Arial" w:hAnsi="Arial" w:cs="Arial"/>
                <w:szCs w:val="24"/>
              </w:rPr>
              <w:t>Signature</w:t>
            </w:r>
          </w:p>
        </w:tc>
        <w:tc>
          <w:tcPr>
            <w:tcW w:w="6956" w:type="dxa"/>
            <w:tcBorders>
              <w:top w:val="single" w:sz="6" w:space="0" w:color="auto"/>
              <w:bottom w:val="single" w:sz="12" w:space="0" w:color="auto"/>
            </w:tcBorders>
            <w:vAlign w:val="center"/>
          </w:tcPr>
          <w:p w14:paraId="7329DE8C" w14:textId="7B2B8DAA" w:rsidR="00785D7C" w:rsidRPr="00644CD5" w:rsidRDefault="00785D7C" w:rsidP="00354EE9">
            <w:pPr>
              <w:rPr>
                <w:rFonts w:ascii="Arial" w:hAnsi="Arial" w:cs="Arial"/>
                <w:szCs w:val="24"/>
              </w:rPr>
            </w:pPr>
          </w:p>
        </w:tc>
      </w:tr>
      <w:tr w:rsidR="007D0CAD" w:rsidRPr="00BB33A5" w14:paraId="54005175" w14:textId="77777777" w:rsidTr="00785D7C">
        <w:trPr>
          <w:trHeight w:val="567"/>
        </w:trPr>
        <w:tc>
          <w:tcPr>
            <w:tcW w:w="1691" w:type="dxa"/>
            <w:vMerge w:val="restart"/>
            <w:tcBorders>
              <w:top w:val="single" w:sz="12" w:space="0" w:color="auto"/>
            </w:tcBorders>
            <w:vAlign w:val="center"/>
          </w:tcPr>
          <w:p w14:paraId="0CD7FC70" w14:textId="40100260" w:rsidR="007D0CAD" w:rsidRPr="00644CD5" w:rsidRDefault="007D0CAD" w:rsidP="007D0CAD">
            <w:pPr>
              <w:jc w:val="right"/>
              <w:rPr>
                <w:rFonts w:ascii="Arial" w:hAnsi="Arial" w:cs="Arial"/>
                <w:szCs w:val="24"/>
              </w:rPr>
            </w:pPr>
            <w:r w:rsidRPr="00644CD5">
              <w:rPr>
                <w:rFonts w:ascii="Arial" w:hAnsi="Arial" w:cs="Arial"/>
                <w:szCs w:val="24"/>
              </w:rPr>
              <w:t>On behalf of the Supplier</w:t>
            </w:r>
          </w:p>
        </w:tc>
        <w:tc>
          <w:tcPr>
            <w:tcW w:w="1276" w:type="dxa"/>
            <w:tcBorders>
              <w:top w:val="single" w:sz="12" w:space="0" w:color="auto"/>
            </w:tcBorders>
            <w:vAlign w:val="center"/>
          </w:tcPr>
          <w:p w14:paraId="54FC05B1" w14:textId="77777777" w:rsidR="007D0CAD" w:rsidRPr="00644CD5" w:rsidRDefault="007D0CAD" w:rsidP="00354EE9">
            <w:pPr>
              <w:jc w:val="right"/>
              <w:rPr>
                <w:rFonts w:ascii="Arial" w:hAnsi="Arial" w:cs="Arial"/>
                <w:szCs w:val="24"/>
              </w:rPr>
            </w:pPr>
            <w:r w:rsidRPr="00644CD5">
              <w:rPr>
                <w:rFonts w:ascii="Arial" w:hAnsi="Arial" w:cs="Arial"/>
                <w:szCs w:val="24"/>
              </w:rPr>
              <w:t>Name</w:t>
            </w:r>
          </w:p>
        </w:tc>
        <w:tc>
          <w:tcPr>
            <w:tcW w:w="6956" w:type="dxa"/>
            <w:tcBorders>
              <w:top w:val="single" w:sz="12" w:space="0" w:color="auto"/>
            </w:tcBorders>
            <w:vAlign w:val="center"/>
          </w:tcPr>
          <w:p w14:paraId="63732932" w14:textId="77777777" w:rsidR="007D0CAD" w:rsidRPr="00644CD5" w:rsidRDefault="007D0CAD" w:rsidP="00354EE9">
            <w:pPr>
              <w:rPr>
                <w:rFonts w:ascii="Arial" w:hAnsi="Arial" w:cs="Arial"/>
                <w:szCs w:val="24"/>
              </w:rPr>
            </w:pPr>
          </w:p>
        </w:tc>
      </w:tr>
      <w:tr w:rsidR="007D0CAD" w:rsidRPr="00BB33A5" w14:paraId="17372F41" w14:textId="77777777" w:rsidTr="00785D7C">
        <w:trPr>
          <w:trHeight w:val="567"/>
        </w:trPr>
        <w:tc>
          <w:tcPr>
            <w:tcW w:w="1691" w:type="dxa"/>
            <w:vMerge/>
            <w:vAlign w:val="center"/>
          </w:tcPr>
          <w:p w14:paraId="2B41DDBB" w14:textId="77777777" w:rsidR="007D0CAD" w:rsidRPr="00644CD5" w:rsidRDefault="007D0CAD" w:rsidP="00354EE9">
            <w:pPr>
              <w:jc w:val="right"/>
              <w:rPr>
                <w:rFonts w:ascii="Arial" w:hAnsi="Arial" w:cs="Arial"/>
                <w:szCs w:val="24"/>
              </w:rPr>
            </w:pPr>
          </w:p>
        </w:tc>
        <w:tc>
          <w:tcPr>
            <w:tcW w:w="1276" w:type="dxa"/>
            <w:vAlign w:val="center"/>
          </w:tcPr>
          <w:p w14:paraId="18E41BD0" w14:textId="77777777" w:rsidR="007D0CAD" w:rsidRPr="00644CD5" w:rsidRDefault="007D0CAD" w:rsidP="00354EE9">
            <w:pPr>
              <w:jc w:val="right"/>
              <w:rPr>
                <w:rFonts w:ascii="Arial" w:hAnsi="Arial" w:cs="Arial"/>
                <w:szCs w:val="24"/>
              </w:rPr>
            </w:pPr>
            <w:r w:rsidRPr="00644CD5">
              <w:rPr>
                <w:rFonts w:ascii="Arial" w:hAnsi="Arial" w:cs="Arial"/>
                <w:szCs w:val="24"/>
              </w:rPr>
              <w:t>Job Title</w:t>
            </w:r>
          </w:p>
        </w:tc>
        <w:tc>
          <w:tcPr>
            <w:tcW w:w="6956" w:type="dxa"/>
            <w:vAlign w:val="center"/>
          </w:tcPr>
          <w:p w14:paraId="020BBBFB" w14:textId="77777777" w:rsidR="007D0CAD" w:rsidRPr="00644CD5" w:rsidRDefault="007D0CAD" w:rsidP="00354EE9">
            <w:pPr>
              <w:rPr>
                <w:rFonts w:ascii="Arial" w:hAnsi="Arial" w:cs="Arial"/>
                <w:szCs w:val="24"/>
              </w:rPr>
            </w:pPr>
          </w:p>
        </w:tc>
      </w:tr>
      <w:tr w:rsidR="007D0CAD" w:rsidRPr="00BB33A5" w14:paraId="0385054C" w14:textId="77777777" w:rsidTr="00785D7C">
        <w:trPr>
          <w:trHeight w:val="567"/>
        </w:trPr>
        <w:tc>
          <w:tcPr>
            <w:tcW w:w="1691" w:type="dxa"/>
            <w:vMerge/>
            <w:vAlign w:val="center"/>
          </w:tcPr>
          <w:p w14:paraId="3B1C8464" w14:textId="77777777" w:rsidR="007D0CAD" w:rsidRPr="00644CD5" w:rsidRDefault="007D0CAD" w:rsidP="00354EE9">
            <w:pPr>
              <w:jc w:val="right"/>
              <w:rPr>
                <w:rFonts w:ascii="Arial" w:hAnsi="Arial" w:cs="Arial"/>
                <w:szCs w:val="24"/>
              </w:rPr>
            </w:pPr>
          </w:p>
        </w:tc>
        <w:tc>
          <w:tcPr>
            <w:tcW w:w="1276" w:type="dxa"/>
            <w:vAlign w:val="center"/>
          </w:tcPr>
          <w:p w14:paraId="500FCE83" w14:textId="77777777" w:rsidR="007D0CAD" w:rsidRPr="00644CD5" w:rsidRDefault="007D0CAD" w:rsidP="00354EE9">
            <w:pPr>
              <w:jc w:val="right"/>
              <w:rPr>
                <w:rFonts w:ascii="Arial" w:hAnsi="Arial" w:cs="Arial"/>
                <w:szCs w:val="24"/>
              </w:rPr>
            </w:pPr>
            <w:r w:rsidRPr="00644CD5">
              <w:rPr>
                <w:rFonts w:ascii="Arial" w:hAnsi="Arial" w:cs="Arial"/>
                <w:szCs w:val="24"/>
              </w:rPr>
              <w:t>Date</w:t>
            </w:r>
          </w:p>
        </w:tc>
        <w:tc>
          <w:tcPr>
            <w:tcW w:w="6956" w:type="dxa"/>
            <w:vAlign w:val="center"/>
          </w:tcPr>
          <w:p w14:paraId="09725DCC" w14:textId="77777777" w:rsidR="007D0CAD" w:rsidRPr="00644CD5" w:rsidRDefault="007D0CAD" w:rsidP="00354EE9">
            <w:pPr>
              <w:rPr>
                <w:rFonts w:ascii="Arial" w:hAnsi="Arial" w:cs="Arial"/>
                <w:szCs w:val="24"/>
              </w:rPr>
            </w:pPr>
          </w:p>
        </w:tc>
      </w:tr>
      <w:tr w:rsidR="007D0CAD" w:rsidRPr="00BB33A5" w14:paraId="00AB3F68" w14:textId="77777777" w:rsidTr="00785D7C">
        <w:trPr>
          <w:trHeight w:val="567"/>
        </w:trPr>
        <w:tc>
          <w:tcPr>
            <w:tcW w:w="1691" w:type="dxa"/>
            <w:vMerge/>
            <w:vAlign w:val="center"/>
          </w:tcPr>
          <w:p w14:paraId="2128F234" w14:textId="77777777" w:rsidR="007D0CAD" w:rsidRPr="00644CD5" w:rsidRDefault="007D0CAD" w:rsidP="00354EE9">
            <w:pPr>
              <w:jc w:val="right"/>
              <w:rPr>
                <w:rFonts w:ascii="Arial" w:hAnsi="Arial" w:cs="Arial"/>
                <w:szCs w:val="24"/>
              </w:rPr>
            </w:pPr>
          </w:p>
        </w:tc>
        <w:tc>
          <w:tcPr>
            <w:tcW w:w="1276" w:type="dxa"/>
            <w:vAlign w:val="center"/>
          </w:tcPr>
          <w:p w14:paraId="3AE07435" w14:textId="77777777" w:rsidR="007D0CAD" w:rsidRPr="00644CD5" w:rsidRDefault="007D0CAD" w:rsidP="00354EE9">
            <w:pPr>
              <w:jc w:val="right"/>
              <w:rPr>
                <w:rFonts w:ascii="Arial" w:hAnsi="Arial" w:cs="Arial"/>
                <w:szCs w:val="24"/>
              </w:rPr>
            </w:pPr>
            <w:r w:rsidRPr="00644CD5">
              <w:rPr>
                <w:rFonts w:ascii="Arial" w:hAnsi="Arial" w:cs="Arial"/>
                <w:szCs w:val="24"/>
              </w:rPr>
              <w:t>Signature</w:t>
            </w:r>
          </w:p>
        </w:tc>
        <w:tc>
          <w:tcPr>
            <w:tcW w:w="6956" w:type="dxa"/>
            <w:vAlign w:val="center"/>
          </w:tcPr>
          <w:p w14:paraId="4FD6DB63" w14:textId="77777777" w:rsidR="007D0CAD" w:rsidRPr="00644CD5" w:rsidRDefault="007D0CAD" w:rsidP="00354EE9">
            <w:pPr>
              <w:rPr>
                <w:rFonts w:ascii="Arial" w:hAnsi="Arial" w:cs="Arial"/>
                <w:szCs w:val="24"/>
              </w:rPr>
            </w:pPr>
          </w:p>
        </w:tc>
      </w:tr>
    </w:tbl>
    <w:p w14:paraId="6FB51493" w14:textId="77777777" w:rsidR="00630B5C" w:rsidRPr="004066C4" w:rsidRDefault="00630B5C" w:rsidP="004066C4">
      <w:pPr>
        <w:rPr>
          <w:rFonts w:ascii="Arial" w:hAnsi="Arial" w:cs="Arial"/>
        </w:rPr>
      </w:pPr>
    </w:p>
    <w:p w14:paraId="6E951BFC" w14:textId="77777777" w:rsidR="008D1C81" w:rsidRDefault="008D1C81">
      <w:pPr>
        <w:rPr>
          <w:rFonts w:ascii="Arial" w:eastAsia="Arial" w:hAnsi="Arial" w:cs="Arial"/>
          <w:b/>
          <w:sz w:val="24"/>
          <w:szCs w:val="24"/>
        </w:rPr>
      </w:pPr>
      <w:r>
        <w:rPr>
          <w:rFonts w:ascii="Arial" w:eastAsia="Arial" w:hAnsi="Arial" w:cs="Arial"/>
          <w:b/>
          <w:sz w:val="24"/>
          <w:szCs w:val="24"/>
        </w:rPr>
        <w:br w:type="page"/>
      </w:r>
    </w:p>
    <w:p w14:paraId="31521019" w14:textId="52C1C450" w:rsidR="00000806" w:rsidRPr="00F83E26" w:rsidRDefault="00000806" w:rsidP="00000806">
      <w:pPr>
        <w:keepNext/>
        <w:spacing w:after="0" w:line="256" w:lineRule="auto"/>
        <w:rPr>
          <w:rFonts w:ascii="Arial" w:eastAsia="Arial" w:hAnsi="Arial" w:cs="Arial"/>
          <w:b/>
          <w:sz w:val="28"/>
          <w:szCs w:val="24"/>
        </w:rPr>
      </w:pPr>
      <w:r w:rsidRPr="00F83E26">
        <w:rPr>
          <w:rFonts w:ascii="Arial" w:eastAsia="Arial" w:hAnsi="Arial" w:cs="Arial"/>
          <w:b/>
          <w:sz w:val="28"/>
          <w:szCs w:val="24"/>
        </w:rPr>
        <w:lastRenderedPageBreak/>
        <w:t>Annex A – Standard Terms</w:t>
      </w:r>
    </w:p>
    <w:p w14:paraId="344060FB" w14:textId="77777777" w:rsidR="00000806" w:rsidRDefault="00000806" w:rsidP="00000806">
      <w:pPr>
        <w:keepNext/>
        <w:spacing w:after="0" w:line="256" w:lineRule="auto"/>
        <w:rPr>
          <w:rFonts w:ascii="Arial" w:eastAsia="Arial" w:hAnsi="Arial" w:cs="Arial"/>
          <w:sz w:val="24"/>
          <w:szCs w:val="24"/>
        </w:rPr>
      </w:pPr>
    </w:p>
    <w:p w14:paraId="24D5451E" w14:textId="1F12A62F" w:rsidR="00000806" w:rsidRPr="00986A54" w:rsidRDefault="00F83E26" w:rsidP="00986A54">
      <w:pPr>
        <w:keepNext/>
        <w:spacing w:after="0" w:line="256" w:lineRule="auto"/>
        <w:jc w:val="both"/>
        <w:rPr>
          <w:rFonts w:ascii="Arial" w:eastAsia="Arial" w:hAnsi="Arial" w:cs="Arial"/>
          <w:b/>
          <w:szCs w:val="24"/>
        </w:rPr>
      </w:pPr>
      <w:r w:rsidRPr="00986A54">
        <w:rPr>
          <w:rFonts w:ascii="Arial" w:eastAsia="Arial" w:hAnsi="Arial" w:cs="Arial"/>
          <w:b/>
          <w:szCs w:val="24"/>
        </w:rPr>
        <w:t>Call-Off Incorporated Terms</w:t>
      </w:r>
    </w:p>
    <w:p w14:paraId="24C951C3" w14:textId="297E12C5" w:rsidR="00000806" w:rsidRPr="00986A54" w:rsidRDefault="00000806" w:rsidP="00986A54">
      <w:pPr>
        <w:jc w:val="both"/>
        <w:rPr>
          <w:rFonts w:ascii="Arial" w:eastAsia="Arial" w:hAnsi="Arial" w:cs="Arial"/>
          <w:szCs w:val="24"/>
        </w:rPr>
      </w:pPr>
      <w:r w:rsidRPr="00986A54">
        <w:rPr>
          <w:rFonts w:ascii="Arial" w:eastAsia="Arial" w:hAnsi="Arial" w:cs="Arial"/>
          <w:szCs w:val="24"/>
        </w:rPr>
        <w:t>The following documents are incorporated into this Call-Off Contract. Where numbers are missing we are not using those schedules. If the documents conflict, the following order of precedence applies:</w:t>
      </w:r>
    </w:p>
    <w:p w14:paraId="5A5272B7" w14:textId="77777777" w:rsidR="00000806" w:rsidRPr="00986A54" w:rsidRDefault="00000806" w:rsidP="00F83E26">
      <w:pPr>
        <w:numPr>
          <w:ilvl w:val="0"/>
          <w:numId w:val="5"/>
        </w:numPr>
        <w:spacing w:after="0" w:line="276" w:lineRule="auto"/>
        <w:ind w:left="426"/>
        <w:jc w:val="both"/>
        <w:rPr>
          <w:rFonts w:ascii="Arial" w:eastAsia="Arial" w:hAnsi="Arial" w:cs="Arial"/>
          <w:color w:val="000000"/>
          <w:szCs w:val="24"/>
        </w:rPr>
      </w:pPr>
      <w:r w:rsidRPr="00986A54">
        <w:rPr>
          <w:rFonts w:ascii="Arial" w:eastAsia="Arial" w:hAnsi="Arial" w:cs="Arial"/>
          <w:color w:val="000000"/>
          <w:szCs w:val="24"/>
        </w:rPr>
        <w:t>The Simple Order Form including the Call-Off Special Terms</w:t>
      </w:r>
      <w:r w:rsidRPr="00986A54">
        <w:rPr>
          <w:rFonts w:ascii="Arial" w:eastAsia="Arial" w:hAnsi="Arial" w:cs="Arial"/>
          <w:strike/>
          <w:color w:val="000000"/>
          <w:szCs w:val="24"/>
        </w:rPr>
        <w:t xml:space="preserve"> </w:t>
      </w:r>
    </w:p>
    <w:p w14:paraId="2807BE42" w14:textId="77777777" w:rsidR="00000806" w:rsidRPr="00986A54" w:rsidRDefault="00000806" w:rsidP="00F83E26">
      <w:pPr>
        <w:numPr>
          <w:ilvl w:val="0"/>
          <w:numId w:val="5"/>
        </w:numPr>
        <w:spacing w:after="0" w:line="256" w:lineRule="auto"/>
        <w:ind w:left="426"/>
        <w:jc w:val="both"/>
        <w:rPr>
          <w:rFonts w:ascii="Arial" w:eastAsia="Arial" w:hAnsi="Arial" w:cs="Arial"/>
          <w:color w:val="000000"/>
          <w:szCs w:val="24"/>
        </w:rPr>
      </w:pPr>
      <w:r w:rsidRPr="00986A54">
        <w:rPr>
          <w:rFonts w:ascii="Arial" w:eastAsia="Arial" w:hAnsi="Arial" w:cs="Arial"/>
          <w:color w:val="000000"/>
          <w:szCs w:val="24"/>
        </w:rPr>
        <w:t>Joint Schedule 1 (Definitions)</w:t>
      </w:r>
    </w:p>
    <w:p w14:paraId="4C1AB368" w14:textId="77777777" w:rsidR="00000806" w:rsidRPr="00986A54" w:rsidRDefault="00000806" w:rsidP="00F83E26">
      <w:pPr>
        <w:numPr>
          <w:ilvl w:val="0"/>
          <w:numId w:val="5"/>
        </w:numPr>
        <w:spacing w:after="0" w:line="256" w:lineRule="auto"/>
        <w:ind w:left="426"/>
        <w:jc w:val="both"/>
        <w:rPr>
          <w:rFonts w:ascii="Arial" w:eastAsia="Arial" w:hAnsi="Arial" w:cs="Arial"/>
          <w:szCs w:val="24"/>
        </w:rPr>
      </w:pPr>
      <w:r w:rsidRPr="00986A54">
        <w:rPr>
          <w:rFonts w:ascii="Arial" w:eastAsia="Arial" w:hAnsi="Arial" w:cs="Arial"/>
          <w:color w:val="000000"/>
          <w:szCs w:val="24"/>
        </w:rPr>
        <w:t xml:space="preserve">Framework Special Terms </w:t>
      </w:r>
    </w:p>
    <w:p w14:paraId="311C02EB" w14:textId="0E17615A" w:rsidR="00000806" w:rsidRDefault="00000806" w:rsidP="00F83E26">
      <w:pPr>
        <w:keepNext/>
        <w:numPr>
          <w:ilvl w:val="0"/>
          <w:numId w:val="5"/>
        </w:numPr>
        <w:spacing w:after="0" w:line="256" w:lineRule="auto"/>
        <w:ind w:left="426"/>
        <w:jc w:val="both"/>
        <w:rPr>
          <w:rFonts w:ascii="Arial" w:eastAsia="Arial" w:hAnsi="Arial" w:cs="Arial"/>
          <w:color w:val="000000"/>
          <w:szCs w:val="24"/>
        </w:rPr>
      </w:pPr>
      <w:r w:rsidRPr="00986A54">
        <w:rPr>
          <w:rFonts w:ascii="Arial" w:eastAsia="Arial" w:hAnsi="Arial" w:cs="Arial"/>
          <w:color w:val="000000"/>
          <w:szCs w:val="24"/>
        </w:rPr>
        <w:t>The following Schedules in equal order of precedence:</w:t>
      </w:r>
    </w:p>
    <w:p w14:paraId="31FE72CB" w14:textId="232D5886" w:rsidR="00F357F1" w:rsidRPr="00986A54" w:rsidRDefault="00F357F1" w:rsidP="00F357F1">
      <w:pPr>
        <w:keepNext/>
        <w:spacing w:after="0" w:line="256" w:lineRule="auto"/>
        <w:ind w:left="426"/>
        <w:jc w:val="both"/>
        <w:rPr>
          <w:rFonts w:ascii="Arial" w:eastAsia="Arial" w:hAnsi="Arial" w:cs="Arial"/>
          <w:color w:val="000000"/>
          <w:szCs w:val="24"/>
        </w:rPr>
      </w:pPr>
      <w:r>
        <w:rPr>
          <w:rFonts w:ascii="Arial" w:eastAsia="Arial" w:hAnsi="Arial" w:cs="Arial"/>
          <w:color w:val="000000"/>
          <w:szCs w:val="24"/>
        </w:rPr>
        <w:t>A) Schedules incorporated into all Call-Off Contracts</w:t>
      </w:r>
      <w:r w:rsidR="001D1241">
        <w:rPr>
          <w:rFonts w:ascii="Arial" w:eastAsia="Arial" w:hAnsi="Arial" w:cs="Arial"/>
          <w:color w:val="000000"/>
          <w:szCs w:val="24"/>
        </w:rPr>
        <w:t xml:space="preserve"> as standard</w:t>
      </w:r>
    </w:p>
    <w:p w14:paraId="1B4CF305" w14:textId="77777777" w:rsidR="00BD770C" w:rsidRPr="00BD770C" w:rsidRDefault="00BD770C" w:rsidP="00F357F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Joint Schedule 1 (Definitions)</w:t>
      </w:r>
    </w:p>
    <w:p w14:paraId="7213C74A" w14:textId="77777777" w:rsidR="00BD770C" w:rsidRPr="00BD770C" w:rsidRDefault="00BD770C" w:rsidP="00F357F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 xml:space="preserve">Joint Schedule 2 (Variation Form) </w:t>
      </w:r>
    </w:p>
    <w:p w14:paraId="7BD15A7A" w14:textId="77777777" w:rsidR="00BD770C" w:rsidRPr="00BD770C" w:rsidRDefault="00BD770C" w:rsidP="00F357F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Joint Schedule 3 (Insurance Requirements)</w:t>
      </w:r>
    </w:p>
    <w:p w14:paraId="2988F4D4" w14:textId="77777777" w:rsidR="00BD770C" w:rsidRPr="00F357F1" w:rsidRDefault="00BD770C" w:rsidP="00F357F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 xml:space="preserve">Joint </w:t>
      </w:r>
      <w:r w:rsidRPr="00F357F1">
        <w:rPr>
          <w:rFonts w:ascii="Arial" w:eastAsia="Arial" w:hAnsi="Arial" w:cs="Arial"/>
          <w:color w:val="000000"/>
          <w:szCs w:val="24"/>
        </w:rPr>
        <w:t>Schedule 5 (Corporate Social Responsibility)</w:t>
      </w:r>
    </w:p>
    <w:p w14:paraId="06254242" w14:textId="77777777" w:rsidR="00BD770C" w:rsidRPr="00F357F1" w:rsidRDefault="00BD770C" w:rsidP="00F357F1">
      <w:pPr>
        <w:numPr>
          <w:ilvl w:val="0"/>
          <w:numId w:val="6"/>
        </w:numPr>
        <w:spacing w:after="0" w:line="256" w:lineRule="auto"/>
        <w:jc w:val="both"/>
        <w:rPr>
          <w:rFonts w:ascii="Arial" w:eastAsia="Arial" w:hAnsi="Arial" w:cs="Arial"/>
          <w:color w:val="000000" w:themeColor="text1"/>
          <w:szCs w:val="24"/>
        </w:rPr>
      </w:pPr>
      <w:r w:rsidRPr="00F357F1">
        <w:rPr>
          <w:rFonts w:ascii="Arial" w:eastAsia="Arial" w:hAnsi="Arial" w:cs="Arial"/>
          <w:color w:val="000000" w:themeColor="text1"/>
          <w:szCs w:val="24"/>
        </w:rPr>
        <w:t>Joint Schedule 6 (Key Subcontractors)</w:t>
      </w:r>
    </w:p>
    <w:p w14:paraId="5E6B9E43" w14:textId="6A03FD82" w:rsidR="00BD770C" w:rsidRPr="00F357F1" w:rsidRDefault="00BD770C" w:rsidP="00F357F1">
      <w:pPr>
        <w:numPr>
          <w:ilvl w:val="0"/>
          <w:numId w:val="6"/>
        </w:numPr>
        <w:spacing w:after="0" w:line="256" w:lineRule="auto"/>
        <w:jc w:val="both"/>
        <w:rPr>
          <w:rFonts w:ascii="Arial" w:eastAsia="Arial" w:hAnsi="Arial" w:cs="Arial"/>
          <w:color w:val="000000" w:themeColor="text1"/>
          <w:szCs w:val="24"/>
        </w:rPr>
      </w:pPr>
      <w:r w:rsidRPr="00F357F1">
        <w:rPr>
          <w:rFonts w:ascii="Arial" w:eastAsia="Arial" w:hAnsi="Arial" w:cs="Arial"/>
          <w:color w:val="000000" w:themeColor="text1"/>
          <w:szCs w:val="24"/>
        </w:rPr>
        <w:t xml:space="preserve">Joint Schedule 7 (Financial Difficulties) </w:t>
      </w:r>
    </w:p>
    <w:p w14:paraId="61A36AB2" w14:textId="77777777" w:rsidR="00BD770C" w:rsidRPr="00F357F1" w:rsidRDefault="00BD770C" w:rsidP="00F357F1">
      <w:pPr>
        <w:numPr>
          <w:ilvl w:val="0"/>
          <w:numId w:val="6"/>
        </w:numPr>
        <w:spacing w:after="0" w:line="256" w:lineRule="auto"/>
        <w:jc w:val="both"/>
        <w:rPr>
          <w:rFonts w:ascii="Arial" w:eastAsia="Arial" w:hAnsi="Arial" w:cs="Arial"/>
          <w:color w:val="000000"/>
          <w:szCs w:val="24"/>
        </w:rPr>
      </w:pPr>
      <w:r w:rsidRPr="00F357F1">
        <w:rPr>
          <w:rFonts w:ascii="Arial" w:eastAsia="Arial" w:hAnsi="Arial" w:cs="Arial"/>
          <w:color w:val="000000"/>
          <w:szCs w:val="24"/>
        </w:rPr>
        <w:t xml:space="preserve">Joint Schedule 10 (Rectification Plan) </w:t>
      </w:r>
    </w:p>
    <w:p w14:paraId="373C827B" w14:textId="676D39B0" w:rsidR="00F357F1" w:rsidRDefault="00BD770C" w:rsidP="00F357F1">
      <w:pPr>
        <w:numPr>
          <w:ilvl w:val="0"/>
          <w:numId w:val="6"/>
        </w:numPr>
        <w:spacing w:after="0" w:line="256" w:lineRule="auto"/>
        <w:jc w:val="both"/>
        <w:rPr>
          <w:rFonts w:ascii="Arial" w:eastAsia="Arial" w:hAnsi="Arial" w:cs="Arial"/>
          <w:color w:val="000000" w:themeColor="text1"/>
          <w:szCs w:val="24"/>
        </w:rPr>
      </w:pPr>
      <w:r w:rsidRPr="00F357F1">
        <w:rPr>
          <w:rFonts w:ascii="Arial" w:eastAsia="Arial" w:hAnsi="Arial" w:cs="Arial"/>
          <w:color w:val="000000" w:themeColor="text1"/>
          <w:szCs w:val="24"/>
        </w:rPr>
        <w:t>Joint Schedule 11 (Processing Data)</w:t>
      </w:r>
    </w:p>
    <w:p w14:paraId="7E4E6673" w14:textId="77777777" w:rsidR="001D1241" w:rsidRPr="00BD770C" w:rsidRDefault="001D1241" w:rsidP="001D124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 xml:space="preserve">Call-Off Schedule 3 (Continuous Improvement) </w:t>
      </w:r>
    </w:p>
    <w:p w14:paraId="108502DD" w14:textId="28739C6C" w:rsidR="00F357F1" w:rsidRPr="00F357F1" w:rsidRDefault="00F357F1" w:rsidP="00F357F1">
      <w:pPr>
        <w:numPr>
          <w:ilvl w:val="0"/>
          <w:numId w:val="6"/>
        </w:numPr>
        <w:spacing w:after="0" w:line="256" w:lineRule="auto"/>
        <w:jc w:val="both"/>
        <w:rPr>
          <w:rFonts w:ascii="Arial" w:eastAsia="Arial" w:hAnsi="Arial" w:cs="Arial"/>
          <w:color w:val="000000"/>
          <w:szCs w:val="24"/>
        </w:rPr>
      </w:pPr>
      <w:r w:rsidRPr="00F357F1">
        <w:rPr>
          <w:rFonts w:ascii="Arial" w:eastAsia="Arial" w:hAnsi="Arial" w:cs="Arial"/>
          <w:color w:val="000000"/>
          <w:szCs w:val="24"/>
        </w:rPr>
        <w:t>Call-Off Schedule 6 (ICT Services)</w:t>
      </w:r>
    </w:p>
    <w:p w14:paraId="05A6CE65" w14:textId="36215166" w:rsidR="00000806" w:rsidRPr="00F357F1" w:rsidRDefault="00000806" w:rsidP="00F357F1">
      <w:pPr>
        <w:spacing w:after="0" w:line="256" w:lineRule="auto"/>
        <w:ind w:left="1276"/>
        <w:jc w:val="both"/>
        <w:rPr>
          <w:rFonts w:ascii="Arial" w:eastAsia="Arial" w:hAnsi="Arial" w:cs="Arial"/>
          <w:color w:val="FF0000"/>
          <w:szCs w:val="24"/>
        </w:rPr>
      </w:pPr>
    </w:p>
    <w:p w14:paraId="5E271D9C" w14:textId="78DD3C95" w:rsidR="00000806" w:rsidRPr="00F357F1" w:rsidRDefault="00986A54" w:rsidP="00F357F1">
      <w:pPr>
        <w:pStyle w:val="ListParagraph"/>
        <w:numPr>
          <w:ilvl w:val="0"/>
          <w:numId w:val="12"/>
        </w:numPr>
        <w:spacing w:after="0" w:line="276" w:lineRule="auto"/>
        <w:ind w:left="709"/>
        <w:jc w:val="both"/>
        <w:rPr>
          <w:rFonts w:ascii="Arial" w:eastAsia="Arial" w:hAnsi="Arial" w:cs="Arial"/>
          <w:color w:val="000000"/>
          <w:szCs w:val="24"/>
        </w:rPr>
      </w:pPr>
      <w:r w:rsidRPr="00F357F1">
        <w:rPr>
          <w:rFonts w:ascii="Arial" w:eastAsia="Arial" w:hAnsi="Arial" w:cs="Arial"/>
          <w:color w:val="000000"/>
          <w:szCs w:val="24"/>
        </w:rPr>
        <w:t xml:space="preserve">Call-Off Schedules when </w:t>
      </w:r>
      <w:r w:rsidR="00785D7C">
        <w:rPr>
          <w:rFonts w:ascii="Arial" w:eastAsia="Arial" w:hAnsi="Arial" w:cs="Arial"/>
          <w:color w:val="000000"/>
          <w:szCs w:val="24"/>
        </w:rPr>
        <w:t xml:space="preserve">detailed in the Order Form or </w:t>
      </w:r>
      <w:r w:rsidRPr="00F357F1">
        <w:rPr>
          <w:rFonts w:ascii="Arial" w:eastAsia="Arial" w:hAnsi="Arial" w:cs="Arial"/>
          <w:color w:val="000000"/>
          <w:szCs w:val="24"/>
        </w:rPr>
        <w:t xml:space="preserve">selected </w:t>
      </w:r>
      <w:r w:rsidR="006152A5" w:rsidRPr="00F357F1">
        <w:rPr>
          <w:rFonts w:ascii="Arial" w:eastAsia="Arial" w:hAnsi="Arial" w:cs="Arial"/>
          <w:color w:val="000000"/>
          <w:szCs w:val="24"/>
        </w:rPr>
        <w:t xml:space="preserve">by the Buyer </w:t>
      </w:r>
      <w:r w:rsidR="00F83E26" w:rsidRPr="00F357F1">
        <w:rPr>
          <w:rFonts w:ascii="Arial" w:eastAsia="Arial" w:hAnsi="Arial" w:cs="Arial"/>
          <w:color w:val="000000"/>
          <w:szCs w:val="24"/>
        </w:rPr>
        <w:t xml:space="preserve">in Section 7 of the Order Form </w:t>
      </w:r>
      <w:r w:rsidRPr="00F357F1">
        <w:rPr>
          <w:rFonts w:ascii="Arial" w:eastAsia="Arial" w:hAnsi="Arial" w:cs="Arial"/>
          <w:color w:val="000000"/>
          <w:szCs w:val="24"/>
        </w:rPr>
        <w:t>as applicable to the Call-Off Contract</w:t>
      </w:r>
      <w:r w:rsidR="00000806" w:rsidRPr="00F357F1">
        <w:rPr>
          <w:rFonts w:ascii="Arial" w:eastAsia="Arial" w:hAnsi="Arial" w:cs="Arial"/>
          <w:color w:val="000000"/>
          <w:szCs w:val="24"/>
        </w:rPr>
        <w:tab/>
      </w:r>
    </w:p>
    <w:p w14:paraId="6E4D5252" w14:textId="4D6CDE74" w:rsidR="00BD770C" w:rsidRPr="00BD770C" w:rsidRDefault="00BD770C" w:rsidP="00F357F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Call-Off Schedule 5 (Pricing Details), if required</w:t>
      </w:r>
      <w:r w:rsidR="00F83E26">
        <w:rPr>
          <w:rFonts w:ascii="Arial" w:eastAsia="Arial" w:hAnsi="Arial" w:cs="Arial"/>
          <w:color w:val="000000"/>
          <w:szCs w:val="24"/>
        </w:rPr>
        <w:t xml:space="preserve"> the Buyer must insert the pricing details relating to the Call-Off into the Schedule</w:t>
      </w:r>
    </w:p>
    <w:p w14:paraId="0E982CA5" w14:textId="61FD7FAF" w:rsidR="00BD770C" w:rsidRPr="00BD770C" w:rsidRDefault="00BD770C" w:rsidP="00F357F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Call-Off Schedule 7 (Key Supplier Staff), if required</w:t>
      </w:r>
      <w:r w:rsidR="00F83E26">
        <w:rPr>
          <w:rFonts w:ascii="Arial" w:eastAsia="Arial" w:hAnsi="Arial" w:cs="Arial"/>
          <w:color w:val="000000"/>
          <w:szCs w:val="24"/>
        </w:rPr>
        <w:t xml:space="preserve"> </w:t>
      </w:r>
      <w:r w:rsidR="00D24924">
        <w:rPr>
          <w:rFonts w:ascii="Arial" w:eastAsia="Arial" w:hAnsi="Arial" w:cs="Arial"/>
          <w:color w:val="000000"/>
          <w:szCs w:val="24"/>
        </w:rPr>
        <w:t>S</w:t>
      </w:r>
      <w:r w:rsidR="00F83E26">
        <w:rPr>
          <w:rFonts w:ascii="Arial" w:eastAsia="Arial" w:hAnsi="Arial" w:cs="Arial"/>
          <w:color w:val="000000"/>
          <w:szCs w:val="24"/>
        </w:rPr>
        <w:t>ection 3 of the Order Form should be populated</w:t>
      </w:r>
    </w:p>
    <w:p w14:paraId="7EF56930" w14:textId="77777777" w:rsidR="00BD770C" w:rsidRPr="00BD770C" w:rsidRDefault="00BD770C" w:rsidP="00F357F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 xml:space="preserve">Call-Off Schedule 19 (Scottish Law), if required </w:t>
      </w:r>
    </w:p>
    <w:p w14:paraId="27D15FEF" w14:textId="3F511452" w:rsidR="00BD770C" w:rsidRPr="00BD770C" w:rsidRDefault="00BD770C" w:rsidP="00F357F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Call-Off Schedule 20 (Call-Off Specification</w:t>
      </w:r>
      <w:r>
        <w:rPr>
          <w:rFonts w:ascii="Arial" w:eastAsia="Arial" w:hAnsi="Arial" w:cs="Arial"/>
          <w:color w:val="000000"/>
          <w:szCs w:val="24"/>
        </w:rPr>
        <w:t>)</w:t>
      </w:r>
      <w:r w:rsidRPr="00BD770C">
        <w:rPr>
          <w:rFonts w:ascii="Arial" w:eastAsia="Arial" w:hAnsi="Arial" w:cs="Arial"/>
          <w:color w:val="000000"/>
          <w:szCs w:val="24"/>
        </w:rPr>
        <w:t>, if required</w:t>
      </w:r>
    </w:p>
    <w:p w14:paraId="265A134A" w14:textId="544178BE" w:rsidR="00BD770C" w:rsidRPr="00BD770C" w:rsidRDefault="00D24924" w:rsidP="00F357F1">
      <w:pPr>
        <w:numPr>
          <w:ilvl w:val="0"/>
          <w:numId w:val="6"/>
        </w:numPr>
        <w:spacing w:after="0" w:line="256" w:lineRule="auto"/>
        <w:jc w:val="both"/>
        <w:rPr>
          <w:rFonts w:ascii="Arial" w:eastAsia="Arial" w:hAnsi="Arial" w:cs="Arial"/>
          <w:color w:val="000000"/>
          <w:szCs w:val="24"/>
        </w:rPr>
      </w:pPr>
      <w:r>
        <w:rPr>
          <w:rFonts w:ascii="Arial" w:eastAsia="Arial" w:hAnsi="Arial" w:cs="Arial"/>
          <w:color w:val="000000"/>
          <w:szCs w:val="24"/>
        </w:rPr>
        <w:t>Call-O</w:t>
      </w:r>
      <w:r w:rsidR="00BD770C" w:rsidRPr="00BD770C">
        <w:rPr>
          <w:rFonts w:ascii="Arial" w:eastAsia="Arial" w:hAnsi="Arial" w:cs="Arial"/>
          <w:color w:val="000000"/>
          <w:szCs w:val="24"/>
        </w:rPr>
        <w:t>ff Schedule 21 (Northern Ireland Law), if required</w:t>
      </w:r>
    </w:p>
    <w:p w14:paraId="46760C47" w14:textId="5597378B" w:rsidR="001D1241" w:rsidRPr="001D1241" w:rsidRDefault="00BD770C" w:rsidP="001D1241">
      <w:pPr>
        <w:numPr>
          <w:ilvl w:val="0"/>
          <w:numId w:val="6"/>
        </w:numPr>
        <w:spacing w:after="0" w:line="256" w:lineRule="auto"/>
        <w:jc w:val="both"/>
        <w:rPr>
          <w:rFonts w:ascii="Arial" w:eastAsia="Arial" w:hAnsi="Arial" w:cs="Arial"/>
          <w:color w:val="000000"/>
          <w:szCs w:val="24"/>
        </w:rPr>
      </w:pPr>
      <w:r w:rsidRPr="00BD770C">
        <w:rPr>
          <w:rFonts w:ascii="Arial" w:eastAsia="Arial" w:hAnsi="Arial" w:cs="Arial"/>
          <w:color w:val="000000"/>
          <w:szCs w:val="24"/>
        </w:rPr>
        <w:t>Call-Off Schedule 23 (HMRC Terms), if required</w:t>
      </w:r>
    </w:p>
    <w:p w14:paraId="7FC2BEFD" w14:textId="46D27D08" w:rsidR="00000806" w:rsidRPr="001D1241" w:rsidRDefault="001D1241" w:rsidP="001D1241">
      <w:pPr>
        <w:pStyle w:val="GPSL1SCHEDULEHeading"/>
        <w:spacing w:after="0"/>
        <w:ind w:left="426" w:hanging="426"/>
        <w:rPr>
          <w:rFonts w:ascii="Arial" w:hAnsi="Arial"/>
          <w:b w:val="0"/>
        </w:rPr>
      </w:pPr>
      <w:r w:rsidRPr="001D1241">
        <w:rPr>
          <w:rFonts w:ascii="Arial" w:hAnsi="Arial"/>
          <w:b w:val="0"/>
          <w:caps w:val="0"/>
        </w:rPr>
        <w:t>C</w:t>
      </w:r>
      <w:r>
        <w:rPr>
          <w:rFonts w:ascii="Arial" w:hAnsi="Arial"/>
          <w:b w:val="0"/>
          <w:caps w:val="0"/>
        </w:rPr>
        <w:t>CS</w:t>
      </w:r>
      <w:r w:rsidRPr="001D1241">
        <w:rPr>
          <w:rFonts w:ascii="Arial" w:hAnsi="Arial"/>
          <w:b w:val="0"/>
          <w:caps w:val="0"/>
        </w:rPr>
        <w:t xml:space="preserve"> </w:t>
      </w:r>
      <w:r>
        <w:rPr>
          <w:rFonts w:ascii="Arial" w:hAnsi="Arial"/>
          <w:b w:val="0"/>
          <w:caps w:val="0"/>
        </w:rPr>
        <w:t>C</w:t>
      </w:r>
      <w:r w:rsidRPr="001D1241">
        <w:rPr>
          <w:rFonts w:ascii="Arial" w:hAnsi="Arial"/>
          <w:b w:val="0"/>
          <w:caps w:val="0"/>
        </w:rPr>
        <w:t xml:space="preserve">ore </w:t>
      </w:r>
      <w:r>
        <w:rPr>
          <w:rFonts w:ascii="Arial" w:hAnsi="Arial"/>
          <w:b w:val="0"/>
          <w:caps w:val="0"/>
        </w:rPr>
        <w:t>T</w:t>
      </w:r>
      <w:r w:rsidRPr="001D1241">
        <w:rPr>
          <w:rFonts w:ascii="Arial" w:hAnsi="Arial"/>
          <w:b w:val="0"/>
          <w:caps w:val="0"/>
        </w:rPr>
        <w:t>erms (version 3.0.11)</w:t>
      </w:r>
    </w:p>
    <w:p w14:paraId="3797D2FD" w14:textId="45237C39" w:rsidR="001D1241" w:rsidRPr="001D1241" w:rsidRDefault="001D1241" w:rsidP="001D1241">
      <w:pPr>
        <w:numPr>
          <w:ilvl w:val="0"/>
          <w:numId w:val="5"/>
        </w:numPr>
        <w:spacing w:after="0" w:line="256" w:lineRule="auto"/>
        <w:ind w:left="426" w:hanging="426"/>
        <w:jc w:val="both"/>
        <w:rPr>
          <w:rFonts w:ascii="Arial" w:eastAsia="Arial" w:hAnsi="Arial" w:cs="Arial"/>
          <w:color w:val="000000"/>
          <w:szCs w:val="24"/>
        </w:rPr>
      </w:pPr>
      <w:r w:rsidRPr="001D1241">
        <w:rPr>
          <w:rFonts w:ascii="Arial" w:eastAsia="Arial" w:hAnsi="Arial" w:cs="Arial"/>
          <w:color w:val="000000"/>
          <w:szCs w:val="24"/>
        </w:rPr>
        <w:t xml:space="preserve">Joint </w:t>
      </w:r>
      <w:r>
        <w:rPr>
          <w:rFonts w:ascii="Arial" w:eastAsia="Arial" w:hAnsi="Arial" w:cs="Arial"/>
          <w:color w:val="000000"/>
          <w:szCs w:val="24"/>
        </w:rPr>
        <w:t>S</w:t>
      </w:r>
      <w:r w:rsidRPr="001D1241">
        <w:rPr>
          <w:rFonts w:ascii="Arial" w:eastAsia="Arial" w:hAnsi="Arial" w:cs="Arial"/>
          <w:color w:val="000000"/>
          <w:szCs w:val="24"/>
        </w:rPr>
        <w:t>chedule 5 (</w:t>
      </w:r>
      <w:r>
        <w:rPr>
          <w:rFonts w:ascii="Arial" w:eastAsia="Arial" w:hAnsi="Arial" w:cs="Arial"/>
          <w:color w:val="000000"/>
          <w:szCs w:val="24"/>
        </w:rPr>
        <w:t>C</w:t>
      </w:r>
      <w:r w:rsidRPr="001D1241">
        <w:rPr>
          <w:rFonts w:ascii="Arial" w:eastAsia="Arial" w:hAnsi="Arial" w:cs="Arial"/>
          <w:color w:val="000000"/>
          <w:szCs w:val="24"/>
        </w:rPr>
        <w:t xml:space="preserve">orporate </w:t>
      </w:r>
      <w:r>
        <w:rPr>
          <w:rFonts w:ascii="Arial" w:eastAsia="Arial" w:hAnsi="Arial" w:cs="Arial"/>
          <w:color w:val="000000"/>
          <w:szCs w:val="24"/>
        </w:rPr>
        <w:t>S</w:t>
      </w:r>
      <w:r w:rsidRPr="001D1241">
        <w:rPr>
          <w:rFonts w:ascii="Arial" w:eastAsia="Arial" w:hAnsi="Arial" w:cs="Arial"/>
          <w:color w:val="000000"/>
          <w:szCs w:val="24"/>
        </w:rPr>
        <w:t xml:space="preserve">ocial </w:t>
      </w:r>
      <w:r>
        <w:rPr>
          <w:rFonts w:ascii="Arial" w:eastAsia="Arial" w:hAnsi="Arial" w:cs="Arial"/>
          <w:color w:val="000000"/>
          <w:szCs w:val="24"/>
        </w:rPr>
        <w:t>R</w:t>
      </w:r>
      <w:r w:rsidRPr="001D1241">
        <w:rPr>
          <w:rFonts w:ascii="Arial" w:eastAsia="Arial" w:hAnsi="Arial" w:cs="Arial"/>
          <w:color w:val="000000"/>
          <w:szCs w:val="24"/>
        </w:rPr>
        <w:t>esponsibility)</w:t>
      </w:r>
    </w:p>
    <w:p w14:paraId="0D2C7A48" w14:textId="37C136FF" w:rsidR="001D1241" w:rsidRPr="001D1241" w:rsidRDefault="001D1241" w:rsidP="001D1241">
      <w:pPr>
        <w:pStyle w:val="GPSL1SCHEDULEHeading"/>
        <w:spacing w:before="0" w:after="0"/>
        <w:ind w:left="426" w:hanging="426"/>
        <w:rPr>
          <w:rFonts w:ascii="Arial" w:hAnsi="Arial"/>
          <w:b w:val="0"/>
        </w:rPr>
      </w:pPr>
      <w:r w:rsidRPr="001D1241">
        <w:rPr>
          <w:rFonts w:ascii="Arial" w:hAnsi="Arial"/>
          <w:b w:val="0"/>
          <w:caps w:val="0"/>
        </w:rPr>
        <w:t>Call-</w:t>
      </w:r>
      <w:r>
        <w:rPr>
          <w:rFonts w:ascii="Arial" w:hAnsi="Arial"/>
          <w:b w:val="0"/>
          <w:caps w:val="0"/>
        </w:rPr>
        <w:t>O</w:t>
      </w:r>
      <w:r w:rsidRPr="001D1241">
        <w:rPr>
          <w:rFonts w:ascii="Arial" w:hAnsi="Arial"/>
          <w:b w:val="0"/>
          <w:caps w:val="0"/>
        </w:rPr>
        <w:t xml:space="preserve">ff </w:t>
      </w:r>
      <w:r>
        <w:rPr>
          <w:rFonts w:ascii="Arial" w:hAnsi="Arial"/>
          <w:b w:val="0"/>
          <w:caps w:val="0"/>
        </w:rPr>
        <w:t>S</w:t>
      </w:r>
      <w:r w:rsidRPr="001D1241">
        <w:rPr>
          <w:rFonts w:ascii="Arial" w:hAnsi="Arial"/>
          <w:b w:val="0"/>
          <w:caps w:val="0"/>
        </w:rPr>
        <w:t>chedule 25 (</w:t>
      </w:r>
      <w:r>
        <w:rPr>
          <w:rFonts w:ascii="Arial" w:hAnsi="Arial"/>
          <w:b w:val="0"/>
          <w:caps w:val="0"/>
        </w:rPr>
        <w:t>S</w:t>
      </w:r>
      <w:r w:rsidRPr="001D1241">
        <w:rPr>
          <w:rFonts w:ascii="Arial" w:hAnsi="Arial"/>
          <w:b w:val="0"/>
          <w:caps w:val="0"/>
        </w:rPr>
        <w:t xml:space="preserve">upplier </w:t>
      </w:r>
      <w:r>
        <w:rPr>
          <w:rFonts w:ascii="Arial" w:hAnsi="Arial"/>
          <w:b w:val="0"/>
          <w:caps w:val="0"/>
        </w:rPr>
        <w:t>F</w:t>
      </w:r>
      <w:r w:rsidRPr="001D1241">
        <w:rPr>
          <w:rFonts w:ascii="Arial" w:hAnsi="Arial"/>
          <w:b w:val="0"/>
          <w:caps w:val="0"/>
        </w:rPr>
        <w:t xml:space="preserve">urnished </w:t>
      </w:r>
      <w:r>
        <w:rPr>
          <w:rFonts w:ascii="Arial" w:hAnsi="Arial"/>
          <w:b w:val="0"/>
          <w:caps w:val="0"/>
        </w:rPr>
        <w:t>T</w:t>
      </w:r>
      <w:r w:rsidRPr="001D1241">
        <w:rPr>
          <w:rFonts w:ascii="Arial" w:hAnsi="Arial"/>
          <w:b w:val="0"/>
          <w:caps w:val="0"/>
        </w:rPr>
        <w:t xml:space="preserve">erms), if required the </w:t>
      </w:r>
      <w:r w:rsidR="00D24924">
        <w:rPr>
          <w:rFonts w:ascii="Arial" w:hAnsi="Arial"/>
          <w:b w:val="0"/>
          <w:caps w:val="0"/>
        </w:rPr>
        <w:t>S</w:t>
      </w:r>
      <w:r w:rsidRPr="001D1241">
        <w:rPr>
          <w:rFonts w:ascii="Arial" w:hAnsi="Arial"/>
          <w:b w:val="0"/>
          <w:caps w:val="0"/>
        </w:rPr>
        <w:t xml:space="preserve">upplier should include their </w:t>
      </w:r>
      <w:r w:rsidR="004E1EF2">
        <w:rPr>
          <w:rFonts w:ascii="Arial" w:hAnsi="Arial"/>
          <w:b w:val="0"/>
          <w:caps w:val="0"/>
        </w:rPr>
        <w:t>C</w:t>
      </w:r>
      <w:r w:rsidRPr="001D1241">
        <w:rPr>
          <w:rFonts w:ascii="Arial" w:hAnsi="Arial"/>
          <w:b w:val="0"/>
          <w:caps w:val="0"/>
        </w:rPr>
        <w:t xml:space="preserve">ommercial </w:t>
      </w:r>
      <w:r w:rsidR="004E1EF2">
        <w:rPr>
          <w:rFonts w:ascii="Arial" w:hAnsi="Arial"/>
          <w:b w:val="0"/>
          <w:caps w:val="0"/>
        </w:rPr>
        <w:t>O</w:t>
      </w:r>
      <w:r w:rsidRPr="001D1241">
        <w:rPr>
          <w:rFonts w:ascii="Arial" w:hAnsi="Arial"/>
          <w:b w:val="0"/>
          <w:caps w:val="0"/>
        </w:rPr>
        <w:t xml:space="preserve">ff </w:t>
      </w:r>
      <w:r w:rsidR="004E1EF2">
        <w:rPr>
          <w:rFonts w:ascii="Arial" w:hAnsi="Arial"/>
          <w:b w:val="0"/>
          <w:caps w:val="0"/>
        </w:rPr>
        <w:t>T</w:t>
      </w:r>
      <w:r w:rsidRPr="001D1241">
        <w:rPr>
          <w:rFonts w:ascii="Arial" w:hAnsi="Arial"/>
          <w:b w:val="0"/>
          <w:caps w:val="0"/>
        </w:rPr>
        <w:t xml:space="preserve">he </w:t>
      </w:r>
      <w:r w:rsidR="004E1EF2">
        <w:rPr>
          <w:rFonts w:ascii="Arial" w:hAnsi="Arial"/>
          <w:b w:val="0"/>
          <w:caps w:val="0"/>
        </w:rPr>
        <w:t>S</w:t>
      </w:r>
      <w:r w:rsidRPr="001D1241">
        <w:rPr>
          <w:rFonts w:ascii="Arial" w:hAnsi="Arial"/>
          <w:b w:val="0"/>
          <w:caps w:val="0"/>
        </w:rPr>
        <w:t xml:space="preserve">helf software </w:t>
      </w:r>
      <w:r w:rsidR="004E1EF2">
        <w:rPr>
          <w:rFonts w:ascii="Arial" w:hAnsi="Arial"/>
          <w:b w:val="0"/>
          <w:caps w:val="0"/>
        </w:rPr>
        <w:t xml:space="preserve">licencing </w:t>
      </w:r>
      <w:r w:rsidRPr="001D1241">
        <w:rPr>
          <w:rFonts w:ascii="Arial" w:hAnsi="Arial"/>
          <w:b w:val="0"/>
          <w:caps w:val="0"/>
        </w:rPr>
        <w:t>terms</w:t>
      </w:r>
    </w:p>
    <w:p w14:paraId="16377972" w14:textId="0ED42037" w:rsidR="001D1241" w:rsidRPr="00D24924" w:rsidRDefault="00D24924" w:rsidP="00D24924">
      <w:pPr>
        <w:pStyle w:val="GPSL1SCHEDULEHeading"/>
        <w:spacing w:before="0" w:after="0"/>
        <w:ind w:left="426" w:hanging="426"/>
        <w:rPr>
          <w:rFonts w:ascii="Arial" w:hAnsi="Arial"/>
          <w:b w:val="0"/>
          <w:caps w:val="0"/>
        </w:rPr>
      </w:pPr>
      <w:r>
        <w:rPr>
          <w:rFonts w:ascii="Arial" w:hAnsi="Arial"/>
          <w:b w:val="0"/>
          <w:caps w:val="0"/>
        </w:rPr>
        <w:t>Call-off S</w:t>
      </w:r>
      <w:r w:rsidR="001D1241" w:rsidRPr="001D1241">
        <w:rPr>
          <w:rFonts w:ascii="Arial" w:hAnsi="Arial"/>
          <w:b w:val="0"/>
          <w:caps w:val="0"/>
        </w:rPr>
        <w:t>chedule 4 (</w:t>
      </w:r>
      <w:r w:rsidR="001D1241">
        <w:rPr>
          <w:rFonts w:ascii="Arial" w:hAnsi="Arial"/>
          <w:b w:val="0"/>
          <w:caps w:val="0"/>
        </w:rPr>
        <w:t>C</w:t>
      </w:r>
      <w:r w:rsidR="001D1241" w:rsidRPr="001D1241">
        <w:rPr>
          <w:rFonts w:ascii="Arial" w:hAnsi="Arial"/>
          <w:b w:val="0"/>
          <w:caps w:val="0"/>
        </w:rPr>
        <w:t>all-</w:t>
      </w:r>
      <w:r w:rsidR="001D1241">
        <w:rPr>
          <w:rFonts w:ascii="Arial" w:hAnsi="Arial"/>
          <w:b w:val="0"/>
          <w:caps w:val="0"/>
        </w:rPr>
        <w:t>O</w:t>
      </w:r>
      <w:r w:rsidR="001D1241" w:rsidRPr="001D1241">
        <w:rPr>
          <w:rFonts w:ascii="Arial" w:hAnsi="Arial"/>
          <w:b w:val="0"/>
          <w:caps w:val="0"/>
        </w:rPr>
        <w:t xml:space="preserve">ff </w:t>
      </w:r>
      <w:r w:rsidR="001D1241">
        <w:rPr>
          <w:rFonts w:ascii="Arial" w:hAnsi="Arial"/>
          <w:b w:val="0"/>
          <w:caps w:val="0"/>
        </w:rPr>
        <w:t>T</w:t>
      </w:r>
      <w:r w:rsidR="001D1241" w:rsidRPr="001D1241">
        <w:rPr>
          <w:rFonts w:ascii="Arial" w:hAnsi="Arial"/>
          <w:b w:val="0"/>
          <w:caps w:val="0"/>
        </w:rPr>
        <w:t xml:space="preserve">ender), if required the </w:t>
      </w:r>
      <w:r>
        <w:rPr>
          <w:rFonts w:ascii="Arial" w:hAnsi="Arial"/>
          <w:b w:val="0"/>
          <w:caps w:val="0"/>
        </w:rPr>
        <w:t>B</w:t>
      </w:r>
      <w:r w:rsidR="001D1241" w:rsidRPr="001D1241">
        <w:rPr>
          <w:rFonts w:ascii="Arial" w:hAnsi="Arial"/>
          <w:b w:val="0"/>
          <w:caps w:val="0"/>
        </w:rPr>
        <w:t xml:space="preserve">uyer must insert the </w:t>
      </w:r>
      <w:r w:rsidR="00785D7C">
        <w:rPr>
          <w:rFonts w:ascii="Arial" w:hAnsi="Arial"/>
          <w:b w:val="0"/>
          <w:caps w:val="0"/>
        </w:rPr>
        <w:t>C</w:t>
      </w:r>
      <w:r w:rsidR="001D1241" w:rsidRPr="001D1241">
        <w:rPr>
          <w:rFonts w:ascii="Arial" w:hAnsi="Arial"/>
          <w:b w:val="0"/>
          <w:caps w:val="0"/>
        </w:rPr>
        <w:t>all-</w:t>
      </w:r>
      <w:r w:rsidR="00785D7C">
        <w:rPr>
          <w:rFonts w:ascii="Arial" w:hAnsi="Arial"/>
          <w:b w:val="0"/>
          <w:caps w:val="0"/>
        </w:rPr>
        <w:t>O</w:t>
      </w:r>
      <w:r w:rsidR="001D1241" w:rsidRPr="001D1241">
        <w:rPr>
          <w:rFonts w:ascii="Arial" w:hAnsi="Arial"/>
          <w:b w:val="0"/>
          <w:caps w:val="0"/>
        </w:rPr>
        <w:t xml:space="preserve">ff </w:t>
      </w:r>
      <w:r w:rsidR="00785D7C">
        <w:rPr>
          <w:rFonts w:ascii="Arial" w:hAnsi="Arial"/>
          <w:b w:val="0"/>
          <w:caps w:val="0"/>
        </w:rPr>
        <w:t>T</w:t>
      </w:r>
      <w:r w:rsidR="001D1241" w:rsidRPr="001D1241">
        <w:rPr>
          <w:rFonts w:ascii="Arial" w:hAnsi="Arial"/>
          <w:b w:val="0"/>
          <w:caps w:val="0"/>
        </w:rPr>
        <w:t xml:space="preserve">ender into the </w:t>
      </w:r>
      <w:r w:rsidR="004E1EF2">
        <w:rPr>
          <w:rFonts w:ascii="Arial" w:hAnsi="Arial"/>
          <w:b w:val="0"/>
          <w:caps w:val="0"/>
        </w:rPr>
        <w:t>S</w:t>
      </w:r>
      <w:r w:rsidR="001D1241" w:rsidRPr="001D1241">
        <w:rPr>
          <w:rFonts w:ascii="Arial" w:hAnsi="Arial"/>
          <w:b w:val="0"/>
          <w:caps w:val="0"/>
        </w:rPr>
        <w:t>chedul</w:t>
      </w:r>
      <w:r w:rsidR="001D1241">
        <w:rPr>
          <w:rFonts w:ascii="Arial" w:hAnsi="Arial"/>
          <w:b w:val="0"/>
          <w:caps w:val="0"/>
        </w:rPr>
        <w:t>e</w:t>
      </w:r>
    </w:p>
    <w:p w14:paraId="655F2459" w14:textId="77777777" w:rsidR="00000806" w:rsidRPr="00986A54" w:rsidRDefault="00000806" w:rsidP="00986A54">
      <w:pPr>
        <w:spacing w:after="0" w:line="256" w:lineRule="auto"/>
        <w:ind w:left="720"/>
        <w:jc w:val="both"/>
        <w:rPr>
          <w:rFonts w:ascii="Arial" w:eastAsia="Arial" w:hAnsi="Arial" w:cs="Arial"/>
          <w:color w:val="000000"/>
          <w:szCs w:val="24"/>
          <w:highlight w:val="yellow"/>
        </w:rPr>
      </w:pPr>
    </w:p>
    <w:p w14:paraId="3AF08DED" w14:textId="77777777" w:rsidR="00BD770C" w:rsidRPr="00986A54" w:rsidRDefault="00BD770C" w:rsidP="00BD770C">
      <w:pPr>
        <w:tabs>
          <w:tab w:val="left" w:pos="2257"/>
        </w:tabs>
        <w:spacing w:after="0" w:line="256" w:lineRule="auto"/>
        <w:jc w:val="both"/>
        <w:rPr>
          <w:rFonts w:ascii="Arial" w:eastAsia="Arial" w:hAnsi="Arial" w:cs="Arial"/>
          <w:b/>
          <w:szCs w:val="24"/>
        </w:rPr>
      </w:pPr>
      <w:r w:rsidRPr="00986A54">
        <w:rPr>
          <w:rFonts w:ascii="Arial" w:eastAsia="Arial" w:hAnsi="Arial" w:cs="Arial"/>
          <w:b/>
          <w:szCs w:val="24"/>
        </w:rPr>
        <w:t xml:space="preserve">MAXIMUM LIABILITY </w:t>
      </w:r>
    </w:p>
    <w:p w14:paraId="39819F08" w14:textId="77777777" w:rsidR="00BD770C" w:rsidRDefault="00BD770C" w:rsidP="00BD770C">
      <w:pPr>
        <w:tabs>
          <w:tab w:val="left" w:pos="2257"/>
        </w:tabs>
        <w:spacing w:after="0" w:line="256" w:lineRule="auto"/>
        <w:jc w:val="both"/>
        <w:rPr>
          <w:rFonts w:ascii="Arial" w:eastAsia="Arial" w:hAnsi="Arial" w:cs="Arial"/>
          <w:szCs w:val="24"/>
        </w:rPr>
      </w:pPr>
      <w:r w:rsidRPr="00986A54">
        <w:rPr>
          <w:rFonts w:ascii="Arial" w:eastAsia="Arial" w:hAnsi="Arial" w:cs="Arial"/>
          <w:szCs w:val="24"/>
        </w:rPr>
        <w:t>The limitation of liability for this Call-Off Contract is stated in Clause 11.2 of the Core Terms.</w:t>
      </w:r>
    </w:p>
    <w:p w14:paraId="3CBEB8E5" w14:textId="77777777" w:rsidR="00BD770C" w:rsidRDefault="00BD770C" w:rsidP="00BD770C">
      <w:pPr>
        <w:tabs>
          <w:tab w:val="left" w:pos="2257"/>
        </w:tabs>
        <w:spacing w:after="0" w:line="256" w:lineRule="auto"/>
        <w:jc w:val="both"/>
        <w:rPr>
          <w:rFonts w:ascii="Arial" w:eastAsia="Arial" w:hAnsi="Arial" w:cs="Arial"/>
          <w:szCs w:val="24"/>
        </w:rPr>
      </w:pPr>
    </w:p>
    <w:p w14:paraId="7BC7EB80" w14:textId="77777777" w:rsidR="00BD770C" w:rsidRPr="00986A54" w:rsidRDefault="00BD770C" w:rsidP="00BD770C">
      <w:pPr>
        <w:tabs>
          <w:tab w:val="left" w:pos="2257"/>
        </w:tabs>
        <w:spacing w:after="0" w:line="256" w:lineRule="auto"/>
        <w:jc w:val="both"/>
        <w:rPr>
          <w:rFonts w:ascii="Arial" w:eastAsia="Arial" w:hAnsi="Arial" w:cs="Arial"/>
          <w:b/>
          <w:szCs w:val="24"/>
        </w:rPr>
      </w:pPr>
      <w:r w:rsidRPr="00986A54">
        <w:rPr>
          <w:rFonts w:ascii="Arial" w:eastAsia="Arial" w:hAnsi="Arial" w:cs="Arial"/>
          <w:b/>
          <w:szCs w:val="24"/>
        </w:rPr>
        <w:t>ADDITIONAL TERMS</w:t>
      </w:r>
    </w:p>
    <w:p w14:paraId="3FA28430" w14:textId="77777777" w:rsidR="00BD770C" w:rsidRPr="00644CD5" w:rsidRDefault="00BD770C" w:rsidP="00BD770C">
      <w:pPr>
        <w:tabs>
          <w:tab w:val="left" w:pos="2257"/>
        </w:tabs>
        <w:spacing w:after="0" w:line="256" w:lineRule="auto"/>
        <w:jc w:val="both"/>
        <w:rPr>
          <w:rFonts w:ascii="Arial" w:eastAsia="Arial" w:hAnsi="Arial" w:cs="Arial"/>
          <w:szCs w:val="24"/>
        </w:rPr>
      </w:pPr>
      <w:r w:rsidRPr="00644CD5">
        <w:rPr>
          <w:rFonts w:ascii="Arial" w:eastAsia="Arial" w:hAnsi="Arial" w:cs="Arial"/>
          <w:szCs w:val="24"/>
        </w:rPr>
        <w:t xml:space="preserve">No other Supplier terms are part of the Call-Off Contract. That includes any terms written on the back of, or added to this Order Form, or presented at the time of delivery. </w:t>
      </w:r>
    </w:p>
    <w:p w14:paraId="58B5F47C" w14:textId="77777777" w:rsidR="00BD770C" w:rsidRPr="00644CD5" w:rsidRDefault="00BD770C" w:rsidP="00BD770C">
      <w:pPr>
        <w:tabs>
          <w:tab w:val="left" w:pos="2257"/>
        </w:tabs>
        <w:spacing w:after="0" w:line="256" w:lineRule="auto"/>
        <w:jc w:val="both"/>
        <w:rPr>
          <w:rFonts w:ascii="Arial" w:eastAsia="Arial" w:hAnsi="Arial" w:cs="Arial"/>
          <w:szCs w:val="24"/>
        </w:rPr>
      </w:pPr>
    </w:p>
    <w:p w14:paraId="57712B16" w14:textId="77777777" w:rsidR="00BD770C" w:rsidRPr="00D45165" w:rsidRDefault="00BD770C" w:rsidP="00BD770C">
      <w:pPr>
        <w:tabs>
          <w:tab w:val="left" w:pos="2257"/>
        </w:tabs>
        <w:spacing w:after="0" w:line="256" w:lineRule="auto"/>
        <w:jc w:val="both"/>
        <w:rPr>
          <w:rFonts w:ascii="Arial" w:hAnsi="Arial" w:cs="Arial"/>
        </w:rPr>
      </w:pPr>
      <w:r w:rsidRPr="00644CD5">
        <w:rPr>
          <w:rFonts w:ascii="Arial" w:eastAsia="Arial" w:hAnsi="Arial" w:cs="Arial"/>
          <w:szCs w:val="24"/>
        </w:rPr>
        <w:t>No other Buyer terms may be incorporated into the Order when using Framework Schedule 6A to execute the Call-Off Contract between the Parties. Should the Buyer require any further terms or Schedules to be applied to their Call-Off Contract, Framework Schedule 6 (Order Form) must be used.</w:t>
      </w:r>
      <w:r>
        <w:rPr>
          <w:rFonts w:ascii="Arial" w:eastAsia="Arial" w:hAnsi="Arial" w:cs="Arial"/>
          <w:szCs w:val="24"/>
        </w:rPr>
        <w:t xml:space="preserve"> </w:t>
      </w:r>
    </w:p>
    <w:p w14:paraId="27657F14" w14:textId="77777777" w:rsidR="00BD770C" w:rsidRDefault="00BD770C">
      <w:pPr>
        <w:rPr>
          <w:rFonts w:ascii="Arial" w:eastAsia="Arial" w:hAnsi="Arial" w:cs="Arial"/>
          <w:b/>
          <w:szCs w:val="24"/>
        </w:rPr>
      </w:pPr>
      <w:r>
        <w:rPr>
          <w:rFonts w:ascii="Arial" w:eastAsia="Arial" w:hAnsi="Arial" w:cs="Arial"/>
          <w:b/>
          <w:szCs w:val="24"/>
        </w:rPr>
        <w:br w:type="page"/>
      </w:r>
    </w:p>
    <w:p w14:paraId="2555073F" w14:textId="65D7EB29" w:rsidR="00000806" w:rsidRPr="00F83E26" w:rsidRDefault="00BD770C" w:rsidP="00986A54">
      <w:pPr>
        <w:tabs>
          <w:tab w:val="left" w:pos="2257"/>
        </w:tabs>
        <w:spacing w:after="0" w:line="256" w:lineRule="auto"/>
        <w:jc w:val="both"/>
        <w:rPr>
          <w:rFonts w:ascii="Arial" w:eastAsia="Arial" w:hAnsi="Arial" w:cs="Arial"/>
          <w:b/>
          <w:sz w:val="28"/>
          <w:szCs w:val="24"/>
        </w:rPr>
      </w:pPr>
      <w:r w:rsidRPr="00F83E26">
        <w:rPr>
          <w:rFonts w:ascii="Arial" w:eastAsia="Arial" w:hAnsi="Arial" w:cs="Arial"/>
          <w:b/>
          <w:sz w:val="28"/>
          <w:szCs w:val="24"/>
        </w:rPr>
        <w:lastRenderedPageBreak/>
        <w:t>Annex B - Call-Off Special Terms</w:t>
      </w:r>
    </w:p>
    <w:p w14:paraId="4A03BC8D" w14:textId="62AEA5F3" w:rsidR="00000806" w:rsidRDefault="00000806" w:rsidP="00986A54">
      <w:pPr>
        <w:tabs>
          <w:tab w:val="left" w:pos="2257"/>
        </w:tabs>
        <w:spacing w:after="0" w:line="256" w:lineRule="auto"/>
        <w:jc w:val="both"/>
        <w:rPr>
          <w:rFonts w:ascii="Arial" w:eastAsia="Arial" w:hAnsi="Arial" w:cs="Arial"/>
          <w:szCs w:val="24"/>
        </w:rPr>
      </w:pPr>
      <w:r w:rsidRPr="00986A54">
        <w:rPr>
          <w:rFonts w:ascii="Arial" w:eastAsia="Arial" w:hAnsi="Arial" w:cs="Arial"/>
          <w:szCs w:val="24"/>
        </w:rPr>
        <w:t xml:space="preserve">The </w:t>
      </w:r>
      <w:r w:rsidR="006152A5">
        <w:rPr>
          <w:rFonts w:ascii="Arial" w:eastAsia="Arial" w:hAnsi="Arial" w:cs="Arial"/>
          <w:szCs w:val="24"/>
        </w:rPr>
        <w:t xml:space="preserve">following </w:t>
      </w:r>
      <w:r w:rsidRPr="00986A54">
        <w:rPr>
          <w:rFonts w:ascii="Arial" w:eastAsia="Arial" w:hAnsi="Arial" w:cs="Arial"/>
          <w:szCs w:val="24"/>
        </w:rPr>
        <w:t>Core Terms are modified in respect of the Call-Off Contract (but are not modified in respect of the Framework Contract)</w:t>
      </w:r>
      <w:r w:rsidR="006152A5">
        <w:rPr>
          <w:rFonts w:ascii="Arial" w:eastAsia="Arial" w:hAnsi="Arial" w:cs="Arial"/>
          <w:szCs w:val="24"/>
        </w:rPr>
        <w:t>:</w:t>
      </w:r>
      <w:bookmarkStart w:id="2" w:name="_GoBack"/>
      <w:bookmarkEnd w:id="2"/>
    </w:p>
    <w:p w14:paraId="61214A78" w14:textId="77777777" w:rsidR="0089246B" w:rsidRPr="00986A54" w:rsidRDefault="0089246B" w:rsidP="00986A54">
      <w:pPr>
        <w:tabs>
          <w:tab w:val="left" w:pos="2257"/>
        </w:tabs>
        <w:spacing w:after="0" w:line="256" w:lineRule="auto"/>
        <w:jc w:val="both"/>
        <w:rPr>
          <w:rFonts w:ascii="Arial" w:eastAsia="Arial" w:hAnsi="Arial" w:cs="Arial"/>
          <w:szCs w:val="24"/>
        </w:rPr>
      </w:pPr>
    </w:p>
    <w:tbl>
      <w:tblPr>
        <w:tblW w:w="0" w:type="auto"/>
        <w:tblInd w:w="-5" w:type="dxa"/>
        <w:tblLook w:val="04A0" w:firstRow="1" w:lastRow="0" w:firstColumn="1" w:lastColumn="0" w:noHBand="0" w:noVBand="1"/>
      </w:tblPr>
      <w:tblGrid>
        <w:gridCol w:w="993"/>
        <w:gridCol w:w="1197"/>
        <w:gridCol w:w="7551"/>
      </w:tblGrid>
      <w:tr w:rsidR="0089246B" w:rsidRPr="0089246B" w14:paraId="0935B473" w14:textId="77777777" w:rsidTr="00507D18">
        <w:trPr>
          <w:tblHeader/>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634C69FC" w14:textId="1831FD74" w:rsidR="0089246B" w:rsidRPr="0089246B" w:rsidRDefault="0089246B" w:rsidP="0089246B">
            <w:pPr>
              <w:spacing w:after="12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Special Term</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5" w:type="dxa"/>
              <w:bottom w:w="0" w:type="dxa"/>
              <w:right w:w="115" w:type="dxa"/>
            </w:tcMar>
            <w:hideMark/>
          </w:tcPr>
          <w:p w14:paraId="44812957" w14:textId="2523A3B7"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b/>
                <w:bCs/>
                <w:color w:val="000000"/>
                <w:lang w:eastAsia="en-GB"/>
              </w:rPr>
              <w:t>Clause</w:t>
            </w:r>
          </w:p>
        </w:tc>
        <w:tc>
          <w:tcPr>
            <w:tcW w:w="7898"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5" w:type="dxa"/>
              <w:bottom w:w="0" w:type="dxa"/>
              <w:right w:w="115" w:type="dxa"/>
            </w:tcMar>
            <w:hideMark/>
          </w:tcPr>
          <w:p w14:paraId="2A1BD7E2" w14:textId="77777777"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b/>
                <w:bCs/>
                <w:color w:val="000000"/>
                <w:lang w:eastAsia="en-GB"/>
              </w:rPr>
              <w:t>Amendment</w:t>
            </w:r>
          </w:p>
        </w:tc>
      </w:tr>
      <w:tr w:rsidR="0089246B" w:rsidRPr="0089246B" w14:paraId="7B561FEE" w14:textId="77777777" w:rsidTr="00507D18">
        <w:tc>
          <w:tcPr>
            <w:tcW w:w="993" w:type="dxa"/>
            <w:tcBorders>
              <w:top w:val="single" w:sz="4" w:space="0" w:color="000000"/>
              <w:left w:val="single" w:sz="4" w:space="0" w:color="000000"/>
              <w:bottom w:val="single" w:sz="4" w:space="0" w:color="000000"/>
              <w:right w:val="single" w:sz="4" w:space="0" w:color="000000"/>
            </w:tcBorders>
          </w:tcPr>
          <w:p w14:paraId="3C9FC477" w14:textId="2C9F825B"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6C584DDB" w14:textId="058AE5D5"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3.1.2</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12AFBF9A" w14:textId="77777777"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Warranty period is amended to 12 months.</w:t>
            </w:r>
          </w:p>
        </w:tc>
      </w:tr>
      <w:tr w:rsidR="0089246B" w:rsidRPr="0089246B" w14:paraId="494E5310" w14:textId="77777777" w:rsidTr="00507D18">
        <w:tc>
          <w:tcPr>
            <w:tcW w:w="993" w:type="dxa"/>
            <w:tcBorders>
              <w:top w:val="single" w:sz="4" w:space="0" w:color="000000"/>
              <w:left w:val="single" w:sz="4" w:space="0" w:color="000000"/>
              <w:bottom w:val="single" w:sz="4" w:space="0" w:color="000000"/>
              <w:right w:val="single" w:sz="4" w:space="0" w:color="000000"/>
            </w:tcBorders>
          </w:tcPr>
          <w:p w14:paraId="4D598F71" w14:textId="7E58A61C"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2</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3213D503" w14:textId="5840E9E3"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3.2</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3DDFAF21"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Where the Buyer has chosen to rent the Goods, clause 3.2 will not apply to the Call-Off Contract.</w:t>
            </w:r>
          </w:p>
        </w:tc>
      </w:tr>
      <w:tr w:rsidR="0089246B" w:rsidRPr="0089246B" w14:paraId="1552F0D9" w14:textId="77777777" w:rsidTr="00507D18">
        <w:tc>
          <w:tcPr>
            <w:tcW w:w="993" w:type="dxa"/>
            <w:tcBorders>
              <w:top w:val="single" w:sz="4" w:space="0" w:color="000000"/>
              <w:left w:val="single" w:sz="4" w:space="0" w:color="000000"/>
              <w:bottom w:val="single" w:sz="4" w:space="0" w:color="000000"/>
              <w:right w:val="single" w:sz="4" w:space="0" w:color="000000"/>
            </w:tcBorders>
          </w:tcPr>
          <w:p w14:paraId="6CCE3D67" w14:textId="29E98432"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3</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5CD570FD" w14:textId="7FE0C40E"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3.2.2</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035C947F" w14:textId="4C912A75"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Amended to</w:t>
            </w:r>
            <w:r w:rsidR="00D24924">
              <w:rPr>
                <w:rFonts w:ascii="Arial" w:eastAsia="Times New Roman" w:hAnsi="Arial" w:cs="Arial"/>
                <w:color w:val="000000"/>
                <w:lang w:eastAsia="en-GB"/>
              </w:rPr>
              <w:t>:</w:t>
            </w:r>
          </w:p>
          <w:p w14:paraId="11B985E9" w14:textId="3F15A611" w:rsidR="0089246B" w:rsidRPr="0089246B" w:rsidRDefault="0089246B" w:rsidP="00D24924">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"All manufacturer warranties covering the Goods must either</w:t>
            </w:r>
            <w:r w:rsidR="00D24924">
              <w:rPr>
                <w:rFonts w:ascii="Arial" w:eastAsia="Times New Roman" w:hAnsi="Arial" w:cs="Arial"/>
                <w:color w:val="000000"/>
                <w:lang w:eastAsia="en-GB"/>
              </w:rPr>
              <w:t>,</w:t>
            </w:r>
            <w:r w:rsidRPr="0089246B">
              <w:rPr>
                <w:rFonts w:ascii="Arial" w:eastAsia="Times New Roman" w:hAnsi="Arial" w:cs="Arial"/>
                <w:color w:val="000000"/>
                <w:lang w:eastAsia="en-GB"/>
              </w:rPr>
              <w:t xml:space="preserve"> be assignable to the Buyer on request and for free, or the Supplier must make claims under the warranties for the Buyer whenever asked to do so for free."</w:t>
            </w:r>
          </w:p>
        </w:tc>
      </w:tr>
      <w:tr w:rsidR="0089246B" w:rsidRPr="0089246B" w14:paraId="5B12597E" w14:textId="77777777" w:rsidTr="00507D18">
        <w:tc>
          <w:tcPr>
            <w:tcW w:w="993" w:type="dxa"/>
            <w:tcBorders>
              <w:top w:val="single" w:sz="4" w:space="0" w:color="000000"/>
              <w:left w:val="single" w:sz="4" w:space="0" w:color="000000"/>
              <w:bottom w:val="single" w:sz="4" w:space="0" w:color="000000"/>
              <w:right w:val="single" w:sz="4" w:space="0" w:color="000000"/>
            </w:tcBorders>
          </w:tcPr>
          <w:p w14:paraId="5CC80D19" w14:textId="7E814E19"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4</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29EE66F6" w14:textId="3F167D0C"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3.2.3</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39F0B2B3" w14:textId="54E0C295"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Amended to</w:t>
            </w:r>
            <w:r w:rsidR="00D24924">
              <w:rPr>
                <w:rFonts w:ascii="Arial" w:eastAsia="Times New Roman" w:hAnsi="Arial" w:cs="Arial"/>
                <w:color w:val="000000"/>
                <w:lang w:eastAsia="en-GB"/>
              </w:rPr>
              <w:t>:</w:t>
            </w:r>
            <w:r w:rsidRPr="0089246B">
              <w:rPr>
                <w:rFonts w:ascii="Arial" w:eastAsia="Times New Roman" w:hAnsi="Arial" w:cs="Arial"/>
                <w:color w:val="000000"/>
                <w:lang w:eastAsia="en-GB"/>
              </w:rPr>
              <w:t> </w:t>
            </w:r>
          </w:p>
          <w:p w14:paraId="545B4387" w14:textId="3282E918" w:rsidR="0089246B" w:rsidRPr="0089246B" w:rsidRDefault="0089246B" w:rsidP="0089246B">
            <w:pPr>
              <w:spacing w:after="120" w:line="240" w:lineRule="auto"/>
              <w:jc w:val="both"/>
              <w:rPr>
                <w:rFonts w:ascii="Arial" w:eastAsia="Times New Roman" w:hAnsi="Arial" w:cs="Arial"/>
                <w:color w:val="000000"/>
                <w:lang w:eastAsia="en-GB"/>
              </w:rPr>
            </w:pPr>
            <w:r w:rsidRPr="0089246B">
              <w:rPr>
                <w:rFonts w:ascii="Arial" w:eastAsia="Times New Roman" w:hAnsi="Arial" w:cs="Arial"/>
                <w:color w:val="000000"/>
                <w:lang w:eastAsia="en-GB"/>
              </w:rPr>
              <w:t>"The Supplier transfers risk of the Goods on Delivery and ownership or possession of the Goods on payment for those Goods, whichever is earlier."</w:t>
            </w:r>
          </w:p>
          <w:p w14:paraId="620453DE" w14:textId="1207E7FB" w:rsidR="0089246B" w:rsidRPr="0089246B" w:rsidRDefault="0089246B" w:rsidP="0089246B">
            <w:pPr>
              <w:spacing w:after="120" w:line="240" w:lineRule="auto"/>
              <w:jc w:val="both"/>
              <w:rPr>
                <w:rFonts w:ascii="Times New Roman" w:eastAsia="Times New Roman" w:hAnsi="Times New Roman" w:cs="Times New Roman"/>
                <w:lang w:eastAsia="en-GB"/>
              </w:rPr>
            </w:pPr>
          </w:p>
        </w:tc>
      </w:tr>
      <w:tr w:rsidR="0089246B" w:rsidRPr="0089246B" w14:paraId="6414F445" w14:textId="77777777" w:rsidTr="00507D18">
        <w:tc>
          <w:tcPr>
            <w:tcW w:w="993" w:type="dxa"/>
            <w:tcBorders>
              <w:top w:val="single" w:sz="4" w:space="0" w:color="000000"/>
              <w:left w:val="single" w:sz="4" w:space="0" w:color="000000"/>
              <w:bottom w:val="single" w:sz="4" w:space="0" w:color="000000"/>
              <w:right w:val="single" w:sz="4" w:space="0" w:color="000000"/>
            </w:tcBorders>
          </w:tcPr>
          <w:p w14:paraId="287A8DFB" w14:textId="5F460509"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5</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6A001B8D" w14:textId="01AB6CD3"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3.2.11</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212DD5D4" w14:textId="22586832"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Amended to</w:t>
            </w:r>
            <w:r w:rsidR="00D24924">
              <w:rPr>
                <w:rFonts w:ascii="Arial" w:eastAsia="Times New Roman" w:hAnsi="Arial" w:cs="Arial"/>
                <w:color w:val="000000"/>
                <w:lang w:eastAsia="en-GB"/>
              </w:rPr>
              <w:t>:</w:t>
            </w:r>
          </w:p>
          <w:p w14:paraId="7670E52D" w14:textId="77777777"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"The Buyer can cancel any order or part order of Goods which has not been Delivered. The Buyer will pay the Supplier’s reasonable and proven costs already incurred on the cancelled order as long as the Supplier takes all reasonable steps to minimise these costs."</w:t>
            </w:r>
          </w:p>
        </w:tc>
      </w:tr>
      <w:tr w:rsidR="0089246B" w:rsidRPr="0089246B" w14:paraId="5A1B3C89" w14:textId="77777777" w:rsidTr="00507D18">
        <w:tc>
          <w:tcPr>
            <w:tcW w:w="993" w:type="dxa"/>
            <w:tcBorders>
              <w:top w:val="single" w:sz="4" w:space="0" w:color="000000"/>
              <w:left w:val="single" w:sz="4" w:space="0" w:color="000000"/>
              <w:bottom w:val="single" w:sz="4" w:space="0" w:color="000000"/>
              <w:right w:val="single" w:sz="4" w:space="0" w:color="000000"/>
            </w:tcBorders>
          </w:tcPr>
          <w:p w14:paraId="6C0EC501" w14:textId="1C3C24A1"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12EBDDE6" w14:textId="00A599ED"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3.2.12</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7DAC8A6E"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Where the Supplier’s Goods are proprietary and cannot be repaired or replaced by a third party, clause 3.2.12 is amended to:</w:t>
            </w:r>
          </w:p>
          <w:p w14:paraId="5F47A1E8"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“The Supplier must at its own cost repair, replace, or substitute any Goods that the Buyer rejects because they don’t conform to Clause 3.”</w:t>
            </w:r>
          </w:p>
        </w:tc>
      </w:tr>
      <w:tr w:rsidR="0089246B" w:rsidRPr="0089246B" w14:paraId="5365B5A3" w14:textId="77777777" w:rsidTr="00507D18">
        <w:tc>
          <w:tcPr>
            <w:tcW w:w="993" w:type="dxa"/>
            <w:tcBorders>
              <w:top w:val="single" w:sz="4" w:space="0" w:color="000000"/>
              <w:left w:val="single" w:sz="4" w:space="0" w:color="000000"/>
              <w:bottom w:val="single" w:sz="4" w:space="0" w:color="000000"/>
              <w:right w:val="single" w:sz="4" w:space="0" w:color="000000"/>
            </w:tcBorders>
          </w:tcPr>
          <w:p w14:paraId="1960F7F4" w14:textId="4A55FFB7"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7</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61EE4C41" w14:textId="0DA8A224" w:rsidR="0089246B" w:rsidRPr="0089246B" w:rsidRDefault="0089246B" w:rsidP="0089246B">
            <w:pPr>
              <w:spacing w:after="120" w:line="240" w:lineRule="auto"/>
              <w:rPr>
                <w:rFonts w:ascii="Times New Roman" w:eastAsia="Times New Roman" w:hAnsi="Times New Roman" w:cs="Times New Roman"/>
                <w:lang w:eastAsia="en-GB"/>
              </w:rPr>
            </w:pPr>
            <w:r w:rsidRPr="0089246B">
              <w:rPr>
                <w:rFonts w:ascii="Arial" w:eastAsia="Times New Roman" w:hAnsi="Arial" w:cs="Arial"/>
                <w:color w:val="000000"/>
                <w:lang w:eastAsia="en-GB"/>
              </w:rPr>
              <w:t>4.9</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0DF03674" w14:textId="77777777"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Will not apply</w:t>
            </w:r>
          </w:p>
        </w:tc>
      </w:tr>
      <w:tr w:rsidR="0089246B" w:rsidRPr="0089246B" w14:paraId="37C3A329" w14:textId="77777777" w:rsidTr="00507D18">
        <w:tc>
          <w:tcPr>
            <w:tcW w:w="993" w:type="dxa"/>
            <w:tcBorders>
              <w:top w:val="single" w:sz="4" w:space="0" w:color="000000"/>
              <w:left w:val="single" w:sz="4" w:space="0" w:color="000000"/>
              <w:bottom w:val="single" w:sz="4" w:space="0" w:color="000000"/>
              <w:right w:val="single" w:sz="4" w:space="0" w:color="000000"/>
            </w:tcBorders>
          </w:tcPr>
          <w:p w14:paraId="17C59C7F" w14:textId="603FF768"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8</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7FF62293" w14:textId="3814F9F2" w:rsidR="0089246B" w:rsidRPr="0089246B" w:rsidRDefault="0089246B" w:rsidP="0089246B">
            <w:pPr>
              <w:spacing w:after="120" w:line="240" w:lineRule="auto"/>
              <w:rPr>
                <w:rFonts w:ascii="Arial" w:eastAsia="Times New Roman" w:hAnsi="Arial" w:cs="Arial"/>
                <w:color w:val="000000"/>
                <w:lang w:eastAsia="en-GB"/>
              </w:rPr>
            </w:pPr>
            <w:r w:rsidRPr="0089246B">
              <w:rPr>
                <w:rFonts w:ascii="Arial" w:eastAsia="Times New Roman" w:hAnsi="Arial" w:cs="Arial"/>
                <w:color w:val="000000"/>
                <w:lang w:eastAsia="en-GB"/>
              </w:rPr>
              <w:t>4.10</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209964FB" w14:textId="77777777" w:rsidR="0089246B" w:rsidRPr="0089246B" w:rsidRDefault="0089246B" w:rsidP="0089246B">
            <w:pPr>
              <w:spacing w:after="120" w:line="240" w:lineRule="auto"/>
              <w:jc w:val="both"/>
              <w:rPr>
                <w:rFonts w:ascii="Arial" w:eastAsia="Times New Roman" w:hAnsi="Arial" w:cs="Arial"/>
                <w:color w:val="000000"/>
                <w:lang w:eastAsia="en-GB"/>
              </w:rPr>
            </w:pPr>
            <w:r w:rsidRPr="0089246B">
              <w:rPr>
                <w:rFonts w:ascii="Arial" w:eastAsia="Times New Roman" w:hAnsi="Arial" w:cs="Arial"/>
                <w:color w:val="000000"/>
                <w:lang w:eastAsia="en-GB"/>
              </w:rPr>
              <w:t>Will not apply</w:t>
            </w:r>
          </w:p>
        </w:tc>
      </w:tr>
      <w:tr w:rsidR="0089246B" w:rsidRPr="0089246B" w14:paraId="1B5CE84B" w14:textId="77777777" w:rsidTr="00507D18">
        <w:tc>
          <w:tcPr>
            <w:tcW w:w="993" w:type="dxa"/>
            <w:tcBorders>
              <w:top w:val="single" w:sz="4" w:space="0" w:color="000000"/>
              <w:left w:val="single" w:sz="4" w:space="0" w:color="000000"/>
              <w:bottom w:val="single" w:sz="4" w:space="0" w:color="000000"/>
              <w:right w:val="single" w:sz="4" w:space="0" w:color="000000"/>
            </w:tcBorders>
          </w:tcPr>
          <w:p w14:paraId="200E0933" w14:textId="11032827"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67573BA7" w14:textId="131176FA"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10.2.2</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189854C1"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Amended to:</w:t>
            </w:r>
          </w:p>
          <w:p w14:paraId="26F836D9"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“Each Buyer has the right to terminate their Call-Off Contract at any time without reason or liability by giving the Supplier not less than 180 days’ written notice within the first 12 months of the Contract Start Date and 90 days’ written notice thereafter.”</w:t>
            </w:r>
          </w:p>
        </w:tc>
      </w:tr>
      <w:tr w:rsidR="0089246B" w:rsidRPr="0089246B" w14:paraId="6182F6C0" w14:textId="77777777" w:rsidTr="00507D18">
        <w:tc>
          <w:tcPr>
            <w:tcW w:w="993" w:type="dxa"/>
            <w:tcBorders>
              <w:top w:val="single" w:sz="4" w:space="0" w:color="000000"/>
              <w:left w:val="single" w:sz="4" w:space="0" w:color="000000"/>
              <w:bottom w:val="single" w:sz="4" w:space="0" w:color="000000"/>
              <w:right w:val="single" w:sz="4" w:space="0" w:color="000000"/>
            </w:tcBorders>
          </w:tcPr>
          <w:p w14:paraId="34FA233C" w14:textId="3855C053"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56484755" w14:textId="55839BBA"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10.7.5</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2DE569A9" w14:textId="1DC93766" w:rsidR="0089246B" w:rsidRPr="0089246B" w:rsidRDefault="00D24924" w:rsidP="0089246B">
            <w:pPr>
              <w:spacing w:after="200" w:line="240" w:lineRule="auto"/>
              <w:jc w:val="both"/>
              <w:rPr>
                <w:rFonts w:ascii="Arial" w:eastAsia="Times New Roman" w:hAnsi="Arial" w:cs="Arial"/>
                <w:color w:val="000000"/>
                <w:lang w:eastAsia="en-GB"/>
              </w:rPr>
            </w:pPr>
            <w:r>
              <w:rPr>
                <w:rFonts w:ascii="Arial" w:eastAsia="Times New Roman" w:hAnsi="Arial" w:cs="Arial"/>
                <w:color w:val="000000"/>
                <w:lang w:eastAsia="en-GB"/>
              </w:rPr>
              <w:t>Subclause (b) is amended to:</w:t>
            </w:r>
          </w:p>
          <w:p w14:paraId="551353CE"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w:t>
            </w:r>
            <w:proofErr w:type="gramStart"/>
            <w:r w:rsidRPr="0089246B">
              <w:rPr>
                <w:rFonts w:ascii="Arial" w:eastAsia="Times New Roman" w:hAnsi="Arial" w:cs="Arial"/>
                <w:color w:val="000000"/>
                <w:lang w:eastAsia="en-GB"/>
              </w:rPr>
              <w:t>increase</w:t>
            </w:r>
            <w:proofErr w:type="gramEnd"/>
            <w:r w:rsidRPr="0089246B">
              <w:rPr>
                <w:rFonts w:ascii="Arial" w:eastAsia="Times New Roman" w:hAnsi="Arial" w:cs="Arial"/>
                <w:color w:val="000000"/>
                <w:lang w:eastAsia="en-GB"/>
              </w:rPr>
              <w:t xml:space="preserve"> the Charges, except where the right to partial termination is under Clause 10.2, or where the increase of the Charges is as a result of the Variation which would involve the provision of additional Deliverables, such as a requirement for additional goods and/or services.”</w:t>
            </w:r>
          </w:p>
        </w:tc>
      </w:tr>
      <w:tr w:rsidR="0089246B" w:rsidRPr="0089246B" w14:paraId="61D18388" w14:textId="77777777" w:rsidTr="00507D18">
        <w:tc>
          <w:tcPr>
            <w:tcW w:w="993" w:type="dxa"/>
            <w:tcBorders>
              <w:top w:val="single" w:sz="4" w:space="0" w:color="000000"/>
              <w:left w:val="single" w:sz="4" w:space="0" w:color="000000"/>
              <w:bottom w:val="single" w:sz="4" w:space="0" w:color="000000"/>
              <w:right w:val="single" w:sz="4" w:space="0" w:color="000000"/>
            </w:tcBorders>
          </w:tcPr>
          <w:p w14:paraId="1029C12D" w14:textId="7AB45054"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lastRenderedPageBreak/>
              <w:t>11</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784119AF" w14:textId="7B268784"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11.2</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74834B07" w14:textId="43E5A549"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Amended to</w:t>
            </w:r>
            <w:r w:rsidR="00D24924">
              <w:rPr>
                <w:rFonts w:ascii="Arial" w:eastAsia="Times New Roman" w:hAnsi="Arial" w:cs="Arial"/>
                <w:color w:val="000000"/>
                <w:lang w:eastAsia="en-GB"/>
              </w:rPr>
              <w:t>:</w:t>
            </w:r>
          </w:p>
          <w:p w14:paraId="6BE24081" w14:textId="77777777"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"Each Party's total aggregate liability in each Contract Year under each Call-Off Contract (whether in tort, contract or otherwise) is no more than the greater of £1 million or 150% of the Estimated Yearly Charges unless otherwise specified in the Call-Off Order Form."</w:t>
            </w:r>
          </w:p>
        </w:tc>
      </w:tr>
      <w:tr w:rsidR="0089246B" w:rsidRPr="0089246B" w14:paraId="06504C70" w14:textId="77777777" w:rsidTr="00507D18">
        <w:tc>
          <w:tcPr>
            <w:tcW w:w="993" w:type="dxa"/>
            <w:tcBorders>
              <w:top w:val="single" w:sz="4" w:space="0" w:color="000000"/>
              <w:left w:val="single" w:sz="4" w:space="0" w:color="000000"/>
              <w:bottom w:val="single" w:sz="4" w:space="0" w:color="000000"/>
              <w:right w:val="single" w:sz="4" w:space="0" w:color="000000"/>
            </w:tcBorders>
          </w:tcPr>
          <w:p w14:paraId="58677964" w14:textId="62B19CC0" w:rsidR="0089246B" w:rsidRPr="0089246B" w:rsidRDefault="0089246B" w:rsidP="0089246B">
            <w:pPr>
              <w:spacing w:after="12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3DAFDD2F" w14:textId="2CE49651"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16.1</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1EC539AE" w14:textId="213D8AF8"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Amended to</w:t>
            </w:r>
            <w:r w:rsidR="00D24924">
              <w:rPr>
                <w:rFonts w:ascii="Arial" w:eastAsia="Times New Roman" w:hAnsi="Arial" w:cs="Arial"/>
                <w:color w:val="000000"/>
                <w:lang w:eastAsia="en-GB"/>
              </w:rPr>
              <w:t>:</w:t>
            </w:r>
          </w:p>
          <w:p w14:paraId="0F428761" w14:textId="77777777" w:rsidR="0089246B" w:rsidRPr="0089246B" w:rsidRDefault="0089246B" w:rsidP="0089246B">
            <w:pPr>
              <w:spacing w:after="12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“The Supplier must tell the Relevant Authority within two (2) working days if it receives a Request For Information.”</w:t>
            </w:r>
          </w:p>
        </w:tc>
      </w:tr>
      <w:tr w:rsidR="0089246B" w:rsidRPr="0089246B" w14:paraId="2D6256F3" w14:textId="77777777" w:rsidTr="00507D18">
        <w:tc>
          <w:tcPr>
            <w:tcW w:w="993" w:type="dxa"/>
            <w:tcBorders>
              <w:top w:val="single" w:sz="4" w:space="0" w:color="000000"/>
              <w:left w:val="single" w:sz="4" w:space="0" w:color="000000"/>
              <w:bottom w:val="single" w:sz="4" w:space="0" w:color="000000"/>
              <w:right w:val="single" w:sz="4" w:space="0" w:color="000000"/>
            </w:tcBorders>
          </w:tcPr>
          <w:p w14:paraId="2BF13200" w14:textId="299564DB" w:rsidR="0089246B" w:rsidRPr="0089246B" w:rsidRDefault="0089246B" w:rsidP="0089246B">
            <w:pPr>
              <w:spacing w:after="0" w:line="240" w:lineRule="auto"/>
              <w:jc w:val="center"/>
              <w:rPr>
                <w:rFonts w:ascii="Arial" w:eastAsia="Times New Roman" w:hAnsi="Arial" w:cs="Arial"/>
                <w:lang w:eastAsia="en-GB"/>
              </w:rPr>
            </w:pPr>
            <w:r>
              <w:rPr>
                <w:rFonts w:ascii="Arial" w:eastAsia="Times New Roman" w:hAnsi="Arial" w:cs="Arial"/>
                <w:lang w:eastAsia="en-GB"/>
              </w:rPr>
              <w:t>13</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51912101" w14:textId="14A8D49C" w:rsidR="0089246B" w:rsidRPr="0089246B" w:rsidRDefault="0089246B" w:rsidP="0089246B">
            <w:pPr>
              <w:spacing w:after="0" w:line="240" w:lineRule="auto"/>
              <w:rPr>
                <w:rFonts w:ascii="Arial" w:eastAsia="Times New Roman" w:hAnsi="Arial" w:cs="Arial"/>
                <w:lang w:eastAsia="en-GB"/>
              </w:rPr>
            </w:pPr>
            <w:r w:rsidRPr="0089246B">
              <w:rPr>
                <w:rFonts w:ascii="Arial" w:eastAsia="Times New Roman" w:hAnsi="Arial" w:cs="Arial"/>
                <w:lang w:eastAsia="en-GB"/>
              </w:rPr>
              <w:t>Additional Term (</w:t>
            </w:r>
            <w:proofErr w:type="spellStart"/>
            <w:r w:rsidRPr="0089246B">
              <w:rPr>
                <w:rFonts w:ascii="Arial" w:eastAsia="Times New Roman" w:hAnsi="Arial" w:cs="Arial"/>
                <w:lang w:eastAsia="en-GB"/>
              </w:rPr>
              <w:t>i</w:t>
            </w:r>
            <w:proofErr w:type="spellEnd"/>
            <w:r w:rsidRPr="0089246B">
              <w:rPr>
                <w:rFonts w:ascii="Arial" w:eastAsia="Times New Roman" w:hAnsi="Arial" w:cs="Arial"/>
                <w:lang w:eastAsia="en-GB"/>
              </w:rPr>
              <w:t>)</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47AC05AB"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The Buyer agrees that the Supplier shall always be given the opportunity to remedy a remediable Default prior to a right of termination arising. The Buyer will only exercise its right to terminate for a Default which is either: (</w:t>
            </w:r>
            <w:proofErr w:type="spellStart"/>
            <w:r w:rsidRPr="0089246B">
              <w:rPr>
                <w:rFonts w:ascii="Arial" w:eastAsia="Times New Roman" w:hAnsi="Arial" w:cs="Arial"/>
                <w:color w:val="000000"/>
                <w:lang w:eastAsia="en-GB"/>
              </w:rPr>
              <w:t>i</w:t>
            </w:r>
            <w:proofErr w:type="spellEnd"/>
            <w:r w:rsidRPr="0089246B">
              <w:rPr>
                <w:rFonts w:ascii="Arial" w:eastAsia="Times New Roman" w:hAnsi="Arial" w:cs="Arial"/>
                <w:color w:val="000000"/>
                <w:lang w:eastAsia="en-GB"/>
              </w:rPr>
              <w:t>) not remediable; or (ii) if remediable is not corrected within 30 days of receipt of a written request from the Buyer to do so or, if there is one, corrected in accordance with an accepted Rectification Plan.</w:t>
            </w:r>
          </w:p>
        </w:tc>
      </w:tr>
      <w:tr w:rsidR="0089246B" w:rsidRPr="0089246B" w14:paraId="641D02D8" w14:textId="77777777" w:rsidTr="00507D18">
        <w:tc>
          <w:tcPr>
            <w:tcW w:w="993" w:type="dxa"/>
            <w:tcBorders>
              <w:top w:val="single" w:sz="4" w:space="0" w:color="000000"/>
              <w:left w:val="single" w:sz="4" w:space="0" w:color="000000"/>
              <w:bottom w:val="single" w:sz="4" w:space="0" w:color="000000"/>
              <w:right w:val="single" w:sz="4" w:space="0" w:color="000000"/>
            </w:tcBorders>
          </w:tcPr>
          <w:p w14:paraId="343344FD" w14:textId="4C1B616C" w:rsidR="0089246B" w:rsidRPr="0089246B" w:rsidRDefault="0089246B" w:rsidP="0089246B">
            <w:pPr>
              <w:spacing w:after="0" w:line="240" w:lineRule="auto"/>
              <w:jc w:val="center"/>
              <w:rPr>
                <w:rFonts w:ascii="Arial" w:eastAsia="Times New Roman" w:hAnsi="Arial" w:cs="Arial"/>
                <w:lang w:eastAsia="en-GB"/>
              </w:rPr>
            </w:pPr>
            <w:r>
              <w:rPr>
                <w:rFonts w:ascii="Arial" w:eastAsia="Times New Roman" w:hAnsi="Arial" w:cs="Arial"/>
                <w:lang w:eastAsia="en-GB"/>
              </w:rPr>
              <w:t>14</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30AE7C59" w14:textId="5F17EEDC" w:rsidR="0089246B" w:rsidRPr="0089246B" w:rsidRDefault="0089246B" w:rsidP="0089246B">
            <w:pPr>
              <w:spacing w:after="0" w:line="240" w:lineRule="auto"/>
              <w:rPr>
                <w:rFonts w:ascii="Times New Roman" w:eastAsia="Times New Roman" w:hAnsi="Times New Roman" w:cs="Times New Roman"/>
                <w:lang w:eastAsia="en-GB"/>
              </w:rPr>
            </w:pPr>
            <w:r w:rsidRPr="0089246B">
              <w:rPr>
                <w:rFonts w:ascii="Arial" w:eastAsia="Times New Roman" w:hAnsi="Arial" w:cs="Arial"/>
                <w:lang w:eastAsia="en-GB"/>
              </w:rPr>
              <w:t>Additional Term (ii)</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30E53488"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The Buyer shall not have the right to terminate where there’s a Change in Control of the Supplier that results in Control of the Supplier remaining with any entity which controls, is controlled by, or is under common control of the Supplier’s parent company.</w:t>
            </w:r>
          </w:p>
        </w:tc>
      </w:tr>
      <w:tr w:rsidR="0089246B" w:rsidRPr="0089246B" w14:paraId="5E1A52FB" w14:textId="77777777" w:rsidTr="00507D18">
        <w:tc>
          <w:tcPr>
            <w:tcW w:w="993" w:type="dxa"/>
            <w:tcBorders>
              <w:top w:val="single" w:sz="4" w:space="0" w:color="000000"/>
              <w:left w:val="single" w:sz="4" w:space="0" w:color="000000"/>
              <w:bottom w:val="single" w:sz="4" w:space="0" w:color="000000"/>
              <w:right w:val="single" w:sz="4" w:space="0" w:color="000000"/>
            </w:tcBorders>
          </w:tcPr>
          <w:p w14:paraId="17628E07" w14:textId="18F770A2" w:rsidR="0089246B" w:rsidRPr="0089246B" w:rsidRDefault="0089246B" w:rsidP="0089246B">
            <w:pPr>
              <w:spacing w:after="0" w:line="240" w:lineRule="auto"/>
              <w:jc w:val="center"/>
              <w:rPr>
                <w:rFonts w:ascii="Arial" w:eastAsia="Times New Roman" w:hAnsi="Arial" w:cs="Arial"/>
                <w:lang w:eastAsia="en-GB"/>
              </w:rPr>
            </w:pPr>
            <w:r>
              <w:rPr>
                <w:rFonts w:ascii="Arial" w:eastAsia="Times New Roman" w:hAnsi="Arial" w:cs="Arial"/>
                <w:lang w:eastAsia="en-GB"/>
              </w:rPr>
              <w:t>15</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48031693" w14:textId="2DEA7A4C" w:rsidR="0089246B" w:rsidRPr="0089246B" w:rsidRDefault="0089246B" w:rsidP="0089246B">
            <w:pPr>
              <w:spacing w:after="0" w:line="240" w:lineRule="auto"/>
              <w:rPr>
                <w:rFonts w:ascii="Times New Roman" w:eastAsia="Times New Roman" w:hAnsi="Times New Roman" w:cs="Times New Roman"/>
                <w:lang w:eastAsia="en-GB"/>
              </w:rPr>
            </w:pPr>
            <w:r w:rsidRPr="0089246B">
              <w:rPr>
                <w:rFonts w:ascii="Arial" w:eastAsia="Times New Roman" w:hAnsi="Arial" w:cs="Arial"/>
                <w:lang w:eastAsia="en-GB"/>
              </w:rPr>
              <w:t>Additional Term (iii)</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3985D3C7"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The Buyer agrees and consents to the Supplier anonymising data collected in the course of providing Services to the Buyer and using such anonymised data for general commercial purposes.</w:t>
            </w:r>
          </w:p>
        </w:tc>
      </w:tr>
      <w:tr w:rsidR="0089246B" w:rsidRPr="0089246B" w14:paraId="5410CADC" w14:textId="77777777" w:rsidTr="00507D18">
        <w:tc>
          <w:tcPr>
            <w:tcW w:w="993" w:type="dxa"/>
            <w:tcBorders>
              <w:top w:val="single" w:sz="4" w:space="0" w:color="000000"/>
              <w:left w:val="single" w:sz="4" w:space="0" w:color="000000"/>
              <w:bottom w:val="single" w:sz="4" w:space="0" w:color="000000"/>
              <w:right w:val="single" w:sz="4" w:space="0" w:color="000000"/>
            </w:tcBorders>
          </w:tcPr>
          <w:p w14:paraId="0CB2393F" w14:textId="4C6D2C42" w:rsidR="0089246B" w:rsidRPr="0089246B" w:rsidRDefault="0089246B" w:rsidP="0089246B">
            <w:pPr>
              <w:spacing w:after="0" w:line="240" w:lineRule="auto"/>
              <w:jc w:val="center"/>
              <w:rPr>
                <w:rFonts w:ascii="Arial" w:eastAsia="Times New Roman" w:hAnsi="Arial" w:cs="Arial"/>
                <w:lang w:eastAsia="en-GB"/>
              </w:rPr>
            </w:pPr>
            <w:r>
              <w:rPr>
                <w:rFonts w:ascii="Arial" w:eastAsia="Times New Roman" w:hAnsi="Arial" w:cs="Arial"/>
                <w:lang w:eastAsia="en-GB"/>
              </w:rPr>
              <w:t>16</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32EE5148" w14:textId="3AEF62E8" w:rsidR="0089246B" w:rsidRPr="0089246B" w:rsidRDefault="0089246B" w:rsidP="0089246B">
            <w:pPr>
              <w:spacing w:after="0" w:line="240" w:lineRule="auto"/>
              <w:rPr>
                <w:rFonts w:ascii="Times New Roman" w:eastAsia="Times New Roman" w:hAnsi="Times New Roman" w:cs="Times New Roman"/>
                <w:lang w:eastAsia="en-GB"/>
              </w:rPr>
            </w:pPr>
            <w:r w:rsidRPr="0089246B">
              <w:rPr>
                <w:rFonts w:ascii="Arial" w:eastAsia="Times New Roman" w:hAnsi="Arial" w:cs="Arial"/>
                <w:lang w:eastAsia="en-GB"/>
              </w:rPr>
              <w:t>Additional Term (iv)</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7BB118C9"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Where the Supplier’s Services are proprietary, data cannot be restored on its platform by a third party.</w:t>
            </w:r>
          </w:p>
        </w:tc>
      </w:tr>
      <w:tr w:rsidR="0089246B" w:rsidRPr="0089246B" w14:paraId="6EFE1A09" w14:textId="77777777" w:rsidTr="00507D18">
        <w:tc>
          <w:tcPr>
            <w:tcW w:w="993" w:type="dxa"/>
            <w:tcBorders>
              <w:top w:val="single" w:sz="4" w:space="0" w:color="000000"/>
              <w:left w:val="single" w:sz="4" w:space="0" w:color="000000"/>
              <w:bottom w:val="single" w:sz="4" w:space="0" w:color="000000"/>
              <w:right w:val="single" w:sz="4" w:space="0" w:color="000000"/>
            </w:tcBorders>
          </w:tcPr>
          <w:p w14:paraId="5172B493" w14:textId="40012BFF" w:rsidR="0089246B" w:rsidRPr="0089246B" w:rsidRDefault="0089246B" w:rsidP="0089246B">
            <w:pPr>
              <w:spacing w:after="0" w:line="240" w:lineRule="auto"/>
              <w:jc w:val="center"/>
              <w:rPr>
                <w:rFonts w:ascii="Arial" w:eastAsia="Times New Roman" w:hAnsi="Arial" w:cs="Arial"/>
                <w:lang w:eastAsia="en-GB"/>
              </w:rPr>
            </w:pPr>
            <w:r>
              <w:rPr>
                <w:rFonts w:ascii="Arial" w:eastAsia="Times New Roman" w:hAnsi="Arial" w:cs="Arial"/>
                <w:lang w:eastAsia="en-GB"/>
              </w:rPr>
              <w:t>17</w:t>
            </w:r>
          </w:p>
        </w:tc>
        <w:tc>
          <w:tcPr>
            <w:tcW w:w="850"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23432CDF" w14:textId="2C4AECFF" w:rsidR="0089246B" w:rsidRPr="0089246B" w:rsidRDefault="0089246B" w:rsidP="0089246B">
            <w:pPr>
              <w:spacing w:after="0" w:line="240" w:lineRule="auto"/>
              <w:rPr>
                <w:rFonts w:ascii="Times New Roman" w:eastAsia="Times New Roman" w:hAnsi="Times New Roman" w:cs="Times New Roman"/>
                <w:lang w:eastAsia="en-GB"/>
              </w:rPr>
            </w:pPr>
            <w:r w:rsidRPr="0089246B">
              <w:rPr>
                <w:rFonts w:ascii="Arial" w:eastAsia="Times New Roman" w:hAnsi="Arial" w:cs="Arial"/>
                <w:lang w:eastAsia="en-GB"/>
              </w:rPr>
              <w:t>Additional Term (v)</w:t>
            </w:r>
          </w:p>
        </w:tc>
        <w:tc>
          <w:tcPr>
            <w:tcW w:w="7898" w:type="dxa"/>
            <w:tcBorders>
              <w:top w:val="single" w:sz="4" w:space="0" w:color="000000"/>
              <w:left w:val="single" w:sz="4" w:space="0" w:color="000000"/>
              <w:bottom w:val="single" w:sz="4" w:space="0" w:color="000000"/>
              <w:right w:val="single" w:sz="4" w:space="0" w:color="000000"/>
            </w:tcBorders>
            <w:tcMar>
              <w:top w:w="113" w:type="dxa"/>
              <w:left w:w="115" w:type="dxa"/>
              <w:bottom w:w="0" w:type="dxa"/>
              <w:right w:w="115" w:type="dxa"/>
            </w:tcMar>
            <w:hideMark/>
          </w:tcPr>
          <w:p w14:paraId="631D1D68" w14:textId="77777777" w:rsidR="0089246B" w:rsidRPr="0089246B" w:rsidRDefault="0089246B" w:rsidP="0089246B">
            <w:pPr>
              <w:spacing w:after="200" w:line="240" w:lineRule="auto"/>
              <w:jc w:val="both"/>
              <w:rPr>
                <w:rFonts w:ascii="Times New Roman" w:eastAsia="Times New Roman" w:hAnsi="Times New Roman" w:cs="Times New Roman"/>
                <w:lang w:eastAsia="en-GB"/>
              </w:rPr>
            </w:pPr>
            <w:r w:rsidRPr="0089246B">
              <w:rPr>
                <w:rFonts w:ascii="Arial" w:eastAsia="Times New Roman" w:hAnsi="Arial" w:cs="Arial"/>
                <w:color w:val="000000"/>
                <w:lang w:eastAsia="en-GB"/>
              </w:rPr>
              <w:t>If the Buyer wishes to conduct an Audit the Buyer agrees: (</w:t>
            </w:r>
            <w:proofErr w:type="spellStart"/>
            <w:r w:rsidRPr="0089246B">
              <w:rPr>
                <w:rFonts w:ascii="Arial" w:eastAsia="Times New Roman" w:hAnsi="Arial" w:cs="Arial"/>
                <w:color w:val="000000"/>
                <w:lang w:eastAsia="en-GB"/>
              </w:rPr>
              <w:t>i</w:t>
            </w:r>
            <w:proofErr w:type="spellEnd"/>
            <w:r w:rsidRPr="0089246B">
              <w:rPr>
                <w:rFonts w:ascii="Arial" w:eastAsia="Times New Roman" w:hAnsi="Arial" w:cs="Arial"/>
                <w:color w:val="000000"/>
                <w:lang w:eastAsia="en-GB"/>
              </w:rPr>
              <w:t>) to provide the Supplier with at least 10 Working Days prior written notice; (ii) to provide a list and agenda of all areas to be inspected; and (iii) to make (and ensure that each of its mandated auditors makes) reasonable endeavours to avoid causing any damage, injury or disruption to the Supplier’s premises, equipment, personnel and business while its personnel are on those premises during such an Audit.</w:t>
            </w:r>
          </w:p>
        </w:tc>
      </w:tr>
    </w:tbl>
    <w:p w14:paraId="6CE5C0C1" w14:textId="77777777" w:rsidR="00000806" w:rsidRPr="00986A54" w:rsidRDefault="00000806" w:rsidP="00986A54">
      <w:pPr>
        <w:tabs>
          <w:tab w:val="left" w:pos="2257"/>
        </w:tabs>
        <w:spacing w:after="0" w:line="256" w:lineRule="auto"/>
        <w:jc w:val="both"/>
        <w:rPr>
          <w:rFonts w:ascii="Arial" w:eastAsia="Arial" w:hAnsi="Arial" w:cs="Arial"/>
          <w:szCs w:val="24"/>
        </w:rPr>
      </w:pPr>
    </w:p>
    <w:sectPr w:rsidR="00000806" w:rsidRPr="00986A54" w:rsidSect="00D97BDB">
      <w:headerReference w:type="default" r:id="rId7"/>
      <w:footerReference w:type="default" r:id="rId8"/>
      <w:headerReference w:type="first" r:id="rId9"/>
      <w:footerReference w:type="first" r:id="rId10"/>
      <w:pgSz w:w="11906" w:h="16838"/>
      <w:pgMar w:top="709" w:right="1080" w:bottom="851" w:left="108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6826C" w14:textId="77777777" w:rsidR="00987460" w:rsidRDefault="00987460" w:rsidP="003F0807">
      <w:pPr>
        <w:spacing w:after="0" w:line="240" w:lineRule="auto"/>
      </w:pPr>
      <w:r>
        <w:separator/>
      </w:r>
    </w:p>
  </w:endnote>
  <w:endnote w:type="continuationSeparator" w:id="0">
    <w:p w14:paraId="68926731" w14:textId="77777777" w:rsidR="00987460" w:rsidRDefault="00987460" w:rsidP="003F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2590" w14:textId="77777777" w:rsidR="00785D7C" w:rsidRDefault="00867EFF" w:rsidP="00867EFF">
    <w:pPr>
      <w:pStyle w:val="Footer"/>
      <w:rPr>
        <w:rFonts w:ascii="Arial" w:hAnsi="Arial" w:cs="Arial"/>
        <w:sz w:val="20"/>
        <w:szCs w:val="20"/>
      </w:rPr>
    </w:pPr>
    <w:r w:rsidRPr="00B71468">
      <w:rPr>
        <w:rFonts w:ascii="Arial" w:hAnsi="Arial" w:cs="Arial"/>
        <w:sz w:val="20"/>
        <w:szCs w:val="20"/>
      </w:rPr>
      <w:t xml:space="preserve">Framework Ref: </w:t>
    </w:r>
    <w:r w:rsidR="00785D7C" w:rsidRPr="00785D7C">
      <w:rPr>
        <w:rFonts w:ascii="Arial" w:hAnsi="Arial" w:cs="Arial"/>
        <w:sz w:val="20"/>
        <w:szCs w:val="20"/>
      </w:rPr>
      <w:t xml:space="preserve">RM6315 Vehicle Telematics Solutions </w:t>
    </w:r>
  </w:p>
  <w:p w14:paraId="0819B415" w14:textId="1234A680" w:rsidR="00867EFF" w:rsidRPr="00B71468" w:rsidRDefault="00867EFF" w:rsidP="00867EFF">
    <w:pPr>
      <w:pStyle w:val="Footer"/>
      <w:rPr>
        <w:rFonts w:ascii="Arial" w:hAnsi="Arial" w:cs="Arial"/>
        <w:sz w:val="20"/>
        <w:szCs w:val="20"/>
      </w:rPr>
    </w:pPr>
    <w:r w:rsidRPr="00B71468">
      <w:rPr>
        <w:rFonts w:ascii="Arial" w:hAnsi="Arial" w:cs="Arial"/>
        <w:sz w:val="20"/>
        <w:szCs w:val="20"/>
      </w:rPr>
      <w:t>Project Version: v1.0</w:t>
    </w:r>
  </w:p>
  <w:p w14:paraId="5D1E3D67" w14:textId="77777777" w:rsidR="00867EFF" w:rsidRPr="00B71468" w:rsidRDefault="00867EFF" w:rsidP="00867EFF">
    <w:pPr>
      <w:pStyle w:val="Footer"/>
      <w:rPr>
        <w:rFonts w:ascii="Arial" w:hAnsi="Arial" w:cs="Arial"/>
        <w:sz w:val="20"/>
        <w:szCs w:val="20"/>
      </w:rPr>
    </w:pPr>
    <w:r w:rsidRPr="00B71468">
      <w:rPr>
        <w:rFonts w:ascii="Arial" w:hAnsi="Arial" w:cs="Arial"/>
        <w:sz w:val="20"/>
        <w:szCs w:val="20"/>
      </w:rPr>
      <w:t>Model Version: v5.0</w:t>
    </w:r>
  </w:p>
  <w:p w14:paraId="778CC68C" w14:textId="3867CCBE" w:rsidR="00867EFF" w:rsidRDefault="00DE6DE6">
    <w:pPr>
      <w:pStyle w:val="Footer"/>
    </w:pPr>
    <w:r>
      <w:tab/>
      <w:t xml:space="preserve">Page </w:t>
    </w:r>
    <w:r>
      <w:fldChar w:fldCharType="begin"/>
    </w:r>
    <w:r>
      <w:instrText xml:space="preserve"> PAGE   \* MERGEFORMAT </w:instrText>
    </w:r>
    <w:r>
      <w:fldChar w:fldCharType="separate"/>
    </w:r>
    <w:r w:rsidR="00D24924">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FBE96" w14:textId="188239A3" w:rsidR="00B71468" w:rsidRPr="00B71468" w:rsidRDefault="00B71468">
    <w:pPr>
      <w:pStyle w:val="Footer"/>
      <w:rPr>
        <w:rFonts w:ascii="Arial" w:hAnsi="Arial" w:cs="Arial"/>
        <w:sz w:val="20"/>
        <w:szCs w:val="20"/>
      </w:rPr>
    </w:pPr>
    <w:r w:rsidRPr="00B71468">
      <w:rPr>
        <w:rFonts w:ascii="Arial" w:hAnsi="Arial" w:cs="Arial"/>
        <w:sz w:val="20"/>
        <w:szCs w:val="20"/>
      </w:rPr>
      <w:t xml:space="preserve">Framework Ref: </w:t>
    </w:r>
    <w:bookmarkStart w:id="3" w:name="_Hlk148106687"/>
    <w:r w:rsidR="00D97BDB">
      <w:rPr>
        <w:rFonts w:ascii="Arial" w:hAnsi="Arial" w:cs="Arial"/>
        <w:sz w:val="20"/>
        <w:szCs w:val="20"/>
      </w:rPr>
      <w:t>RM6315 Vehicle Telematics Solutions</w:t>
    </w:r>
    <w:bookmarkEnd w:id="3"/>
  </w:p>
  <w:p w14:paraId="29A7FE8B" w14:textId="0AE74B35" w:rsidR="00B71468" w:rsidRPr="00B71468" w:rsidRDefault="00B71468">
    <w:pPr>
      <w:pStyle w:val="Footer"/>
      <w:rPr>
        <w:rFonts w:ascii="Arial" w:hAnsi="Arial" w:cs="Arial"/>
        <w:sz w:val="20"/>
        <w:szCs w:val="20"/>
      </w:rPr>
    </w:pPr>
    <w:r w:rsidRPr="00B71468">
      <w:rPr>
        <w:rFonts w:ascii="Arial" w:hAnsi="Arial" w:cs="Arial"/>
        <w:sz w:val="20"/>
        <w:szCs w:val="20"/>
      </w:rPr>
      <w:t>Project Version: v1.0</w:t>
    </w:r>
  </w:p>
  <w:p w14:paraId="663CEA06" w14:textId="4A8DCAD8" w:rsidR="00B71468" w:rsidRPr="00B71468" w:rsidRDefault="00B71468">
    <w:pPr>
      <w:pStyle w:val="Footer"/>
      <w:rPr>
        <w:rFonts w:ascii="Arial" w:hAnsi="Arial" w:cs="Arial"/>
        <w:sz w:val="20"/>
        <w:szCs w:val="20"/>
      </w:rPr>
    </w:pPr>
    <w:r w:rsidRPr="00B71468">
      <w:rPr>
        <w:rFonts w:ascii="Arial" w:hAnsi="Arial" w:cs="Arial"/>
        <w:sz w:val="20"/>
        <w:szCs w:val="20"/>
      </w:rPr>
      <w:t>Model Version: v5.0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97498" w14:textId="77777777" w:rsidR="00987460" w:rsidRDefault="00987460" w:rsidP="003F0807">
      <w:pPr>
        <w:spacing w:after="0" w:line="240" w:lineRule="auto"/>
      </w:pPr>
      <w:r>
        <w:separator/>
      </w:r>
    </w:p>
  </w:footnote>
  <w:footnote w:type="continuationSeparator" w:id="0">
    <w:p w14:paraId="450D7FFB" w14:textId="77777777" w:rsidR="00987460" w:rsidRDefault="00987460" w:rsidP="003F0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6D9A" w14:textId="77777777" w:rsidR="009F7856" w:rsidRDefault="009F7856" w:rsidP="009F7856">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6A (Simple Order Form Template and Call-Off Schedules)</w:t>
    </w:r>
  </w:p>
  <w:p w14:paraId="0E1B7B06" w14:textId="32ED74CF" w:rsidR="009F7856" w:rsidRDefault="009F7856" w:rsidP="009F7856">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sidR="00D97BDB">
      <w:rPr>
        <w:rFonts w:ascii="Arial" w:eastAsia="Arial" w:hAnsi="Arial" w:cs="Arial"/>
        <w:color w:val="000000"/>
        <w:sz w:val="20"/>
        <w:szCs w:val="20"/>
      </w:rPr>
      <w:t>3</w:t>
    </w:r>
  </w:p>
  <w:p w14:paraId="238B0795" w14:textId="27AE923B" w:rsidR="00D97BDB" w:rsidRDefault="00D97BDB" w:rsidP="009F7856">
    <w:pP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386D" w14:textId="7A513B89" w:rsidR="00D1326A" w:rsidRDefault="00D1326A" w:rsidP="0061363B">
    <w:pPr>
      <w:pStyle w:val="Heading3"/>
      <w:tabs>
        <w:tab w:val="left" w:pos="1276"/>
        <w:tab w:val="left" w:pos="1418"/>
        <w:tab w:val="left" w:pos="8505"/>
      </w:tabs>
      <w:ind w:left="0" w:firstLine="0"/>
      <w:jc w:val="center"/>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61312" behindDoc="1" locked="0" layoutInCell="1" allowOverlap="1" wp14:anchorId="1F9DD2C9" wp14:editId="102FA70A">
          <wp:simplePos x="0" y="0"/>
          <wp:positionH relativeFrom="column">
            <wp:posOffset>-24130</wp:posOffset>
          </wp:positionH>
          <wp:positionV relativeFrom="paragraph">
            <wp:posOffset>-7938</wp:posOffset>
          </wp:positionV>
          <wp:extent cx="836586" cy="69532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S_2935_SML_AW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586" cy="695325"/>
                  </a:xfrm>
                  <a:prstGeom prst="rect">
                    <a:avLst/>
                  </a:prstGeom>
                </pic:spPr>
              </pic:pic>
            </a:graphicData>
          </a:graphic>
          <wp14:sizeRelH relativeFrom="page">
            <wp14:pctWidth>0</wp14:pctWidth>
          </wp14:sizeRelH>
          <wp14:sizeRelV relativeFrom="page">
            <wp14:pctHeight>0</wp14:pctHeight>
          </wp14:sizeRelV>
        </wp:anchor>
      </w:drawing>
    </w:r>
    <w:r w:rsidRPr="001E0E28">
      <w:rPr>
        <w:rFonts w:ascii="Arial" w:eastAsia="Arial" w:hAnsi="Arial" w:cs="Arial"/>
        <w:b/>
        <w:sz w:val="28"/>
        <w:szCs w:val="28"/>
      </w:rPr>
      <w:t>RM</w:t>
    </w:r>
    <w:r w:rsidR="00500404">
      <w:rPr>
        <w:rFonts w:ascii="Arial" w:eastAsia="Arial" w:hAnsi="Arial" w:cs="Arial"/>
        <w:b/>
        <w:sz w:val="28"/>
        <w:szCs w:val="28"/>
      </w:rPr>
      <w:t>6</w:t>
    </w:r>
    <w:r w:rsidR="008D1C81">
      <w:rPr>
        <w:rFonts w:ascii="Arial" w:eastAsia="Arial" w:hAnsi="Arial" w:cs="Arial"/>
        <w:b/>
        <w:sz w:val="28"/>
        <w:szCs w:val="28"/>
      </w:rPr>
      <w:t>315</w:t>
    </w:r>
    <w:r>
      <w:rPr>
        <w:rFonts w:ascii="Arial" w:eastAsia="Arial" w:hAnsi="Arial" w:cs="Arial"/>
        <w:b/>
        <w:sz w:val="28"/>
        <w:szCs w:val="28"/>
      </w:rPr>
      <w:t xml:space="preserve"> </w:t>
    </w:r>
    <w:r w:rsidR="0061363B">
      <w:rPr>
        <w:rFonts w:ascii="Arial" w:eastAsia="Arial" w:hAnsi="Arial" w:cs="Arial"/>
        <w:b/>
        <w:sz w:val="28"/>
        <w:szCs w:val="28"/>
      </w:rPr>
      <w:t xml:space="preserve">VEHICLE </w:t>
    </w:r>
    <w:r w:rsidR="00166438">
      <w:rPr>
        <w:rFonts w:ascii="Arial" w:eastAsia="Arial" w:hAnsi="Arial" w:cs="Arial"/>
        <w:b/>
        <w:sz w:val="28"/>
        <w:szCs w:val="28"/>
      </w:rPr>
      <w:t>TELEMATICS</w:t>
    </w:r>
  </w:p>
  <w:p w14:paraId="72B8C850" w14:textId="2E332663" w:rsidR="009F7856" w:rsidRDefault="009F7856" w:rsidP="006A3156">
    <w:pPr>
      <w:pStyle w:val="Heading3"/>
      <w:ind w:left="0" w:firstLine="0"/>
      <w:jc w:val="center"/>
      <w:rPr>
        <w:rFonts w:ascii="Arial" w:eastAsia="Arial" w:hAnsi="Arial" w:cs="Arial"/>
        <w:b/>
        <w:sz w:val="28"/>
        <w:szCs w:val="28"/>
      </w:rPr>
    </w:pPr>
    <w:r>
      <w:rPr>
        <w:rFonts w:ascii="Arial" w:eastAsia="Arial" w:hAnsi="Arial" w:cs="Arial"/>
        <w:b/>
        <w:sz w:val="28"/>
        <w:szCs w:val="28"/>
      </w:rPr>
      <w:t>FRAMEWORK SCHEDULE 6A</w:t>
    </w:r>
  </w:p>
  <w:p w14:paraId="251B0F19" w14:textId="76730F34" w:rsidR="003F0807" w:rsidRDefault="009F7856" w:rsidP="006A3156">
    <w:pPr>
      <w:pStyle w:val="Heading3"/>
      <w:ind w:left="0" w:firstLine="0"/>
      <w:jc w:val="center"/>
    </w:pPr>
    <w:r>
      <w:rPr>
        <w:rFonts w:ascii="Arial" w:eastAsia="Arial" w:hAnsi="Arial" w:cs="Arial"/>
        <w:b/>
        <w:sz w:val="28"/>
        <w:szCs w:val="28"/>
      </w:rPr>
      <w:t xml:space="preserve">SIMPLE </w:t>
    </w:r>
    <w:r w:rsidR="00D1326A" w:rsidRPr="001E0E28">
      <w:rPr>
        <w:rFonts w:ascii="Arial" w:eastAsia="Arial" w:hAnsi="Arial" w:cs="Arial"/>
        <w:b/>
        <w:sz w:val="28"/>
        <w:szCs w:val="28"/>
      </w:rPr>
      <w:t>ORDER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2A85"/>
    <w:multiLevelType w:val="hybridMultilevel"/>
    <w:tmpl w:val="A4108EA8"/>
    <w:lvl w:ilvl="0" w:tplc="2646A438">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276B6"/>
    <w:multiLevelType w:val="hybridMultilevel"/>
    <w:tmpl w:val="F0D6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52009"/>
    <w:multiLevelType w:val="hybridMultilevel"/>
    <w:tmpl w:val="880816DC"/>
    <w:lvl w:ilvl="0" w:tplc="A6AA4E76">
      <w:start w:val="2"/>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F361EA0"/>
    <w:multiLevelType w:val="hybridMultilevel"/>
    <w:tmpl w:val="1978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35426"/>
    <w:multiLevelType w:val="hybridMultilevel"/>
    <w:tmpl w:val="CD40A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E1402D"/>
    <w:multiLevelType w:val="hybridMultilevel"/>
    <w:tmpl w:val="C3BC95A8"/>
    <w:lvl w:ilvl="0" w:tplc="F47A94B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7A423EF"/>
    <w:multiLevelType w:val="hybridMultilevel"/>
    <w:tmpl w:val="55D412C0"/>
    <w:lvl w:ilvl="0" w:tplc="2D00BD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0B0E0E"/>
    <w:multiLevelType w:val="multilevel"/>
    <w:tmpl w:val="D2E63ABC"/>
    <w:lvl w:ilvl="0">
      <w:start w:val="1"/>
      <w:numFmt w:val="decimal"/>
      <w:pStyle w:val="GPSL1SCHEDULEHeading"/>
      <w:lvlText w:val="%1."/>
      <w:lvlJc w:val="left"/>
      <w:pPr>
        <w:ind w:left="720" w:hanging="360"/>
      </w:pPr>
      <w:rPr>
        <w:strike w:val="0"/>
        <w:dstrike w:val="0"/>
        <w:u w:val="none"/>
        <w:effect w:val="none"/>
      </w:r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B03E48"/>
    <w:multiLevelType w:val="hybridMultilevel"/>
    <w:tmpl w:val="5A26DCB8"/>
    <w:lvl w:ilvl="0" w:tplc="0FF6BD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F24E4"/>
    <w:multiLevelType w:val="hybridMultilevel"/>
    <w:tmpl w:val="D8DE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D2331"/>
    <w:multiLevelType w:val="hybridMultilevel"/>
    <w:tmpl w:val="822092B6"/>
    <w:lvl w:ilvl="0" w:tplc="ED22E6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681BB3"/>
    <w:multiLevelType w:val="hybridMultilevel"/>
    <w:tmpl w:val="C3BC95A8"/>
    <w:lvl w:ilvl="0" w:tplc="F47A94B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5CBC5FF7"/>
    <w:multiLevelType w:val="multilevel"/>
    <w:tmpl w:val="A0102C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C0F5860"/>
    <w:multiLevelType w:val="hybridMultilevel"/>
    <w:tmpl w:val="C3BC95A8"/>
    <w:lvl w:ilvl="0" w:tplc="F47A94B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75F0370B"/>
    <w:multiLevelType w:val="hybridMultilevel"/>
    <w:tmpl w:val="B67E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3"/>
  </w:num>
  <w:num w:numId="5">
    <w:abstractNumId w:val="7"/>
  </w:num>
  <w:num w:numId="6">
    <w:abstractNumId w:val="12"/>
  </w:num>
  <w:num w:numId="7">
    <w:abstractNumId w:val="14"/>
  </w:num>
  <w:num w:numId="8">
    <w:abstractNumId w:val="4"/>
  </w:num>
  <w:num w:numId="9">
    <w:abstractNumId w:val="5"/>
  </w:num>
  <w:num w:numId="10">
    <w:abstractNumId w:val="13"/>
  </w:num>
  <w:num w:numId="11">
    <w:abstractNumId w:val="11"/>
  </w:num>
  <w:num w:numId="12">
    <w:abstractNumId w:val="2"/>
  </w:num>
  <w:num w:numId="13">
    <w:abstractNumId w:val="10"/>
  </w:num>
  <w:num w:numId="14">
    <w:abstractNumId w:val="6"/>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A0"/>
    <w:rsid w:val="00000806"/>
    <w:rsid w:val="00063353"/>
    <w:rsid w:val="000747CD"/>
    <w:rsid w:val="000E48B9"/>
    <w:rsid w:val="0015505C"/>
    <w:rsid w:val="00165D22"/>
    <w:rsid w:val="00166438"/>
    <w:rsid w:val="00193D44"/>
    <w:rsid w:val="001D1241"/>
    <w:rsid w:val="001E0E28"/>
    <w:rsid w:val="00267D9D"/>
    <w:rsid w:val="002E1ED0"/>
    <w:rsid w:val="00362CBE"/>
    <w:rsid w:val="00371693"/>
    <w:rsid w:val="00375282"/>
    <w:rsid w:val="003756B6"/>
    <w:rsid w:val="00394937"/>
    <w:rsid w:val="00396C45"/>
    <w:rsid w:val="003C7BE0"/>
    <w:rsid w:val="003F0807"/>
    <w:rsid w:val="004066C4"/>
    <w:rsid w:val="00412B64"/>
    <w:rsid w:val="00432337"/>
    <w:rsid w:val="00460BA9"/>
    <w:rsid w:val="004619CE"/>
    <w:rsid w:val="0047015F"/>
    <w:rsid w:val="004969F4"/>
    <w:rsid w:val="004C00F1"/>
    <w:rsid w:val="004E1EF2"/>
    <w:rsid w:val="00500404"/>
    <w:rsid w:val="00503665"/>
    <w:rsid w:val="00507D18"/>
    <w:rsid w:val="00541420"/>
    <w:rsid w:val="0055358B"/>
    <w:rsid w:val="0056199A"/>
    <w:rsid w:val="0061363B"/>
    <w:rsid w:val="006152A5"/>
    <w:rsid w:val="00630B5C"/>
    <w:rsid w:val="00644CD5"/>
    <w:rsid w:val="00677423"/>
    <w:rsid w:val="00681259"/>
    <w:rsid w:val="00691C5E"/>
    <w:rsid w:val="006A3156"/>
    <w:rsid w:val="006A78C2"/>
    <w:rsid w:val="00703A9E"/>
    <w:rsid w:val="00724237"/>
    <w:rsid w:val="007258EF"/>
    <w:rsid w:val="007456AE"/>
    <w:rsid w:val="00774940"/>
    <w:rsid w:val="00785D7C"/>
    <w:rsid w:val="007A5F3E"/>
    <w:rsid w:val="007C2AE6"/>
    <w:rsid w:val="007D0CAD"/>
    <w:rsid w:val="007D3D7F"/>
    <w:rsid w:val="00841CF8"/>
    <w:rsid w:val="00846532"/>
    <w:rsid w:val="00867EFF"/>
    <w:rsid w:val="0089246B"/>
    <w:rsid w:val="008D1C81"/>
    <w:rsid w:val="00900322"/>
    <w:rsid w:val="00911147"/>
    <w:rsid w:val="00912E6E"/>
    <w:rsid w:val="009517E9"/>
    <w:rsid w:val="00986A54"/>
    <w:rsid w:val="00987460"/>
    <w:rsid w:val="009904E4"/>
    <w:rsid w:val="009A48E9"/>
    <w:rsid w:val="009A7575"/>
    <w:rsid w:val="009A7A96"/>
    <w:rsid w:val="009F7856"/>
    <w:rsid w:val="00A10F97"/>
    <w:rsid w:val="00A22C0F"/>
    <w:rsid w:val="00A45EB1"/>
    <w:rsid w:val="00A474AB"/>
    <w:rsid w:val="00A77A7E"/>
    <w:rsid w:val="00AC542A"/>
    <w:rsid w:val="00AD1AE4"/>
    <w:rsid w:val="00AE4377"/>
    <w:rsid w:val="00B10651"/>
    <w:rsid w:val="00B25B0F"/>
    <w:rsid w:val="00B41CBC"/>
    <w:rsid w:val="00B71468"/>
    <w:rsid w:val="00B879E6"/>
    <w:rsid w:val="00B93BD0"/>
    <w:rsid w:val="00BA0F5C"/>
    <w:rsid w:val="00BB33A5"/>
    <w:rsid w:val="00BB7D01"/>
    <w:rsid w:val="00BD770C"/>
    <w:rsid w:val="00BF70CE"/>
    <w:rsid w:val="00C12057"/>
    <w:rsid w:val="00C220E5"/>
    <w:rsid w:val="00C240D2"/>
    <w:rsid w:val="00C42F66"/>
    <w:rsid w:val="00C86CCF"/>
    <w:rsid w:val="00CC768E"/>
    <w:rsid w:val="00CD2133"/>
    <w:rsid w:val="00D1326A"/>
    <w:rsid w:val="00D22B07"/>
    <w:rsid w:val="00D24924"/>
    <w:rsid w:val="00D45165"/>
    <w:rsid w:val="00D779C7"/>
    <w:rsid w:val="00D97BDB"/>
    <w:rsid w:val="00DE6DE6"/>
    <w:rsid w:val="00E352FE"/>
    <w:rsid w:val="00E36EFA"/>
    <w:rsid w:val="00E65A8F"/>
    <w:rsid w:val="00E76DA0"/>
    <w:rsid w:val="00E76F11"/>
    <w:rsid w:val="00E913E2"/>
    <w:rsid w:val="00EF2169"/>
    <w:rsid w:val="00F357F1"/>
    <w:rsid w:val="00F45236"/>
    <w:rsid w:val="00F71152"/>
    <w:rsid w:val="00F83E26"/>
    <w:rsid w:val="00FD2087"/>
    <w:rsid w:val="00FD3973"/>
    <w:rsid w:val="00FE6D90"/>
    <w:rsid w:val="00FF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06F6"/>
  <w15:chartTrackingRefBased/>
  <w15:docId w15:val="{75FD8350-1E2A-4A41-8D5A-8B24A0D3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E6E"/>
  </w:style>
  <w:style w:type="paragraph" w:styleId="Heading1">
    <w:name w:val="heading 1"/>
    <w:basedOn w:val="Normal"/>
    <w:next w:val="Normal"/>
    <w:link w:val="Heading1Char"/>
    <w:uiPriority w:val="9"/>
    <w:qFormat/>
    <w:rsid w:val="004969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69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E76DA0"/>
    <w:pPr>
      <w:pBdr>
        <w:top w:val="nil"/>
        <w:left w:val="nil"/>
        <w:bottom w:val="nil"/>
        <w:right w:val="nil"/>
        <w:between w:val="nil"/>
      </w:pBdr>
      <w:spacing w:after="240" w:line="240" w:lineRule="auto"/>
      <w:ind w:left="3207" w:hanging="1080"/>
      <w:jc w:val="both"/>
      <w:outlineLvl w:val="2"/>
    </w:pPr>
    <w:rPr>
      <w:rFonts w:ascii="Times New Roman" w:eastAsia="Times New Roman" w:hAnsi="Times New Roman"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76DA0"/>
    <w:rPr>
      <w:rFonts w:ascii="Times New Roman" w:eastAsia="Times New Roman" w:hAnsi="Times New Roman" w:cs="Times New Roman"/>
      <w:color w:val="000000"/>
      <w:lang w:eastAsia="en-GB"/>
    </w:rPr>
  </w:style>
  <w:style w:type="table" w:styleId="TableGrid">
    <w:name w:val="Table Grid"/>
    <w:basedOn w:val="TableNormal"/>
    <w:uiPriority w:val="39"/>
    <w:rsid w:val="00E76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B5C"/>
    <w:pPr>
      <w:ind w:left="720"/>
      <w:contextualSpacing/>
    </w:pPr>
  </w:style>
  <w:style w:type="character" w:customStyle="1" w:styleId="Heading1Char">
    <w:name w:val="Heading 1 Char"/>
    <w:basedOn w:val="DefaultParagraphFont"/>
    <w:link w:val="Heading1"/>
    <w:uiPriority w:val="9"/>
    <w:rsid w:val="004969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969F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7015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15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93D44"/>
    <w:rPr>
      <w:sz w:val="16"/>
      <w:szCs w:val="16"/>
    </w:rPr>
  </w:style>
  <w:style w:type="paragraph" w:styleId="CommentText">
    <w:name w:val="annotation text"/>
    <w:basedOn w:val="Normal"/>
    <w:link w:val="CommentTextChar"/>
    <w:uiPriority w:val="99"/>
    <w:semiHidden/>
    <w:unhideWhenUsed/>
    <w:rsid w:val="00193D44"/>
    <w:pPr>
      <w:spacing w:line="240" w:lineRule="auto"/>
    </w:pPr>
    <w:rPr>
      <w:sz w:val="20"/>
      <w:szCs w:val="20"/>
    </w:rPr>
  </w:style>
  <w:style w:type="character" w:customStyle="1" w:styleId="CommentTextChar">
    <w:name w:val="Comment Text Char"/>
    <w:basedOn w:val="DefaultParagraphFont"/>
    <w:link w:val="CommentText"/>
    <w:uiPriority w:val="99"/>
    <w:semiHidden/>
    <w:rsid w:val="00193D44"/>
    <w:rPr>
      <w:sz w:val="20"/>
      <w:szCs w:val="20"/>
    </w:rPr>
  </w:style>
  <w:style w:type="paragraph" w:styleId="CommentSubject">
    <w:name w:val="annotation subject"/>
    <w:basedOn w:val="CommentText"/>
    <w:next w:val="CommentText"/>
    <w:link w:val="CommentSubjectChar"/>
    <w:uiPriority w:val="99"/>
    <w:semiHidden/>
    <w:unhideWhenUsed/>
    <w:rsid w:val="00193D44"/>
    <w:rPr>
      <w:b/>
      <w:bCs/>
    </w:rPr>
  </w:style>
  <w:style w:type="character" w:customStyle="1" w:styleId="CommentSubjectChar">
    <w:name w:val="Comment Subject Char"/>
    <w:basedOn w:val="CommentTextChar"/>
    <w:link w:val="CommentSubject"/>
    <w:uiPriority w:val="99"/>
    <w:semiHidden/>
    <w:rsid w:val="00193D44"/>
    <w:rPr>
      <w:b/>
      <w:bCs/>
      <w:sz w:val="20"/>
      <w:szCs w:val="20"/>
    </w:rPr>
  </w:style>
  <w:style w:type="paragraph" w:styleId="Revision">
    <w:name w:val="Revision"/>
    <w:hidden/>
    <w:uiPriority w:val="99"/>
    <w:semiHidden/>
    <w:rsid w:val="00541420"/>
    <w:pPr>
      <w:spacing w:after="0" w:line="240" w:lineRule="auto"/>
    </w:pPr>
  </w:style>
  <w:style w:type="paragraph" w:styleId="Header">
    <w:name w:val="header"/>
    <w:basedOn w:val="Normal"/>
    <w:link w:val="HeaderChar"/>
    <w:uiPriority w:val="99"/>
    <w:unhideWhenUsed/>
    <w:rsid w:val="003F0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807"/>
  </w:style>
  <w:style w:type="paragraph" w:styleId="Footer">
    <w:name w:val="footer"/>
    <w:basedOn w:val="Normal"/>
    <w:link w:val="FooterChar"/>
    <w:uiPriority w:val="99"/>
    <w:unhideWhenUsed/>
    <w:rsid w:val="003F0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807"/>
  </w:style>
  <w:style w:type="paragraph" w:customStyle="1" w:styleId="11table">
    <w:name w:val="1.1 table"/>
    <w:basedOn w:val="Normal"/>
    <w:qFormat/>
    <w:rsid w:val="00000806"/>
    <w:pPr>
      <w:numPr>
        <w:ilvl w:val="1"/>
        <w:numId w:val="5"/>
      </w:numPr>
      <w:adjustRightInd w:val="0"/>
      <w:spacing w:after="0" w:line="240" w:lineRule="auto"/>
    </w:pPr>
    <w:rPr>
      <w:rFonts w:ascii="Calibri" w:eastAsia="STZhongsong" w:hAnsi="Calibri" w:cs="Times New Roman"/>
      <w:b/>
      <w:lang w:eastAsia="zh-CN"/>
    </w:rPr>
  </w:style>
  <w:style w:type="paragraph" w:customStyle="1" w:styleId="GPSL1SCHEDULEHeading">
    <w:name w:val="GPS L1 SCHEDULE Heading"/>
    <w:basedOn w:val="Normal"/>
    <w:qFormat/>
    <w:rsid w:val="00000806"/>
    <w:pPr>
      <w:numPr>
        <w:numId w:val="5"/>
      </w:numPr>
      <w:tabs>
        <w:tab w:val="left" w:pos="142"/>
      </w:tabs>
      <w:adjustRightInd w:val="0"/>
      <w:spacing w:before="120" w:after="240" w:line="240" w:lineRule="auto"/>
      <w:jc w:val="both"/>
    </w:pPr>
    <w:rPr>
      <w:rFonts w:ascii="Calibri" w:eastAsia="STZhongsong" w:hAnsi="Calibri" w:cs="Arial"/>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31156">
      <w:bodyDiv w:val="1"/>
      <w:marLeft w:val="0"/>
      <w:marRight w:val="0"/>
      <w:marTop w:val="0"/>
      <w:marBottom w:val="0"/>
      <w:divBdr>
        <w:top w:val="none" w:sz="0" w:space="0" w:color="auto"/>
        <w:left w:val="none" w:sz="0" w:space="0" w:color="auto"/>
        <w:bottom w:val="none" w:sz="0" w:space="0" w:color="auto"/>
        <w:right w:val="none" w:sz="0" w:space="0" w:color="auto"/>
      </w:divBdr>
    </w:div>
    <w:div w:id="894586983">
      <w:bodyDiv w:val="1"/>
      <w:marLeft w:val="0"/>
      <w:marRight w:val="0"/>
      <w:marTop w:val="0"/>
      <w:marBottom w:val="0"/>
      <w:divBdr>
        <w:top w:val="none" w:sz="0" w:space="0" w:color="auto"/>
        <w:left w:val="none" w:sz="0" w:space="0" w:color="auto"/>
        <w:bottom w:val="none" w:sz="0" w:space="0" w:color="auto"/>
        <w:right w:val="none" w:sz="0" w:space="0" w:color="auto"/>
      </w:divBdr>
    </w:div>
    <w:div w:id="1515071201">
      <w:bodyDiv w:val="1"/>
      <w:marLeft w:val="0"/>
      <w:marRight w:val="0"/>
      <w:marTop w:val="0"/>
      <w:marBottom w:val="0"/>
      <w:divBdr>
        <w:top w:val="none" w:sz="0" w:space="0" w:color="auto"/>
        <w:left w:val="none" w:sz="0" w:space="0" w:color="auto"/>
        <w:bottom w:val="none" w:sz="0" w:space="0" w:color="auto"/>
        <w:right w:val="none" w:sz="0" w:space="0" w:color="auto"/>
      </w:divBdr>
    </w:div>
    <w:div w:id="158861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Carter</dc:creator>
  <cp:keywords/>
  <dc:description/>
  <cp:lastModifiedBy>Janine Cato</cp:lastModifiedBy>
  <cp:revision>3</cp:revision>
  <dcterms:created xsi:type="dcterms:W3CDTF">2023-10-17T08:53:00Z</dcterms:created>
  <dcterms:modified xsi:type="dcterms:W3CDTF">2023-10-26T13:54:00Z</dcterms:modified>
</cp:coreProperties>
</file>