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0" w:hanging="567"/>
        <w:rPr>
          <w:b w:val="1"/>
          <w:color w:val="00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240" w:lineRule="auto"/>
        <w:ind w:left="0" w:hanging="567"/>
        <w:rPr>
          <w:b w:val="1"/>
          <w:color w:val="000000"/>
          <w:sz w:val="36"/>
          <w:szCs w:val="36"/>
        </w:rPr>
      </w:pPr>
      <w:r w:rsidDel="00000000" w:rsidR="00000000" w:rsidRPr="00000000">
        <w:rPr>
          <w:b w:val="1"/>
          <w:color w:val="000000"/>
          <w:sz w:val="36"/>
          <w:szCs w:val="36"/>
          <w:rtl w:val="0"/>
        </w:rPr>
        <w:t xml:space="preserve">Call-Off Schedule 9 (Security)</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240" w:lineRule="auto"/>
        <w:ind w:left="567" w:hanging="567"/>
        <w:rPr>
          <w:b w:val="1"/>
          <w:color w:val="000000"/>
          <w:sz w:val="24"/>
          <w:szCs w:val="24"/>
        </w:rPr>
      </w:pPr>
      <w:r w:rsidDel="00000000" w:rsidR="00000000" w:rsidRPr="00000000">
        <w:rPr>
          <w:b w:val="1"/>
          <w:color w:val="000000"/>
          <w:sz w:val="24"/>
          <w:szCs w:val="24"/>
          <w:highlight w:val="yellow"/>
          <w:rtl w:val="0"/>
        </w:rPr>
        <w:t xml:space="preserve">[Guidance Note: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Buyer to Select whether or when Part A (Short Form Security Requirements) or Part B (Long Form Security Requirements) should apply. Part B should be considered where there is a high level of risk to personal or sensitive data.]</w:t>
      </w:r>
      <w:r w:rsidDel="00000000" w:rsidR="00000000" w:rsidRPr="00000000">
        <w:rPr>
          <w:b w:val="1"/>
          <w:color w:val="000000"/>
          <w:sz w:val="24"/>
          <w:szCs w:val="24"/>
          <w:rtl w:val="0"/>
        </w:rPr>
        <w:t xml:space="preserve"> </w:t>
      </w:r>
    </w:p>
    <w:p w:rsidR="00000000" w:rsidDel="00000000" w:rsidP="00000000" w:rsidRDefault="00000000" w:rsidRPr="00000000" w14:paraId="00000004">
      <w:pPr>
        <w:spacing w:after="200" w:line="276" w:lineRule="auto"/>
        <w:ind w:left="0" w:firstLine="0"/>
        <w:jc w:val="left"/>
        <w:rPr>
          <w:sz w:val="24"/>
          <w:szCs w:val="24"/>
        </w:rPr>
      </w:pPr>
      <w:bookmarkStart w:colFirst="0" w:colLast="0" w:name="_heading=h.1fob9te" w:id="1"/>
      <w:bookmarkEnd w:id="1"/>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240" w:lineRule="auto"/>
        <w:ind w:left="0" w:hanging="567"/>
        <w:rPr>
          <w:b w:val="1"/>
          <w:color w:val="000000"/>
          <w:sz w:val="36"/>
          <w:szCs w:val="36"/>
        </w:rPr>
      </w:pPr>
      <w:r w:rsidDel="00000000" w:rsidR="00000000" w:rsidRPr="00000000">
        <w:rPr>
          <w:b w:val="1"/>
          <w:color w:val="000000"/>
          <w:sz w:val="36"/>
          <w:szCs w:val="36"/>
          <w:rtl w:val="0"/>
        </w:rPr>
        <w:t xml:space="preserve">Part A: Short Form Security Requirements</w:t>
      </w:r>
    </w:p>
    <w:p w:rsidR="00000000" w:rsidDel="00000000" w:rsidP="00000000" w:rsidRDefault="00000000" w:rsidRPr="00000000" w14:paraId="00000006">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smallCaps w:val="1"/>
          <w:color w:val="000000"/>
          <w:sz w:val="24"/>
          <w:szCs w:val="24"/>
          <w:rtl w:val="0"/>
        </w:rPr>
        <w:t xml:space="preserve">D</w:t>
      </w:r>
      <w:r w:rsidDel="00000000" w:rsidR="00000000" w:rsidRPr="00000000">
        <w:rPr>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7">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234.0" w:type="dxa"/>
        <w:jc w:val="left"/>
        <w:tblInd w:w="1008.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502"/>
        <w:gridCol w:w="5732"/>
        <w:tblGridChange w:id="0">
          <w:tblGrid>
            <w:gridCol w:w="2502"/>
            <w:gridCol w:w="57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after="120" w:lineRule="auto"/>
              <w:ind w:left="-108" w:firstLine="108"/>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"Breach of Security"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numPr>
                <w:ilvl w:val="0"/>
                <w:numId w:val="3"/>
              </w:numPr>
              <w:tabs>
                <w:tab w:val="left" w:leader="none" w:pos="-9"/>
              </w:tabs>
              <w:spacing w:after="120" w:lineRule="auto"/>
              <w:ind w:left="170" w:hanging="17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the occurrence of:</w:t>
            </w:r>
          </w:p>
          <w:p w:rsidR="00000000" w:rsidDel="00000000" w:rsidP="00000000" w:rsidRDefault="00000000" w:rsidRPr="00000000" w14:paraId="0000000A">
            <w:pPr>
              <w:numPr>
                <w:ilvl w:val="1"/>
                <w:numId w:val="3"/>
              </w:numPr>
              <w:tabs>
                <w:tab w:val="left" w:leader="none" w:pos="144"/>
              </w:tabs>
              <w:spacing w:after="120" w:lineRule="auto"/>
              <w:ind w:left="720" w:hanging="360"/>
              <w:jc w:val="left"/>
              <w:rPr>
                <w:rFonts w:ascii="Arial" w:cs="Arial" w:eastAsia="Arial" w:hAnsi="Arial"/>
                <w:sz w:val="24"/>
                <w:szCs w:val="24"/>
              </w:rPr>
            </w:pPr>
            <w:r w:rsidDel="00000000" w:rsidR="00000000" w:rsidRPr="00000000">
              <w:rPr>
                <w:rFonts w:ascii="Arial" w:cs="Arial" w:eastAsia="Arial" w:hAnsi="Arial"/>
                <w:b w:val="0"/>
                <w:sz w:val="24"/>
                <w:szCs w:val="24"/>
                <w:rtl w:val="0"/>
              </w:rPr>
              <w:t xml:space="preserve">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r w:rsidDel="00000000" w:rsidR="00000000" w:rsidRPr="00000000">
              <w:rPr>
                <w:rtl w:val="0"/>
              </w:rPr>
            </w:r>
          </w:p>
          <w:p w:rsidR="00000000" w:rsidDel="00000000" w:rsidP="00000000" w:rsidRDefault="00000000" w:rsidRPr="00000000" w14:paraId="0000000B">
            <w:pPr>
              <w:numPr>
                <w:ilvl w:val="1"/>
                <w:numId w:val="3"/>
              </w:numPr>
              <w:tabs>
                <w:tab w:val="left" w:leader="none" w:pos="144"/>
              </w:tabs>
              <w:spacing w:after="120" w:lineRule="auto"/>
              <w:ind w:left="720" w:hanging="360"/>
              <w:jc w:val="left"/>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loss and/or unauthorised disclosure of any information or data (including the Confidential Information and the Government Data), including any copies of such information or data, used by the Buyer and/or the Supplier in connection with this Contract,</w:t>
            </w:r>
            <w:r w:rsidDel="00000000" w:rsidR="00000000" w:rsidRPr="00000000">
              <w:rPr>
                <w:rtl w:val="0"/>
              </w:rPr>
            </w:r>
          </w:p>
          <w:p w:rsidR="00000000" w:rsidDel="00000000" w:rsidP="00000000" w:rsidRDefault="00000000" w:rsidRPr="00000000" w14:paraId="0000000C">
            <w:pPr>
              <w:numPr>
                <w:ilvl w:val="0"/>
                <w:numId w:val="3"/>
              </w:numPr>
              <w:tabs>
                <w:tab w:val="left" w:leader="none" w:pos="-9"/>
              </w:tabs>
              <w:spacing w:after="120" w:lineRule="auto"/>
              <w:ind w:left="170" w:hanging="17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in either case as more particularly set out in the Security Policy where the Buyer has required compliance therewith in accordance with paragraph 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120" w:lineRule="auto"/>
              <w:ind w:left="-108" w:firstLine="108"/>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"Security Management Plan"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numPr>
                <w:ilvl w:val="0"/>
                <w:numId w:val="3"/>
              </w:numPr>
              <w:tabs>
                <w:tab w:val="left" w:leader="none" w:pos="-179"/>
              </w:tabs>
              <w:spacing w:after="120" w:lineRule="auto"/>
              <w:ind w:left="170" w:hanging="17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the Supplier's security management plan prepared pursuant to this Schedule, a draft of which has been provided by the Supplier to the Buyer and as updated from time to time.</w:t>
            </w:r>
          </w:p>
        </w:tc>
      </w:tr>
    </w:tbl>
    <w:p w:rsidR="00000000" w:rsidDel="00000000" w:rsidP="00000000" w:rsidRDefault="00000000" w:rsidRPr="00000000" w14:paraId="0000000F">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color w:val="000000"/>
          <w:sz w:val="24"/>
          <w:szCs w:val="24"/>
          <w:rtl w:val="0"/>
        </w:rPr>
        <w:t xml:space="preserve">Complying with security requirements and updates to them</w:t>
      </w:r>
      <w:r w:rsidDel="00000000" w:rsidR="00000000" w:rsidRPr="00000000">
        <w:rPr>
          <w:rtl w:val="0"/>
        </w:rPr>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1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The Supplier shall comply with the </w:t>
      </w:r>
      <w:r w:rsidDel="00000000" w:rsidR="00000000" w:rsidRPr="00000000">
        <w:rPr>
          <w:rtl w:val="0"/>
        </w:rPr>
        <w:t xml:space="preserve">Security Policy and the </w:t>
      </w:r>
      <w:r w:rsidDel="00000000" w:rsidR="00000000" w:rsidRPr="00000000">
        <w:rPr>
          <w:color w:val="000000"/>
          <w:sz w:val="24"/>
          <w:szCs w:val="24"/>
          <w:rtl w:val="0"/>
        </w:rPr>
        <w:t xml:space="preserve">requirements in this Schedule </w:t>
      </w:r>
      <w:r w:rsidDel="00000000" w:rsidR="00000000" w:rsidRPr="00000000">
        <w:rPr>
          <w:rtl w:val="0"/>
        </w:rPr>
        <w:t xml:space="preserve">including </w:t>
      </w:r>
      <w:r w:rsidDel="00000000" w:rsidR="00000000" w:rsidRPr="00000000">
        <w:rPr>
          <w:color w:val="000000"/>
          <w:sz w:val="24"/>
          <w:szCs w:val="24"/>
          <w:rtl w:val="0"/>
        </w:rPr>
        <w:t xml:space="preserve">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rtl w:val="0"/>
        </w:rPr>
        <w:t xml:space="preserve">The</w:t>
      </w:r>
      <w:r w:rsidDel="00000000" w:rsidR="00000000" w:rsidRPr="00000000">
        <w:rPr>
          <w:color w:val="000000"/>
          <w:sz w:val="24"/>
          <w:szCs w:val="24"/>
          <w:rtl w:val="0"/>
        </w:rPr>
        <w:t xml:space="preserve"> Buyer shall notify the Supplier of any changes or proposed changes to the Security Policy.</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Until and/or unless a change to the Charges is agreed by the Buyer pursuant to the Variation Procedure the Supplier shall continue to provide the Deliverables in accordance with its existing obligations.</w:t>
      </w:r>
    </w:p>
    <w:p w:rsidR="00000000" w:rsidDel="00000000" w:rsidP="00000000" w:rsidRDefault="00000000" w:rsidRPr="00000000" w14:paraId="00000015">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color w:val="000000"/>
          <w:sz w:val="24"/>
          <w:szCs w:val="24"/>
          <w:rtl w:val="0"/>
        </w:rPr>
        <w:t xml:space="preserve">Security Standards</w:t>
      </w:r>
      <w:r w:rsidDel="00000000" w:rsidR="00000000" w:rsidRPr="00000000">
        <w:rPr>
          <w:rtl w:val="0"/>
        </w:rPr>
      </w:r>
    </w:p>
    <w:p w:rsidR="00000000" w:rsidDel="00000000" w:rsidP="00000000" w:rsidRDefault="00000000" w:rsidRPr="00000000" w14:paraId="0000001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The Supplier acknowledges that the Buyer places great emphasis on the reliability of the performance of the Deliverables, confidentiality, integrity and availability of information and consequently on security.</w:t>
      </w:r>
    </w:p>
    <w:p w:rsidR="00000000" w:rsidDel="00000000" w:rsidP="00000000" w:rsidRDefault="00000000" w:rsidRPr="00000000" w14:paraId="00000017">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bookmarkStart w:colFirst="0" w:colLast="0" w:name="_heading=h.3znysh7" w:id="2"/>
      <w:bookmarkEnd w:id="2"/>
      <w:r w:rsidDel="00000000" w:rsidR="00000000" w:rsidRPr="00000000">
        <w:rPr>
          <w:color w:val="000000"/>
          <w:sz w:val="24"/>
          <w:szCs w:val="24"/>
          <w:rtl w:val="0"/>
        </w:rPr>
        <w:t xml:space="preserve">The Supplier shall be responsible for the effective performance of its security obligations and shall at all times provide a level of security which:</w:t>
      </w:r>
    </w:p>
    <w:p w:rsidR="00000000" w:rsidDel="00000000" w:rsidP="00000000" w:rsidRDefault="00000000" w:rsidRPr="00000000" w14:paraId="00000018">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r w:rsidDel="00000000" w:rsidR="00000000" w:rsidRPr="00000000">
        <w:rPr>
          <w:color w:val="000000"/>
          <w:sz w:val="24"/>
          <w:szCs w:val="24"/>
          <w:rtl w:val="0"/>
        </w:rPr>
        <w:t xml:space="preserve">is in accordance with the Law and this Contract; </w:t>
      </w:r>
    </w:p>
    <w:p w:rsidR="00000000" w:rsidDel="00000000" w:rsidP="00000000" w:rsidRDefault="00000000" w:rsidRPr="00000000" w14:paraId="00000019">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r w:rsidDel="00000000" w:rsidR="00000000" w:rsidRPr="00000000">
        <w:rPr>
          <w:color w:val="000000"/>
          <w:sz w:val="24"/>
          <w:szCs w:val="24"/>
          <w:rtl w:val="0"/>
        </w:rPr>
        <w:t xml:space="preserve">as a minimum demonstrates Good Industry Practice;</w:t>
      </w:r>
    </w:p>
    <w:p w:rsidR="00000000" w:rsidDel="00000000" w:rsidP="00000000" w:rsidRDefault="00000000" w:rsidRPr="00000000" w14:paraId="0000001A">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r w:rsidDel="00000000" w:rsidR="00000000" w:rsidRPr="00000000">
        <w:rPr>
          <w:color w:val="000000"/>
          <w:sz w:val="24"/>
          <w:szCs w:val="24"/>
          <w:rtl w:val="0"/>
        </w:rPr>
        <w:t xml:space="preserve">meets any specific security threats of immediate relevance to the Deliverables and/or the Government Data; and</w:t>
      </w:r>
    </w:p>
    <w:p w:rsidR="00000000" w:rsidDel="00000000" w:rsidP="00000000" w:rsidRDefault="00000000" w:rsidRPr="00000000" w14:paraId="0000001B">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r w:rsidDel="00000000" w:rsidR="00000000" w:rsidRPr="00000000">
        <w:rPr>
          <w:color w:val="000000"/>
          <w:sz w:val="24"/>
          <w:szCs w:val="24"/>
          <w:rtl w:val="0"/>
        </w:rPr>
        <w:t xml:space="preserve">where specified by the Buyer in accordance with paragraph 2.2 complies with the Security Policy and the ICT Policy.</w:t>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000000" w:rsidDel="00000000" w:rsidP="00000000" w:rsidRDefault="00000000" w:rsidRPr="00000000" w14:paraId="0000001E">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smallCaps w:val="1"/>
          <w:color w:val="000000"/>
          <w:sz w:val="24"/>
          <w:szCs w:val="24"/>
          <w:rtl w:val="0"/>
        </w:rPr>
        <w:t xml:space="preserve">S</w:t>
      </w:r>
      <w:r w:rsidDel="00000000" w:rsidR="00000000" w:rsidRPr="00000000">
        <w:rPr>
          <w:b w:val="1"/>
          <w:color w:val="000000"/>
          <w:sz w:val="24"/>
          <w:szCs w:val="24"/>
          <w:rtl w:val="0"/>
        </w:rPr>
        <w:t xml:space="preserve">ecurity Management Plan</w:t>
      </w:r>
      <w:r w:rsidDel="00000000" w:rsidR="00000000" w:rsidRPr="00000000">
        <w:rPr>
          <w:rtl w:val="0"/>
        </w:rPr>
      </w:r>
    </w:p>
    <w:p w:rsidR="00000000" w:rsidDel="00000000" w:rsidP="00000000" w:rsidRDefault="00000000" w:rsidRPr="00000000" w14:paraId="0000001F">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b w:val="1"/>
          <w:color w:val="000000"/>
          <w:sz w:val="24"/>
          <w:szCs w:val="24"/>
        </w:rPr>
      </w:pPr>
      <w:bookmarkStart w:colFirst="0" w:colLast="0" w:name="_heading=h.2et92p0" w:id="3"/>
      <w:bookmarkEnd w:id="3"/>
      <w:r w:rsidDel="00000000" w:rsidR="00000000" w:rsidRPr="00000000">
        <w:rPr>
          <w:b w:val="1"/>
          <w:color w:val="000000"/>
          <w:sz w:val="24"/>
          <w:szCs w:val="24"/>
          <w:rtl w:val="0"/>
        </w:rPr>
        <w:t xml:space="preserve">Introduction</w:t>
      </w:r>
    </w:p>
    <w:p w:rsidR="00000000" w:rsidDel="00000000" w:rsidP="00000000" w:rsidRDefault="00000000" w:rsidRPr="00000000" w14:paraId="00000020">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bookmarkStart w:colFirst="0" w:colLast="0" w:name="_heading=h.tyjcwt" w:id="4"/>
      <w:bookmarkEnd w:id="4"/>
      <w:r w:rsidDel="00000000" w:rsidR="00000000" w:rsidRPr="00000000">
        <w:rPr>
          <w:color w:val="000000"/>
          <w:sz w:val="24"/>
          <w:szCs w:val="24"/>
          <w:rtl w:val="0"/>
        </w:rPr>
        <w:t xml:space="preserve">The Supplier shall develop and maintain a Security Management Plan in accordance with this Schedule. The Supplier shall thereafter comply with its obligations set out in the Security Management Plan.</w:t>
      </w:r>
    </w:p>
    <w:p w:rsidR="00000000" w:rsidDel="00000000" w:rsidP="00000000" w:rsidRDefault="00000000" w:rsidRPr="00000000" w14:paraId="00000021">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b w:val="1"/>
          <w:color w:val="000000"/>
          <w:sz w:val="24"/>
          <w:szCs w:val="24"/>
        </w:rPr>
      </w:pPr>
      <w:bookmarkStart w:colFirst="0" w:colLast="0" w:name="_heading=h.3dy6vkm" w:id="5"/>
      <w:bookmarkEnd w:id="5"/>
      <w:r w:rsidDel="00000000" w:rsidR="00000000" w:rsidRPr="00000000">
        <w:rPr>
          <w:b w:val="1"/>
          <w:color w:val="000000"/>
          <w:sz w:val="24"/>
          <w:szCs w:val="24"/>
          <w:rtl w:val="0"/>
        </w:rPr>
        <w:t xml:space="preserve">Content of the Security Management Plan</w:t>
      </w:r>
    </w:p>
    <w:p w:rsidR="00000000" w:rsidDel="00000000" w:rsidP="00000000" w:rsidRDefault="00000000" w:rsidRPr="00000000" w14:paraId="00000022">
      <w:pPr>
        <w:keepNext w:val="1"/>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bookmarkStart w:colFirst="0" w:colLast="0" w:name="_heading=h.1t3h5sf" w:id="6"/>
      <w:bookmarkEnd w:id="6"/>
      <w:r w:rsidDel="00000000" w:rsidR="00000000" w:rsidRPr="00000000">
        <w:rPr>
          <w:color w:val="000000"/>
          <w:sz w:val="24"/>
          <w:szCs w:val="24"/>
          <w:rtl w:val="0"/>
        </w:rPr>
        <w:t xml:space="preserve">The Security Management Plan shall:</w:t>
      </w:r>
    </w:p>
    <w:p w:rsidR="00000000" w:rsidDel="00000000" w:rsidP="00000000" w:rsidRDefault="00000000" w:rsidRPr="00000000" w14:paraId="00000023">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comply with the principles of security set out in Paragraph 3 and any other provisions of this Contract relevant to security;</w:t>
      </w:r>
    </w:p>
    <w:p w:rsidR="00000000" w:rsidDel="00000000" w:rsidP="00000000" w:rsidRDefault="00000000" w:rsidRPr="00000000" w14:paraId="00000024">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identify the necessary delegated organisational roles for those responsible for ensuring it is complied with by the Supplier;</w:t>
      </w:r>
    </w:p>
    <w:p w:rsidR="00000000" w:rsidDel="00000000" w:rsidP="00000000" w:rsidRDefault="00000000" w:rsidRPr="00000000" w14:paraId="00000025">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000000" w:rsidDel="00000000" w:rsidP="00000000" w:rsidRDefault="00000000" w:rsidRPr="00000000" w14:paraId="00000026">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000000" w:rsidDel="00000000" w:rsidP="00000000" w:rsidRDefault="00000000" w:rsidRPr="00000000" w14:paraId="00000027">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000000" w:rsidDel="00000000" w:rsidP="00000000" w:rsidRDefault="00000000" w:rsidRPr="00000000" w14:paraId="00000028">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bookmarkStart w:colFirst="0" w:colLast="0" w:name="_heading=h.4d34og8" w:id="7"/>
      <w:bookmarkEnd w:id="7"/>
      <w:r w:rsidDel="00000000" w:rsidR="00000000" w:rsidRPr="00000000">
        <w:rPr>
          <w:color w:val="000000"/>
          <w:sz w:val="24"/>
          <w:szCs w:val="24"/>
          <w:rtl w:val="0"/>
        </w:rPr>
        <w:t xml:space="preserve">set out the plans for transitioning all security arrangements and responsibilities for the Supplier to meet the full obligations of the security requirements set out in this Contract and, where necessary in accordance with paragraph 2.2 the Security Policy; and</w:t>
      </w:r>
    </w:p>
    <w:p w:rsidR="00000000" w:rsidDel="00000000" w:rsidP="00000000" w:rsidRDefault="00000000" w:rsidRPr="00000000" w14:paraId="00000029">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bookmarkStart w:colFirst="0" w:colLast="0" w:name="_heading=h.2s8eyo1" w:id="8"/>
      <w:bookmarkEnd w:id="8"/>
      <w:r w:rsidDel="00000000" w:rsidR="00000000" w:rsidRPr="00000000">
        <w:rPr>
          <w:color w:val="000000"/>
          <w:sz w:val="24"/>
          <w:szCs w:val="24"/>
          <w:rtl w:val="0"/>
        </w:rPr>
        <w:t xml:space="preserve">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000000" w:rsidDel="00000000" w:rsidP="00000000" w:rsidRDefault="00000000" w:rsidRPr="00000000" w14:paraId="0000002A">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b w:val="1"/>
          <w:color w:val="000000"/>
          <w:sz w:val="24"/>
          <w:szCs w:val="24"/>
        </w:rPr>
      </w:pPr>
      <w:bookmarkStart w:colFirst="0" w:colLast="0" w:name="_heading=h.17dp8vu" w:id="9"/>
      <w:bookmarkEnd w:id="9"/>
      <w:r w:rsidDel="00000000" w:rsidR="00000000" w:rsidRPr="00000000">
        <w:rPr>
          <w:b w:val="1"/>
          <w:color w:val="000000"/>
          <w:sz w:val="24"/>
          <w:szCs w:val="24"/>
          <w:rtl w:val="0"/>
        </w:rPr>
        <w:t xml:space="preserve">Development of the Security Management Plan</w:t>
      </w:r>
    </w:p>
    <w:p w:rsidR="00000000" w:rsidDel="00000000" w:rsidP="00000000" w:rsidRDefault="00000000" w:rsidRPr="00000000" w14:paraId="0000002B">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bookmarkStart w:colFirst="0" w:colLast="0" w:name="_heading=h.3rdcrjn" w:id="10"/>
      <w:bookmarkEnd w:id="10"/>
      <w:r w:rsidDel="00000000" w:rsidR="00000000" w:rsidRPr="00000000">
        <w:rPr>
          <w:color w:val="000000"/>
          <w:sz w:val="24"/>
          <w:szCs w:val="24"/>
          <w:rtl w:val="0"/>
        </w:rPr>
        <w:t xml:space="preserve">Within twenty (20)</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000000" w:rsidDel="00000000" w:rsidP="00000000" w:rsidRDefault="00000000" w:rsidRPr="00000000" w14:paraId="0000002C">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bookmarkStart w:colFirst="0" w:colLast="0" w:name="_heading=h.26in1rg" w:id="11"/>
      <w:bookmarkEnd w:id="11"/>
      <w:r w:rsidDel="00000000" w:rsidR="00000000" w:rsidRPr="00000000">
        <w:rPr>
          <w:color w:val="000000"/>
          <w:sz w:val="24"/>
          <w:szCs w:val="24"/>
          <w:rtl w:val="0"/>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rsidR="00000000" w:rsidDel="00000000" w:rsidP="00000000" w:rsidRDefault="00000000" w:rsidRPr="00000000" w14:paraId="0000002D">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bookmarkStart w:colFirst="0" w:colLast="0" w:name="_heading=h.lnxbz9" w:id="12"/>
      <w:bookmarkEnd w:id="12"/>
      <w:r w:rsidDel="00000000" w:rsidR="00000000" w:rsidRPr="00000000">
        <w:rPr>
          <w:color w:val="000000"/>
          <w:sz w:val="24"/>
          <w:szCs w:val="24"/>
          <w:rtl w:val="0"/>
        </w:rPr>
        <w:t xml:space="preserve">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rsidR="00000000" w:rsidDel="00000000" w:rsidP="00000000" w:rsidRDefault="00000000" w:rsidRPr="00000000" w14:paraId="0000002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r w:rsidDel="00000000" w:rsidR="00000000" w:rsidRPr="00000000">
        <w:rPr>
          <w:color w:val="000000"/>
          <w:sz w:val="24"/>
          <w:szCs w:val="24"/>
          <w:rtl w:val="0"/>
        </w:rPr>
        <w:t xml:space="preserve">Approval by the Buyer of the Security Management Plan pursuant to Paragraph 4.3.2 or of any change to the Security Management Plan in accordance with Paragraph 4.4 shall not relieve the Supplier of its obligations under this Schedule. </w:t>
      </w:r>
    </w:p>
    <w:p w:rsidR="00000000" w:rsidDel="00000000" w:rsidP="00000000" w:rsidRDefault="00000000" w:rsidRPr="00000000" w14:paraId="0000002F">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b w:val="1"/>
          <w:color w:val="000000"/>
          <w:sz w:val="24"/>
          <w:szCs w:val="24"/>
        </w:rPr>
      </w:pPr>
      <w:bookmarkStart w:colFirst="0" w:colLast="0" w:name="_heading=h.35nkun2" w:id="13"/>
      <w:bookmarkEnd w:id="13"/>
      <w:r w:rsidDel="00000000" w:rsidR="00000000" w:rsidRPr="00000000">
        <w:rPr>
          <w:b w:val="1"/>
          <w:color w:val="000000"/>
          <w:sz w:val="24"/>
          <w:szCs w:val="24"/>
          <w:rtl w:val="0"/>
        </w:rPr>
        <w:t xml:space="preserve">Amendment of the Security Management Plan</w:t>
      </w:r>
    </w:p>
    <w:p w:rsidR="00000000" w:rsidDel="00000000" w:rsidP="00000000" w:rsidRDefault="00000000" w:rsidRPr="00000000" w14:paraId="00000030">
      <w:pPr>
        <w:keepNext w:val="1"/>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bookmarkStart w:colFirst="0" w:colLast="0" w:name="_heading=h.1ksv4uv" w:id="14"/>
      <w:bookmarkEnd w:id="14"/>
      <w:r w:rsidDel="00000000" w:rsidR="00000000" w:rsidRPr="00000000">
        <w:rPr>
          <w:color w:val="000000"/>
          <w:sz w:val="24"/>
          <w:szCs w:val="24"/>
          <w:rtl w:val="0"/>
        </w:rPr>
        <w:t xml:space="preserve">The Security Management Plan shall be fully reviewed and updated by the Supplier at least annually to reflect:</w:t>
      </w:r>
    </w:p>
    <w:p w:rsidR="00000000" w:rsidDel="00000000" w:rsidP="00000000" w:rsidRDefault="00000000" w:rsidRPr="00000000" w14:paraId="00000031">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emerging changes in Good Industry Practice;</w:t>
      </w:r>
    </w:p>
    <w:p w:rsidR="00000000" w:rsidDel="00000000" w:rsidP="00000000" w:rsidRDefault="00000000" w:rsidRPr="00000000" w14:paraId="00000032">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any change or proposed change to the Deliverables and/or associated processes; </w:t>
      </w:r>
    </w:p>
    <w:p w:rsidR="00000000" w:rsidDel="00000000" w:rsidP="00000000" w:rsidRDefault="00000000" w:rsidRPr="00000000" w14:paraId="00000033">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where necessary in accordance with paragraph 2.2, any change to the Security Policy; </w:t>
      </w:r>
    </w:p>
    <w:p w:rsidR="00000000" w:rsidDel="00000000" w:rsidP="00000000" w:rsidRDefault="00000000" w:rsidRPr="00000000" w14:paraId="00000034">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any new perceived or changed security threats; and</w:t>
      </w:r>
    </w:p>
    <w:p w:rsidR="00000000" w:rsidDel="00000000" w:rsidP="00000000" w:rsidRDefault="00000000" w:rsidRPr="00000000" w14:paraId="00000035">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any reasonable change in requirements requested by the Buyer.</w:t>
      </w:r>
    </w:p>
    <w:p w:rsidR="00000000" w:rsidDel="00000000" w:rsidP="00000000" w:rsidRDefault="00000000" w:rsidRPr="00000000" w14:paraId="00000036">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bookmarkStart w:colFirst="0" w:colLast="0" w:name="_heading=h.44sinio" w:id="15"/>
      <w:bookmarkEnd w:id="15"/>
      <w:r w:rsidDel="00000000" w:rsidR="00000000" w:rsidRPr="00000000">
        <w:rPr>
          <w:color w:val="000000"/>
          <w:sz w:val="24"/>
          <w:szCs w:val="24"/>
          <w:rtl w:val="0"/>
        </w:rPr>
        <w:t xml:space="preserve">The Supplier shall provide the Buyer with the results of such reviews as soon as reasonably practicable after their completion and amendment of the Security Management Plan at no additional cost to the Buyer. The results of the review shall include, without limitation:</w:t>
      </w:r>
    </w:p>
    <w:p w:rsidR="00000000" w:rsidDel="00000000" w:rsidP="00000000" w:rsidRDefault="00000000" w:rsidRPr="00000000" w14:paraId="00000037">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suggested improvements to the effectiveness of the Security Management Plan;</w:t>
      </w:r>
    </w:p>
    <w:p w:rsidR="00000000" w:rsidDel="00000000" w:rsidP="00000000" w:rsidRDefault="00000000" w:rsidRPr="00000000" w14:paraId="00000038">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updates to the risk assessments; and</w:t>
      </w:r>
    </w:p>
    <w:p w:rsidR="00000000" w:rsidDel="00000000" w:rsidP="00000000" w:rsidRDefault="00000000" w:rsidRPr="00000000" w14:paraId="00000039">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suggested improvements in measuring the effectiveness of controls.</w:t>
      </w:r>
    </w:p>
    <w:p w:rsidR="00000000" w:rsidDel="00000000" w:rsidP="00000000" w:rsidRDefault="00000000" w:rsidRPr="00000000" w14:paraId="0000003A">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bookmarkStart w:colFirst="0" w:colLast="0" w:name="_heading=h.2jxsxqh" w:id="16"/>
      <w:bookmarkEnd w:id="16"/>
      <w:r w:rsidDel="00000000" w:rsidR="00000000" w:rsidRPr="00000000">
        <w:rPr>
          <w:color w:val="000000"/>
          <w:sz w:val="24"/>
          <w:szCs w:val="24"/>
          <w:rtl w:val="0"/>
        </w:rPr>
        <w:t xml:space="preserve">Subject to Paragraph 4.4.4, any change or amendment which the Supplier proposes to make to the Security Management Plan (as a result of a review carried out in accordance with Paragraph 4.4.1</w:t>
      </w:r>
      <w:r w:rsidDel="00000000" w:rsidR="00000000" w:rsidRPr="00000000">
        <w:rPr>
          <w:rtl w:val="0"/>
        </w:rPr>
        <w:t xml:space="preserve">,</w:t>
      </w:r>
      <w:r w:rsidDel="00000000" w:rsidR="00000000" w:rsidRPr="00000000">
        <w:rPr>
          <w:color w:val="000000"/>
          <w:sz w:val="24"/>
          <w:szCs w:val="24"/>
          <w:rtl w:val="0"/>
        </w:rPr>
        <w:t xml:space="preserve"> a request by the Buyer or otherwise) shall be subject to the Variation Procedure.</w:t>
      </w:r>
    </w:p>
    <w:p w:rsidR="00000000" w:rsidDel="00000000" w:rsidP="00000000" w:rsidRDefault="00000000" w:rsidRPr="00000000" w14:paraId="0000003B">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bookmarkStart w:colFirst="0" w:colLast="0" w:name="_heading=h.z337ya" w:id="17"/>
      <w:bookmarkEnd w:id="17"/>
      <w:r w:rsidDel="00000000" w:rsidR="00000000" w:rsidRPr="00000000">
        <w:rPr>
          <w:color w:val="000000"/>
          <w:sz w:val="24"/>
          <w:szCs w:val="24"/>
          <w:rtl w:val="0"/>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000000" w:rsidDel="00000000" w:rsidP="00000000" w:rsidRDefault="00000000" w:rsidRPr="00000000" w14:paraId="0000003C">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24"/>
          <w:szCs w:val="24"/>
        </w:rPr>
      </w:pPr>
      <w:r w:rsidDel="00000000" w:rsidR="00000000" w:rsidRPr="00000000">
        <w:rPr>
          <w:b w:val="1"/>
          <w:color w:val="000000"/>
          <w:sz w:val="24"/>
          <w:szCs w:val="24"/>
          <w:rtl w:val="0"/>
        </w:rPr>
        <w:t xml:space="preserve">Security breach</w:t>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850" w:hanging="566"/>
        <w:jc w:val="left"/>
        <w:rPr>
          <w:color w:val="000000"/>
          <w:sz w:val="24"/>
          <w:szCs w:val="24"/>
        </w:rPr>
      </w:pPr>
      <w:bookmarkStart w:colFirst="0" w:colLast="0" w:name="_heading=h.3j2qqm3" w:id="18"/>
      <w:bookmarkEnd w:id="18"/>
      <w:r w:rsidDel="00000000" w:rsidR="00000000" w:rsidRPr="00000000">
        <w:rPr>
          <w:color w:val="000000"/>
          <w:sz w:val="24"/>
          <w:szCs w:val="24"/>
          <w:rtl w:val="0"/>
        </w:rPr>
        <w:t xml:space="preserve">Either Party shall notify the other in accordance with the agreed security incident management process (as detailed in the Security Management Plan) upon becoming aware of any Breach of Security or any potential or attempted Breach of Security.</w:t>
      </w:r>
    </w:p>
    <w:p w:rsidR="00000000" w:rsidDel="00000000" w:rsidP="00000000" w:rsidRDefault="00000000" w:rsidRPr="00000000" w14:paraId="0000003E">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850" w:hanging="566"/>
        <w:jc w:val="left"/>
        <w:rPr>
          <w:color w:val="000000"/>
          <w:sz w:val="24"/>
          <w:szCs w:val="24"/>
        </w:rPr>
      </w:pPr>
      <w:bookmarkStart w:colFirst="0" w:colLast="0" w:name="_heading=h.1y810tw" w:id="19"/>
      <w:bookmarkEnd w:id="19"/>
      <w:r w:rsidDel="00000000" w:rsidR="00000000" w:rsidRPr="00000000">
        <w:rPr>
          <w:color w:val="000000"/>
          <w:sz w:val="24"/>
          <w:szCs w:val="24"/>
          <w:rtl w:val="0"/>
        </w:rPr>
        <w:t xml:space="preserve">Without prejudice to the security incident management process, upon becoming aware of any of the circumstances referred to in Paragraph 5.1, the Supplier shall:</w:t>
      </w:r>
    </w:p>
    <w:p w:rsidR="00000000" w:rsidDel="00000000" w:rsidP="00000000" w:rsidRDefault="00000000" w:rsidRPr="00000000" w14:paraId="0000003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0" w:hanging="720"/>
        <w:jc w:val="left"/>
        <w:rPr>
          <w:color w:val="000000"/>
          <w:sz w:val="24"/>
          <w:szCs w:val="24"/>
        </w:rPr>
      </w:pPr>
      <w:bookmarkStart w:colFirst="0" w:colLast="0" w:name="_heading=h.4i7ojhp" w:id="20"/>
      <w:bookmarkEnd w:id="20"/>
      <w:r w:rsidDel="00000000" w:rsidR="00000000" w:rsidRPr="00000000">
        <w:rPr>
          <w:color w:val="000000"/>
          <w:sz w:val="24"/>
          <w:szCs w:val="24"/>
          <w:rtl w:val="0"/>
        </w:rPr>
        <w:t xml:space="preserve">immediately take all reasonable steps (which shall include any action or changes reasonably required by the Buyer) necessary to:</w:t>
      </w:r>
    </w:p>
    <w:p w:rsidR="00000000" w:rsidDel="00000000" w:rsidP="00000000" w:rsidRDefault="00000000" w:rsidRPr="00000000" w14:paraId="00000040">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minimise the extent of actual or potential harm caused by any Breach of Security;</w:t>
      </w:r>
    </w:p>
    <w:p w:rsidR="00000000" w:rsidDel="00000000" w:rsidP="00000000" w:rsidRDefault="00000000" w:rsidRPr="00000000" w14:paraId="00000041">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000000" w:rsidDel="00000000" w:rsidP="00000000" w:rsidRDefault="00000000" w:rsidRPr="00000000" w14:paraId="00000042">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prevent an equivalent breach in the future exploiting the same cause failure; and</w:t>
      </w:r>
    </w:p>
    <w:p w:rsidR="00000000" w:rsidDel="00000000" w:rsidP="00000000" w:rsidRDefault="00000000" w:rsidRPr="00000000" w14:paraId="00000043">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850" w:hanging="566"/>
        <w:jc w:val="left"/>
        <w:rPr>
          <w:color w:val="000000"/>
          <w:sz w:val="24"/>
          <w:szCs w:val="24"/>
        </w:rPr>
      </w:pPr>
      <w:r w:rsidDel="00000000" w:rsidR="00000000" w:rsidRPr="00000000">
        <w:rPr>
          <w:color w:val="000000"/>
          <w:sz w:val="24"/>
          <w:szCs w:val="24"/>
          <w:rtl w:val="0"/>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000000" w:rsidDel="00000000" w:rsidP="00000000" w:rsidRDefault="00000000" w:rsidRPr="00000000" w14:paraId="00000045">
      <w:pPr>
        <w:ind w:left="0" w:firstLine="0"/>
        <w:jc w:val="left"/>
        <w:rPr>
          <w:b w:val="1"/>
          <w:smallCaps w:val="1"/>
          <w:sz w:val="24"/>
          <w:szCs w:val="24"/>
        </w:rPr>
      </w:pPr>
      <w:r w:rsidDel="00000000" w:rsidR="00000000" w:rsidRPr="00000000">
        <w:rPr>
          <w:b w:val="1"/>
          <w:smallCaps w:val="1"/>
          <w:sz w:val="24"/>
          <w:szCs w:val="24"/>
          <w:rtl w:val="0"/>
        </w:rPr>
        <w:t xml:space="preserve"> </w:t>
      </w:r>
    </w:p>
    <w:p w:rsidR="00000000" w:rsidDel="00000000" w:rsidP="00000000" w:rsidRDefault="00000000" w:rsidRPr="00000000" w14:paraId="00000046">
      <w:pPr>
        <w:spacing w:after="200" w:line="276" w:lineRule="auto"/>
        <w:ind w:left="0" w:firstLine="0"/>
        <w:jc w:val="left"/>
        <w:rPr>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36"/>
          <w:szCs w:val="36"/>
        </w:rPr>
      </w:pPr>
      <w:r w:rsidDel="00000000" w:rsidR="00000000" w:rsidRPr="00000000">
        <w:rPr>
          <w:b w:val="1"/>
          <w:color w:val="000000"/>
          <w:sz w:val="36"/>
          <w:szCs w:val="36"/>
          <w:rtl w:val="0"/>
        </w:rPr>
        <w:t xml:space="preserve">Part B: Long Form Security Requirements</w:t>
      </w:r>
    </w:p>
    <w:p w:rsidR="00000000" w:rsidDel="00000000" w:rsidP="00000000" w:rsidRDefault="00000000" w:rsidRPr="00000000" w14:paraId="00000048">
      <w:pPr>
        <w:ind w:firstLine="1418"/>
        <w:rPr/>
      </w:pPr>
      <w:r w:rsidDel="00000000" w:rsidR="00000000" w:rsidRPr="00000000">
        <w:rPr>
          <w:rtl w:val="0"/>
        </w:rPr>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color w:val="000000"/>
          <w:sz w:val="24"/>
          <w:szCs w:val="24"/>
          <w:rtl w:val="0"/>
        </w:rPr>
        <w:t xml:space="preserve">Definitions </w:t>
      </w:r>
      <w:r w:rsidDel="00000000" w:rsidR="00000000" w:rsidRPr="00000000">
        <w:rPr>
          <w:rtl w:val="0"/>
        </w:rPr>
      </w:r>
    </w:p>
    <w:p w:rsidR="00000000" w:rsidDel="00000000" w:rsidP="00000000" w:rsidRDefault="00000000" w:rsidRPr="00000000" w14:paraId="0000004A">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2"/>
        <w:tblW w:w="8031.0" w:type="dxa"/>
        <w:jc w:val="left"/>
        <w:tblInd w:w="1008.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250"/>
        <w:gridCol w:w="5781"/>
        <w:tblGridChange w:id="0">
          <w:tblGrid>
            <w:gridCol w:w="2250"/>
            <w:gridCol w:w="57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120" w:lineRule="auto"/>
              <w:ind w:left="-108" w:firstLine="10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"Breach of Security"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numPr>
                <w:ilvl w:val="0"/>
                <w:numId w:val="3"/>
              </w:numPr>
              <w:tabs>
                <w:tab w:val="left" w:leader="none" w:pos="-9"/>
              </w:tabs>
              <w:spacing w:after="120" w:lineRule="auto"/>
              <w:ind w:left="170" w:hanging="17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means the occurrence of:</w:t>
            </w:r>
          </w:p>
          <w:p w:rsidR="00000000" w:rsidDel="00000000" w:rsidP="00000000" w:rsidRDefault="00000000" w:rsidRPr="00000000" w14:paraId="0000004D">
            <w:pPr>
              <w:numPr>
                <w:ilvl w:val="1"/>
                <w:numId w:val="3"/>
              </w:numPr>
              <w:tabs>
                <w:tab w:val="left" w:leader="none" w:pos="144"/>
              </w:tabs>
              <w:spacing w:after="120" w:lineRule="auto"/>
              <w:ind w:left="720" w:hanging="36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rsidR="00000000" w:rsidDel="00000000" w:rsidP="00000000" w:rsidRDefault="00000000" w:rsidRPr="00000000" w14:paraId="0000004E">
            <w:pPr>
              <w:numPr>
                <w:ilvl w:val="1"/>
                <w:numId w:val="3"/>
              </w:numPr>
              <w:tabs>
                <w:tab w:val="left" w:leader="none" w:pos="144"/>
              </w:tabs>
              <w:spacing w:after="120" w:lineRule="auto"/>
              <w:ind w:left="720" w:hanging="36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the loss and/or unauthorised disclosure of any information or data (including the Confidential Information and the Government Data), including any copies of such information or data, used by the Buyer and/or the Supplier in connection with this Contract,</w:t>
            </w:r>
          </w:p>
          <w:p w:rsidR="00000000" w:rsidDel="00000000" w:rsidP="00000000" w:rsidRDefault="00000000" w:rsidRPr="00000000" w14:paraId="0000004F">
            <w:pPr>
              <w:numPr>
                <w:ilvl w:val="0"/>
                <w:numId w:val="3"/>
              </w:numPr>
              <w:tabs>
                <w:tab w:val="left" w:leader="none" w:pos="-9"/>
              </w:tabs>
              <w:spacing w:after="120" w:lineRule="auto"/>
              <w:ind w:left="170" w:hanging="17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in either case as more particularly set out in the security requirements in the Security Policy where the Buyer has required compliance therewith in accordance with paragraph 3.4.3 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120" w:lineRule="auto"/>
              <w:ind w:left="-108" w:firstLine="10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"ISMS"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numPr>
                <w:ilvl w:val="0"/>
                <w:numId w:val="3"/>
              </w:numPr>
              <w:tabs>
                <w:tab w:val="left" w:leader="none" w:pos="-9"/>
              </w:tabs>
              <w:spacing w:after="120" w:lineRule="auto"/>
              <w:ind w:left="170" w:hanging="17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the information security management system and process developed by the Supplier in accordance with Paragraph 3 (ISMS) as updated from time to time in accordance with this Schedule; and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after="120" w:lineRule="auto"/>
              <w:ind w:left="-108" w:firstLine="10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"Security Tests"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numPr>
                <w:ilvl w:val="0"/>
                <w:numId w:val="3"/>
              </w:numPr>
              <w:tabs>
                <w:tab w:val="left" w:leader="none" w:pos="-9"/>
              </w:tabs>
              <w:spacing w:after="120" w:lineRule="auto"/>
              <w:ind w:left="170" w:hanging="17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tests to validate the ISMS and security of all relevant processes, systems, incident response plans, patches to vulnerabilities and mitigations to Breaches of Security.</w:t>
            </w:r>
          </w:p>
        </w:tc>
      </w:tr>
    </w:tbl>
    <w:p w:rsidR="00000000" w:rsidDel="00000000" w:rsidP="00000000" w:rsidRDefault="00000000" w:rsidRPr="00000000" w14:paraId="00000054">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bookmarkStart w:colFirst="0" w:colLast="0" w:name="_heading=h.2xcytpi" w:id="21"/>
      <w:bookmarkEnd w:id="21"/>
      <w:r w:rsidDel="00000000" w:rsidR="00000000" w:rsidRPr="00000000">
        <w:rPr>
          <w:b w:val="1"/>
          <w:color w:val="000000"/>
          <w:sz w:val="24"/>
          <w:szCs w:val="24"/>
          <w:rtl w:val="0"/>
        </w:rPr>
        <w:t xml:space="preserve">Security Requirements </w:t>
      </w:r>
      <w:r w:rsidDel="00000000" w:rsidR="00000000" w:rsidRPr="00000000">
        <w:rPr>
          <w:rtl w:val="0"/>
        </w:rPr>
      </w:r>
    </w:p>
    <w:p w:rsidR="00000000" w:rsidDel="00000000" w:rsidP="00000000" w:rsidRDefault="00000000" w:rsidRPr="00000000" w14:paraId="00000055">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56">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Parties acknowledge that the purpose of the ISMS and Security Management Plan are to ensure a good organisational approach to security under which the specific requirements of this Contract will be met.</w:t>
      </w:r>
    </w:p>
    <w:p w:rsidR="00000000" w:rsidDel="00000000" w:rsidP="00000000" w:rsidRDefault="00000000" w:rsidRPr="00000000" w14:paraId="00000057">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Parties shall each appoint a security representative to be responsible for Security.  The initial security representatives of the Parties are:</w:t>
      </w:r>
    </w:p>
    <w:p w:rsidR="00000000" w:rsidDel="00000000" w:rsidP="00000000" w:rsidRDefault="00000000" w:rsidRPr="00000000" w14:paraId="00000058">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hanging="720"/>
        <w:jc w:val="left"/>
        <w:rPr>
          <w:color w:val="000000"/>
          <w:sz w:val="24"/>
          <w:szCs w:val="24"/>
        </w:rPr>
      </w:pPr>
      <w:bookmarkStart w:colFirst="0" w:colLast="0" w:name="_heading=h.1ci93xb" w:id="22"/>
      <w:bookmarkEnd w:id="22"/>
      <w:r w:rsidDel="00000000" w:rsidR="00000000" w:rsidRPr="00000000">
        <w:rPr>
          <w:color w:val="000000"/>
          <w:sz w:val="24"/>
          <w:szCs w:val="24"/>
          <w:highlight w:val="yellow"/>
          <w:rtl w:val="0"/>
        </w:rPr>
        <w:t xml:space="preserve">[insert security representative of the Buyer]</w:t>
      </w:r>
      <w:r w:rsidDel="00000000" w:rsidR="00000000" w:rsidRPr="00000000">
        <w:rPr>
          <w:rtl w:val="0"/>
        </w:rPr>
      </w:r>
    </w:p>
    <w:p w:rsidR="00000000" w:rsidDel="00000000" w:rsidP="00000000" w:rsidRDefault="00000000" w:rsidRPr="00000000" w14:paraId="00000059">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hanging="720"/>
        <w:jc w:val="left"/>
        <w:rPr>
          <w:color w:val="000000"/>
          <w:sz w:val="24"/>
          <w:szCs w:val="24"/>
        </w:rPr>
      </w:pPr>
      <w:bookmarkStart w:colFirst="0" w:colLast="0" w:name="_heading=h.3whwml4" w:id="23"/>
      <w:bookmarkEnd w:id="23"/>
      <w:r w:rsidDel="00000000" w:rsidR="00000000" w:rsidRPr="00000000">
        <w:rPr>
          <w:color w:val="000000"/>
          <w:sz w:val="24"/>
          <w:szCs w:val="24"/>
          <w:highlight w:val="yellow"/>
          <w:rtl w:val="0"/>
        </w:rPr>
        <w:t xml:space="preserve">[insert security representative of the Supplier]</w:t>
      </w:r>
      <w:r w:rsidDel="00000000" w:rsidR="00000000" w:rsidRPr="00000000">
        <w:rPr>
          <w:rtl w:val="0"/>
        </w:rPr>
      </w:r>
    </w:p>
    <w:p w:rsidR="00000000" w:rsidDel="00000000" w:rsidP="00000000" w:rsidRDefault="00000000" w:rsidRPr="00000000" w14:paraId="0000005A">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shall clearly articulate its high-level security requirements so that the Supplier can ensure that the ISMS, security related activities and any mitigations are driven by these fundamental needs.</w:t>
      </w:r>
    </w:p>
    <w:p w:rsidR="00000000" w:rsidDel="00000000" w:rsidP="00000000" w:rsidRDefault="00000000" w:rsidRPr="00000000" w14:paraId="0000005B">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Both Parties shall provide a reasonable level of access to any members of their staff for the purposes of designing, implementing and managing security.</w:t>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000000" w:rsidDel="00000000" w:rsidP="00000000" w:rsidRDefault="00000000" w:rsidRPr="00000000" w14:paraId="0000005D">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ensure the up-to-date maintenance of a security policy relating to the operation of its own organisation and systems and on request shall supply this document as soon as practicable to the Buyer. </w:t>
      </w:r>
    </w:p>
    <w:p w:rsidR="00000000" w:rsidDel="00000000" w:rsidP="00000000" w:rsidRDefault="00000000" w:rsidRPr="00000000" w14:paraId="0000005E">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rsidR="00000000" w:rsidDel="00000000" w:rsidP="00000000" w:rsidRDefault="00000000" w:rsidRPr="00000000" w14:paraId="0000005F">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bookmarkStart w:colFirst="0" w:colLast="0" w:name="_heading=h.2bn6wsx" w:id="24"/>
      <w:bookmarkEnd w:id="24"/>
      <w:r w:rsidDel="00000000" w:rsidR="00000000" w:rsidRPr="00000000">
        <w:rPr>
          <w:b w:val="1"/>
          <w:smallCaps w:val="1"/>
          <w:color w:val="000000"/>
          <w:sz w:val="24"/>
          <w:szCs w:val="24"/>
          <w:rtl w:val="0"/>
        </w:rPr>
        <w:t xml:space="preserve">I</w:t>
      </w:r>
      <w:r w:rsidDel="00000000" w:rsidR="00000000" w:rsidRPr="00000000">
        <w:rPr>
          <w:b w:val="1"/>
          <w:color w:val="000000"/>
          <w:sz w:val="24"/>
          <w:szCs w:val="24"/>
          <w:rtl w:val="0"/>
        </w:rPr>
        <w:t xml:space="preserve">nformation Security Management System (ISMS)</w:t>
      </w:r>
      <w:r w:rsidDel="00000000" w:rsidR="00000000" w:rsidRPr="00000000">
        <w:rPr>
          <w:rtl w:val="0"/>
        </w:rPr>
      </w:r>
    </w:p>
    <w:p w:rsidR="00000000" w:rsidDel="00000000" w:rsidP="00000000" w:rsidRDefault="00000000" w:rsidRPr="00000000" w14:paraId="00000060">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qsh70q" w:id="25"/>
      <w:bookmarkEnd w:id="25"/>
      <w:r w:rsidDel="00000000" w:rsidR="00000000" w:rsidRPr="00000000">
        <w:rPr>
          <w:color w:val="000000"/>
          <w:sz w:val="24"/>
          <w:szCs w:val="24"/>
          <w:rtl w:val="0"/>
        </w:rPr>
        <w:t xml:space="preserve">The Supplier shall develop and submit to the Buyer, within twenty (20) Working Days after the Start Date, an information security management system for the purposes of this Contract and shall comply with the requirements of Paragraphs 3.4 to 3.6.</w:t>
      </w:r>
    </w:p>
    <w:p w:rsidR="00000000" w:rsidDel="00000000" w:rsidP="00000000" w:rsidRDefault="00000000" w:rsidRPr="00000000" w14:paraId="00000061">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000000" w:rsidDel="00000000" w:rsidP="00000000" w:rsidRDefault="00000000" w:rsidRPr="00000000" w14:paraId="00000062">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as4poj" w:id="26"/>
      <w:bookmarkEnd w:id="26"/>
      <w:r w:rsidDel="00000000" w:rsidR="00000000" w:rsidRPr="00000000">
        <w:rPr>
          <w:color w:val="000000"/>
          <w:sz w:val="24"/>
          <w:szCs w:val="24"/>
          <w:rtl w:val="0"/>
        </w:rPr>
        <w:t xml:space="preserve">The Buyer acknowledges that;</w:t>
      </w:r>
    </w:p>
    <w:p w:rsidR="00000000" w:rsidDel="00000000" w:rsidP="00000000" w:rsidRDefault="00000000" w:rsidRPr="00000000" w14:paraId="00000063">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If the Buyer has not stipulated during a Further Competition that it requires a bespoke ISMS, the ISMS provided by the Supplier may be an extant ISMS covering the Services and their implementation across the Supplier’s estate; and</w:t>
      </w:r>
    </w:p>
    <w:p w:rsidR="00000000" w:rsidDel="00000000" w:rsidP="00000000" w:rsidRDefault="00000000" w:rsidRPr="00000000" w14:paraId="00000064">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the Buyer has stipulated that it requires a bespoke ISMS then the Supplier shall be required to present the ISMS for the Buyer’s Approval.</w:t>
      </w:r>
    </w:p>
    <w:p w:rsidR="00000000" w:rsidDel="00000000" w:rsidP="00000000" w:rsidRDefault="00000000" w:rsidRPr="00000000" w14:paraId="00000065">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pxezwc" w:id="27"/>
      <w:bookmarkEnd w:id="27"/>
      <w:r w:rsidDel="00000000" w:rsidR="00000000" w:rsidRPr="00000000">
        <w:rPr>
          <w:color w:val="000000"/>
          <w:sz w:val="24"/>
          <w:szCs w:val="24"/>
          <w:rtl w:val="0"/>
        </w:rPr>
        <w:t xml:space="preserve">The ISMS shall:</w:t>
      </w:r>
    </w:p>
    <w:p w:rsidR="00000000" w:rsidDel="00000000" w:rsidP="00000000" w:rsidRDefault="00000000" w:rsidRPr="00000000" w14:paraId="00000066">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rsidR="00000000" w:rsidDel="00000000" w:rsidP="00000000" w:rsidRDefault="00000000" w:rsidRPr="00000000" w14:paraId="00000067">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meet the relevant standards in ISO/IEC 27001 and ISO/IEC27002 in accordance with Paragraph 7;</w:t>
      </w:r>
    </w:p>
    <w:p w:rsidR="00000000" w:rsidDel="00000000" w:rsidP="00000000" w:rsidRDefault="00000000" w:rsidRPr="00000000" w14:paraId="00000068">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at all times provide a level of security which:</w:t>
      </w:r>
    </w:p>
    <w:p w:rsidR="00000000" w:rsidDel="00000000" w:rsidP="00000000" w:rsidRDefault="00000000" w:rsidRPr="00000000" w14:paraId="00000069">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is in accordance with the Law and this Contract;</w:t>
      </w:r>
    </w:p>
    <w:p w:rsidR="00000000" w:rsidDel="00000000" w:rsidP="00000000" w:rsidRDefault="00000000" w:rsidRPr="00000000" w14:paraId="0000006A">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the Baseline Security Requirements;</w:t>
      </w:r>
    </w:p>
    <w:p w:rsidR="00000000" w:rsidDel="00000000" w:rsidP="00000000" w:rsidRDefault="00000000" w:rsidRPr="00000000" w14:paraId="0000006B">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a minimum demonstrates Good Industry Practice;</w:t>
      </w:r>
    </w:p>
    <w:p w:rsidR="00000000" w:rsidDel="00000000" w:rsidP="00000000" w:rsidRDefault="00000000" w:rsidRPr="00000000" w14:paraId="0000006C">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where specified by a Buyer that has undertaken a Further Competition - complies with the Security Policy and the ICT Policy;</w:t>
      </w:r>
    </w:p>
    <w:p w:rsidR="00000000" w:rsidDel="00000000" w:rsidP="00000000" w:rsidRDefault="00000000" w:rsidRPr="00000000" w14:paraId="0000006D">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at least the minimum set of security measures and standards as determined by the Security Policy Framework (</w:t>
      </w:r>
      <w:hyperlink r:id="rId7">
        <w:r w:rsidDel="00000000" w:rsidR="00000000" w:rsidRPr="00000000">
          <w:rPr>
            <w:color w:val="3366ff"/>
            <w:sz w:val="24"/>
            <w:szCs w:val="24"/>
            <w:u w:val="single"/>
            <w:rtl w:val="0"/>
          </w:rPr>
          <w:t xml:space="preserve">https://www.gov.uk/government/publications/security-policy-framework/hmg-security-policy-framework</w:t>
        </w:r>
      </w:hyperlink>
      <w:r w:rsidDel="00000000" w:rsidR="00000000" w:rsidRPr="00000000">
        <w:rPr>
          <w:color w:val="3366ff"/>
          <w:sz w:val="24"/>
          <w:szCs w:val="24"/>
          <w:rtl w:val="0"/>
        </w:rPr>
        <w:t xml:space="preserve">)</w:t>
      </w:r>
      <w:r w:rsidDel="00000000" w:rsidR="00000000" w:rsidRPr="00000000">
        <w:rPr>
          <w:rtl w:val="0"/>
        </w:rPr>
      </w:r>
    </w:p>
    <w:p w:rsidR="00000000" w:rsidDel="00000000" w:rsidP="00000000" w:rsidRDefault="00000000" w:rsidRPr="00000000" w14:paraId="0000006E">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takes account of guidance issued by the Centre for Protection of National Infrastructure (</w:t>
      </w:r>
      <w:hyperlink r:id="rId8">
        <w:r w:rsidDel="00000000" w:rsidR="00000000" w:rsidRPr="00000000">
          <w:rPr>
            <w:color w:val="0000ff"/>
            <w:sz w:val="24"/>
            <w:szCs w:val="24"/>
            <w:u w:val="single"/>
            <w:rtl w:val="0"/>
          </w:rPr>
          <w:t xml:space="preserve">https://www.cpni.gov.uk</w:t>
        </w:r>
      </w:hyperlink>
      <w:r w:rsidDel="00000000" w:rsidR="00000000" w:rsidRPr="00000000">
        <w:rPr>
          <w:color w:val="000000"/>
          <w:sz w:val="24"/>
          <w:szCs w:val="24"/>
          <w:rtl w:val="0"/>
        </w:rPr>
        <w:t xml:space="preserve">)</w:t>
      </w:r>
    </w:p>
    <w:p w:rsidR="00000000" w:rsidDel="00000000" w:rsidP="00000000" w:rsidRDefault="00000000" w:rsidRPr="00000000" w14:paraId="0000006F">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HMG Information Assurance Maturity Model and Assurance Framework (</w:t>
      </w:r>
      <w:hyperlink r:id="rId9">
        <w:r w:rsidDel="00000000" w:rsidR="00000000" w:rsidRPr="00000000">
          <w:rPr>
            <w:color w:val="0000ff"/>
            <w:sz w:val="24"/>
            <w:szCs w:val="24"/>
            <w:u w:val="single"/>
            <w:rtl w:val="0"/>
          </w:rPr>
          <w:t xml:space="preserve">https://www.ncsc.gov.uk/articles/hmg-ia-maturity-model-iamm</w:t>
        </w:r>
      </w:hyperlink>
      <w:r w:rsidDel="00000000" w:rsidR="00000000" w:rsidRPr="00000000">
        <w:rPr>
          <w:color w:val="000000"/>
          <w:sz w:val="24"/>
          <w:szCs w:val="24"/>
          <w:rtl w:val="0"/>
        </w:rPr>
        <w:t xml:space="preserve">)</w:t>
      </w:r>
    </w:p>
    <w:p w:rsidR="00000000" w:rsidDel="00000000" w:rsidP="00000000" w:rsidRDefault="00000000" w:rsidRPr="00000000" w14:paraId="00000070">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meets any specific security threats of immediate relevance to the ISMS, the Deliverables and/or Government Data;</w:t>
      </w:r>
    </w:p>
    <w:p w:rsidR="00000000" w:rsidDel="00000000" w:rsidP="00000000" w:rsidRDefault="00000000" w:rsidRPr="00000000" w14:paraId="00000071">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addresses issues of incompatibility with the Supplier’s own organisational security policies; and</w:t>
      </w:r>
    </w:p>
    <w:p w:rsidR="00000000" w:rsidDel="00000000" w:rsidP="00000000" w:rsidRDefault="00000000" w:rsidRPr="00000000" w14:paraId="00000072">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ISO/IEC27001 and ISO/IEC27002 in accordance with Paragraph 7;</w:t>
      </w:r>
    </w:p>
    <w:p w:rsidR="00000000" w:rsidDel="00000000" w:rsidP="00000000" w:rsidRDefault="00000000" w:rsidRPr="00000000" w14:paraId="00000073">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document the security incident management processes and incident response plans;</w:t>
      </w:r>
    </w:p>
    <w:p w:rsidR="00000000" w:rsidDel="00000000" w:rsidP="00000000" w:rsidRDefault="00000000" w:rsidRPr="00000000" w14:paraId="00000074">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bookmarkStart w:colFirst="0" w:colLast="0" w:name="_heading=h.49x2ik5" w:id="28"/>
      <w:bookmarkEnd w:id="28"/>
      <w:r w:rsidDel="00000000" w:rsidR="00000000" w:rsidRPr="00000000">
        <w:rPr>
          <w:color w:val="000000"/>
          <w:sz w:val="24"/>
          <w:szCs w:val="24"/>
          <w:rtl w:val="0"/>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rsidR="00000000" w:rsidDel="00000000" w:rsidP="00000000" w:rsidRDefault="00000000" w:rsidRPr="00000000" w14:paraId="00000075">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000000" w:rsidDel="00000000" w:rsidP="00000000" w:rsidRDefault="00000000" w:rsidRPr="00000000" w14:paraId="00000076">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rsidR="00000000" w:rsidDel="00000000" w:rsidP="00000000" w:rsidRDefault="00000000" w:rsidRPr="00000000" w14:paraId="00000077">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p2csry" w:id="29"/>
      <w:bookmarkEnd w:id="29"/>
      <w:r w:rsidDel="00000000" w:rsidR="00000000" w:rsidRPr="00000000">
        <w:rPr>
          <w:color w:val="000000"/>
          <w:sz w:val="24"/>
          <w:szCs w:val="24"/>
          <w:rtl w:val="0"/>
        </w:rPr>
        <w:t xml:space="preserve">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rsidR="00000000" w:rsidDel="00000000" w:rsidP="00000000" w:rsidRDefault="00000000" w:rsidRPr="00000000" w14:paraId="00000078">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47n2zr" w:id="30"/>
      <w:bookmarkEnd w:id="30"/>
      <w:r w:rsidDel="00000000" w:rsidR="00000000" w:rsidRPr="00000000">
        <w:rPr>
          <w:color w:val="000000"/>
          <w:sz w:val="24"/>
          <w:szCs w:val="24"/>
          <w:rtl w:val="0"/>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rsidR="00000000" w:rsidDel="00000000" w:rsidP="00000000" w:rsidRDefault="00000000" w:rsidRPr="00000000" w14:paraId="00000079">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Approval by the Buyer of the ISMS pursuant to Paragraph 3.7 or of any change to the ISMS shall not relieve the Supplier of its obligations under this Schedule.</w:t>
      </w:r>
    </w:p>
    <w:p w:rsidR="00000000" w:rsidDel="00000000" w:rsidP="00000000" w:rsidRDefault="00000000" w:rsidRPr="00000000" w14:paraId="0000007A">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24"/>
          <w:szCs w:val="24"/>
        </w:rPr>
      </w:pPr>
      <w:r w:rsidDel="00000000" w:rsidR="00000000" w:rsidRPr="00000000">
        <w:rPr>
          <w:b w:val="1"/>
          <w:color w:val="000000"/>
          <w:sz w:val="24"/>
          <w:szCs w:val="24"/>
          <w:rtl w:val="0"/>
        </w:rPr>
        <w:t xml:space="preserve">Security Management Plan</w:t>
      </w:r>
    </w:p>
    <w:p w:rsidR="00000000" w:rsidDel="00000000" w:rsidP="00000000" w:rsidRDefault="00000000" w:rsidRPr="00000000" w14:paraId="0000007B">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o7alnk" w:id="31"/>
      <w:bookmarkEnd w:id="31"/>
      <w:r w:rsidDel="00000000" w:rsidR="00000000" w:rsidRPr="00000000">
        <w:rPr>
          <w:color w:val="000000"/>
          <w:sz w:val="24"/>
          <w:szCs w:val="24"/>
          <w:rtl w:val="0"/>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rsidR="00000000" w:rsidDel="00000000" w:rsidP="00000000" w:rsidRDefault="00000000" w:rsidRPr="00000000" w14:paraId="0000007C">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3ckvvd" w:id="32"/>
      <w:bookmarkEnd w:id="32"/>
      <w:r w:rsidDel="00000000" w:rsidR="00000000" w:rsidRPr="00000000">
        <w:rPr>
          <w:color w:val="000000"/>
          <w:sz w:val="24"/>
          <w:szCs w:val="24"/>
          <w:rtl w:val="0"/>
        </w:rPr>
        <w:t xml:space="preserve">The Security Management Plan shall:</w:t>
      </w:r>
    </w:p>
    <w:p w:rsidR="00000000" w:rsidDel="00000000" w:rsidP="00000000" w:rsidRDefault="00000000" w:rsidRPr="00000000" w14:paraId="0000007D">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based on the initial Security Management Plan set out in Annex 2 (Security Management Plan);</w:t>
      </w:r>
    </w:p>
    <w:p w:rsidR="00000000" w:rsidDel="00000000" w:rsidP="00000000" w:rsidRDefault="00000000" w:rsidRPr="00000000" w14:paraId="0000007E">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comply with the Baseline Security Requirements and, where specified by the Buyer in accordance with paragraph 3.4.3 d, the Security Policy;</w:t>
      </w:r>
    </w:p>
    <w:p w:rsidR="00000000" w:rsidDel="00000000" w:rsidP="00000000" w:rsidRDefault="00000000" w:rsidRPr="00000000" w14:paraId="0000007F">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identify the necessary delegated organisational roles defined for those responsible for ensuring this Schedule is complied with by the Supplier;</w:t>
      </w:r>
    </w:p>
    <w:p w:rsidR="00000000" w:rsidDel="00000000" w:rsidP="00000000" w:rsidRDefault="00000000" w:rsidRPr="00000000" w14:paraId="00000080">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rsidR="00000000" w:rsidDel="00000000" w:rsidP="00000000" w:rsidRDefault="00000000" w:rsidRPr="00000000" w14:paraId="0000008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000000" w:rsidDel="00000000" w:rsidP="00000000" w:rsidRDefault="00000000" w:rsidRPr="00000000" w14:paraId="00000082">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rsidR="00000000" w:rsidDel="00000000" w:rsidP="00000000" w:rsidRDefault="00000000" w:rsidRPr="00000000" w14:paraId="00000083">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rsidR="00000000" w:rsidDel="00000000" w:rsidP="00000000" w:rsidRDefault="00000000" w:rsidRPr="00000000" w14:paraId="00000084">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plans for transitioning all security arrangements and responsibilities from those in place at the Start Date to those incorporated in the ISMS within the timeframe agreed between the Parties;</w:t>
      </w:r>
    </w:p>
    <w:p w:rsidR="00000000" w:rsidDel="00000000" w:rsidP="00000000" w:rsidRDefault="00000000" w:rsidRPr="00000000" w14:paraId="00000085">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scope of the Buyer System that is under the control of the Supplier;</w:t>
      </w:r>
    </w:p>
    <w:p w:rsidR="00000000" w:rsidDel="00000000" w:rsidP="00000000" w:rsidRDefault="00000000" w:rsidRPr="00000000" w14:paraId="00000086">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structured in accordance with ISO/IEC27001 and ISO/IEC27002, cross-referencing if necessary to other Schedules which cover specific areas included within those standards; and</w:t>
      </w:r>
    </w:p>
    <w:p w:rsidR="00000000" w:rsidDel="00000000" w:rsidP="00000000" w:rsidRDefault="00000000" w:rsidRPr="00000000" w14:paraId="00000087">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rsidR="00000000" w:rsidDel="00000000" w:rsidP="00000000" w:rsidRDefault="00000000" w:rsidRPr="00000000" w14:paraId="00000088">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ihv636" w:id="33"/>
      <w:bookmarkEnd w:id="33"/>
      <w:r w:rsidDel="00000000" w:rsidR="00000000" w:rsidRPr="00000000">
        <w:rPr>
          <w:color w:val="000000"/>
          <w:sz w:val="24"/>
          <w:szCs w:val="24"/>
          <w:rtl w:val="0"/>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rsidR="00000000" w:rsidDel="00000000" w:rsidP="00000000" w:rsidRDefault="00000000" w:rsidRPr="00000000" w14:paraId="00000089">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Approval by the Buyer of the Security Management Plan pursuant to Paragraph 4.3 or of any change or amendment to the Security Management Plan shall not relieve the Supplier of its obligations under this Schedule.</w:t>
      </w:r>
    </w:p>
    <w:p w:rsidR="00000000" w:rsidDel="00000000" w:rsidP="00000000" w:rsidRDefault="00000000" w:rsidRPr="00000000" w14:paraId="0000008A">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24"/>
          <w:szCs w:val="24"/>
        </w:rPr>
      </w:pPr>
      <w:r w:rsidDel="00000000" w:rsidR="00000000" w:rsidRPr="00000000">
        <w:rPr>
          <w:b w:val="1"/>
          <w:color w:val="000000"/>
          <w:sz w:val="24"/>
          <w:szCs w:val="24"/>
          <w:rtl w:val="0"/>
        </w:rPr>
        <w:t xml:space="preserve">Amendment of the ISMS and Security Management Plan</w:t>
      </w:r>
    </w:p>
    <w:p w:rsidR="00000000" w:rsidDel="00000000" w:rsidP="00000000" w:rsidRDefault="00000000" w:rsidRPr="00000000" w14:paraId="0000008B">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2hioqz" w:id="34"/>
      <w:bookmarkEnd w:id="34"/>
      <w:r w:rsidDel="00000000" w:rsidR="00000000" w:rsidRPr="00000000">
        <w:rPr>
          <w:color w:val="000000"/>
          <w:sz w:val="24"/>
          <w:szCs w:val="24"/>
          <w:rtl w:val="0"/>
        </w:rPr>
        <w:t xml:space="preserve">The ISMS and Security Management Plan shall be fully reviewed and updated by the Supplier and at least annually to reflect:</w:t>
      </w:r>
    </w:p>
    <w:p w:rsidR="00000000" w:rsidDel="00000000" w:rsidP="00000000" w:rsidRDefault="00000000" w:rsidRPr="00000000" w14:paraId="0000008C">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emerging changes in Good Industry Practice;</w:t>
      </w:r>
    </w:p>
    <w:p w:rsidR="00000000" w:rsidDel="00000000" w:rsidP="00000000" w:rsidRDefault="00000000" w:rsidRPr="00000000" w14:paraId="0000008D">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change or proposed change to the Supplier System, the Deliverables and/or associated processes; </w:t>
      </w:r>
    </w:p>
    <w:p w:rsidR="00000000" w:rsidDel="00000000" w:rsidP="00000000" w:rsidRDefault="00000000" w:rsidRPr="00000000" w14:paraId="0000008E">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new perceived or changed security threats; </w:t>
      </w:r>
    </w:p>
    <w:p w:rsidR="00000000" w:rsidDel="00000000" w:rsidP="00000000" w:rsidRDefault="00000000" w:rsidRPr="00000000" w14:paraId="0000008F">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required in accordance with paragraph 3.4.3 d, any changes to the Security Policy;</w:t>
      </w:r>
    </w:p>
    <w:p w:rsidR="00000000" w:rsidDel="00000000" w:rsidP="00000000" w:rsidRDefault="00000000" w:rsidRPr="00000000" w14:paraId="00000090">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new perceived or changed security threats; and</w:t>
      </w:r>
    </w:p>
    <w:p w:rsidR="00000000" w:rsidDel="00000000" w:rsidP="00000000" w:rsidRDefault="00000000" w:rsidRPr="00000000" w14:paraId="0000009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reasonable change in requirement requested by the Buyer.</w:t>
      </w:r>
    </w:p>
    <w:p w:rsidR="00000000" w:rsidDel="00000000" w:rsidP="00000000" w:rsidRDefault="00000000" w:rsidRPr="00000000" w14:paraId="00000092">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hmsyys" w:id="35"/>
      <w:bookmarkEnd w:id="35"/>
      <w:r w:rsidDel="00000000" w:rsidR="00000000" w:rsidRPr="00000000">
        <w:rPr>
          <w:color w:val="000000"/>
          <w:sz w:val="24"/>
          <w:szCs w:val="24"/>
          <w:rtl w:val="0"/>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rsidR="00000000" w:rsidDel="00000000" w:rsidP="00000000" w:rsidRDefault="00000000" w:rsidRPr="00000000" w14:paraId="00000093">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suggested improvements to the effectiveness of the ISMS;</w:t>
      </w:r>
    </w:p>
    <w:p w:rsidR="00000000" w:rsidDel="00000000" w:rsidP="00000000" w:rsidRDefault="00000000" w:rsidRPr="00000000" w14:paraId="00000094">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updates to the risk assessments;</w:t>
      </w:r>
    </w:p>
    <w:p w:rsidR="00000000" w:rsidDel="00000000" w:rsidP="00000000" w:rsidRDefault="00000000" w:rsidRPr="00000000" w14:paraId="00000095">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proposed modifications to the procedures and controls that affect information security to respond to events that may impact on the ISMS; and</w:t>
      </w:r>
    </w:p>
    <w:p w:rsidR="00000000" w:rsidDel="00000000" w:rsidP="00000000" w:rsidRDefault="00000000" w:rsidRPr="00000000" w14:paraId="00000096">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suggested improvements in measuring the effectiveness of controls.</w:t>
      </w:r>
    </w:p>
    <w:p w:rsidR="00000000" w:rsidDel="00000000" w:rsidP="00000000" w:rsidRDefault="00000000" w:rsidRPr="00000000" w14:paraId="00000097">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41mghml" w:id="36"/>
      <w:bookmarkEnd w:id="36"/>
      <w:r w:rsidDel="00000000" w:rsidR="00000000" w:rsidRPr="00000000">
        <w:rPr>
          <w:color w:val="000000"/>
          <w:sz w:val="24"/>
          <w:szCs w:val="24"/>
          <w:rtl w:val="0"/>
        </w:rPr>
        <w:t xml:space="preserve">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rsidR="00000000" w:rsidDel="00000000" w:rsidP="00000000" w:rsidRDefault="00000000" w:rsidRPr="00000000" w14:paraId="00000098">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grqrue" w:id="37"/>
      <w:bookmarkEnd w:id="37"/>
      <w:r w:rsidDel="00000000" w:rsidR="00000000" w:rsidRPr="00000000">
        <w:rPr>
          <w:color w:val="000000"/>
          <w:sz w:val="24"/>
          <w:szCs w:val="24"/>
          <w:rtl w:val="0"/>
        </w:rPr>
        <w:t xml:space="preserve">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000000" w:rsidDel="00000000" w:rsidP="00000000" w:rsidRDefault="00000000" w:rsidRPr="00000000" w14:paraId="00000099">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24"/>
          <w:szCs w:val="24"/>
        </w:rPr>
      </w:pPr>
      <w:r w:rsidDel="00000000" w:rsidR="00000000" w:rsidRPr="00000000">
        <w:rPr>
          <w:b w:val="1"/>
          <w:color w:val="000000"/>
          <w:sz w:val="24"/>
          <w:szCs w:val="24"/>
          <w:rtl w:val="0"/>
        </w:rPr>
        <w:t xml:space="preserve">Security Testing</w:t>
      </w:r>
    </w:p>
    <w:p w:rsidR="00000000" w:rsidDel="00000000" w:rsidP="00000000" w:rsidRDefault="00000000" w:rsidRPr="00000000" w14:paraId="0000009A">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vx1227" w:id="38"/>
      <w:bookmarkEnd w:id="38"/>
      <w:r w:rsidDel="00000000" w:rsidR="00000000" w:rsidRPr="00000000">
        <w:rPr>
          <w:color w:val="000000"/>
          <w:sz w:val="24"/>
          <w:szCs w:val="24"/>
          <w:rtl w:val="0"/>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rsidR="00000000" w:rsidDel="00000000" w:rsidP="00000000" w:rsidRDefault="00000000" w:rsidRPr="00000000" w14:paraId="0000009B">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fwokq0" w:id="39"/>
      <w:bookmarkEnd w:id="39"/>
      <w:r w:rsidDel="00000000" w:rsidR="00000000" w:rsidRPr="00000000">
        <w:rPr>
          <w:color w:val="000000"/>
          <w:sz w:val="24"/>
          <w:szCs w:val="24"/>
          <w:rtl w:val="0"/>
        </w:rP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rsidR="00000000" w:rsidDel="00000000" w:rsidP="00000000" w:rsidRDefault="00000000" w:rsidRPr="00000000" w14:paraId="0000009C">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v1yuxt" w:id="40"/>
      <w:bookmarkEnd w:id="40"/>
      <w:r w:rsidDel="00000000" w:rsidR="00000000" w:rsidRPr="00000000">
        <w:rPr>
          <w:color w:val="000000"/>
          <w:sz w:val="24"/>
          <w:szCs w:val="24"/>
          <w:rtl w:val="0"/>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rsidR="00000000" w:rsidDel="00000000" w:rsidP="00000000" w:rsidRDefault="00000000" w:rsidRPr="00000000" w14:paraId="0000009D">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4f1mdlm" w:id="41"/>
      <w:bookmarkEnd w:id="41"/>
      <w:r w:rsidDel="00000000" w:rsidR="00000000" w:rsidRPr="00000000">
        <w:rPr>
          <w:color w:val="000000"/>
          <w:sz w:val="24"/>
          <w:szCs w:val="24"/>
          <w:rtl w:val="0"/>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rsidR="00000000" w:rsidDel="00000000" w:rsidP="00000000" w:rsidRDefault="00000000" w:rsidRPr="00000000" w14:paraId="0000009E">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any repeat Security Test carried out pursuant to Paragraph 6.4 reveals an actual or potential Breach of Security exploiting the same root cause failure, such circumstance shall constitute a material Default of this Contract. </w:t>
      </w:r>
    </w:p>
    <w:p w:rsidR="00000000" w:rsidDel="00000000" w:rsidP="00000000" w:rsidRDefault="00000000" w:rsidRPr="00000000" w14:paraId="0000009F">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24"/>
          <w:szCs w:val="24"/>
        </w:rPr>
      </w:pPr>
      <w:bookmarkStart w:colFirst="0" w:colLast="0" w:name="_heading=h.2u6wntf" w:id="42"/>
      <w:bookmarkEnd w:id="42"/>
      <w:r w:rsidDel="00000000" w:rsidR="00000000" w:rsidRPr="00000000">
        <w:rPr>
          <w:b w:val="1"/>
          <w:color w:val="000000"/>
          <w:sz w:val="24"/>
          <w:szCs w:val="24"/>
          <w:rtl w:val="0"/>
        </w:rPr>
        <w:t xml:space="preserve">Complying with the ISMS </w:t>
      </w:r>
    </w:p>
    <w:p w:rsidR="00000000" w:rsidDel="00000000" w:rsidP="00000000" w:rsidRDefault="00000000" w:rsidRPr="00000000" w14:paraId="000000A0">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3.4.3(d).</w:t>
      </w:r>
    </w:p>
    <w:p w:rsidR="00000000" w:rsidDel="00000000" w:rsidP="00000000" w:rsidRDefault="00000000" w:rsidRPr="00000000" w14:paraId="000000A1">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9c6y18" w:id="43"/>
      <w:bookmarkEnd w:id="43"/>
      <w:r w:rsidDel="00000000" w:rsidR="00000000" w:rsidRPr="00000000">
        <w:rPr>
          <w:color w:val="000000"/>
          <w:sz w:val="24"/>
          <w:szCs w:val="24"/>
          <w:rtl w:val="0"/>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rsidR="00000000" w:rsidDel="00000000" w:rsidP="00000000" w:rsidRDefault="00000000" w:rsidRPr="00000000" w14:paraId="000000A2">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rsidR="00000000" w:rsidDel="00000000" w:rsidP="00000000" w:rsidRDefault="00000000" w:rsidRPr="00000000" w14:paraId="000000A3">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color w:val="000000"/>
          <w:sz w:val="24"/>
          <w:szCs w:val="24"/>
          <w:rtl w:val="0"/>
        </w:rPr>
        <w:t xml:space="preserve">Security Breach</w:t>
      </w:r>
      <w:r w:rsidDel="00000000" w:rsidR="00000000" w:rsidRPr="00000000">
        <w:rPr>
          <w:rtl w:val="0"/>
        </w:rPr>
      </w:r>
    </w:p>
    <w:p w:rsidR="00000000" w:rsidDel="00000000" w:rsidP="00000000" w:rsidRDefault="00000000" w:rsidRPr="00000000" w14:paraId="000000A4">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tbugp1" w:id="44"/>
      <w:bookmarkEnd w:id="44"/>
      <w:r w:rsidDel="00000000" w:rsidR="00000000" w:rsidRPr="00000000">
        <w:rPr>
          <w:color w:val="000000"/>
          <w:sz w:val="24"/>
          <w:szCs w:val="24"/>
          <w:rtl w:val="0"/>
        </w:rPr>
        <w:t xml:space="preserve">Either Party shall notify the other in accordance with the agreed security incident management process as defined by the ISMS upon becoming aware of any breach of security or any potential or attempted Breach of Security.</w:t>
      </w:r>
    </w:p>
    <w:p w:rsidR="00000000" w:rsidDel="00000000" w:rsidP="00000000" w:rsidRDefault="00000000" w:rsidRPr="00000000" w14:paraId="000000A5">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Without prejudice to the security incident management process, upon becoming aware of any of the circumstances referred to in Paragraph 8.1, the Supplier shall:</w:t>
      </w:r>
    </w:p>
    <w:p w:rsidR="00000000" w:rsidDel="00000000" w:rsidP="00000000" w:rsidRDefault="00000000" w:rsidRPr="00000000" w14:paraId="000000A6">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immediately take all reasonable steps (which shall include any action or changes reasonably required by the Buyer) necessary to:</w:t>
      </w:r>
    </w:p>
    <w:p w:rsidR="00000000" w:rsidDel="00000000" w:rsidP="00000000" w:rsidRDefault="00000000" w:rsidRPr="00000000" w14:paraId="000000A7">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minimise the extent of actual or potential harm caused by any Breach of Security; </w:t>
      </w:r>
    </w:p>
    <w:p w:rsidR="00000000" w:rsidDel="00000000" w:rsidP="00000000" w:rsidRDefault="00000000" w:rsidRPr="00000000" w14:paraId="000000A8">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remedy such Breach of Security or any potential or attempted Breach of Security in order to protect the integrity of the Buyer Property and/or Buyer Assets and/or ISMS to the extent that this is within the Supplier’s control; </w:t>
      </w:r>
    </w:p>
    <w:p w:rsidR="00000000" w:rsidDel="00000000" w:rsidP="00000000" w:rsidRDefault="00000000" w:rsidRPr="00000000" w14:paraId="000000A9">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Del="00000000" w:rsidR="00000000" w:rsidRPr="00000000">
        <w:rPr>
          <w:rtl w:val="0"/>
        </w:rPr>
        <w:t xml:space="preserve">KPI </w:t>
      </w:r>
      <w:r w:rsidDel="00000000" w:rsidR="00000000" w:rsidRPr="00000000">
        <w:rPr>
          <w:color w:val="000000"/>
          <w:sz w:val="24"/>
          <w:szCs w:val="24"/>
          <w:rtl w:val="0"/>
        </w:rPr>
        <w:t xml:space="preserve">Performance </w:t>
      </w:r>
      <w:r w:rsidDel="00000000" w:rsidR="00000000" w:rsidRPr="00000000">
        <w:rPr>
          <w:rtl w:val="0"/>
        </w:rPr>
        <w:t xml:space="preserve">Measures     </w:t>
      </w:r>
      <w:r w:rsidDel="00000000" w:rsidR="00000000" w:rsidRPr="00000000">
        <w:rPr>
          <w:color w:val="000000"/>
          <w:sz w:val="24"/>
          <w:szCs w:val="24"/>
          <w:rtl w:val="0"/>
        </w:rPr>
        <w:t xml:space="preserve">, the Supplier shall be granted relief against any resultant under-performance for such period as the Buyer, acting reasonably, may specify by written notice to the Supplier;</w:t>
      </w:r>
    </w:p>
    <w:p w:rsidR="00000000" w:rsidDel="00000000" w:rsidP="00000000" w:rsidRDefault="00000000" w:rsidRPr="00000000" w14:paraId="000000AA">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prevent a further Breach of Security or any potential or attempted Breach of Security in the future exploiting the same root cause failure; and</w:t>
      </w:r>
    </w:p>
    <w:p w:rsidR="00000000" w:rsidDel="00000000" w:rsidP="00000000" w:rsidRDefault="00000000" w:rsidRPr="00000000" w14:paraId="000000AB">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supply any requested data to the Buyer (or the Computer Emergency Response Team for UK Government ("GovCertUK")) on the Buyer’s request within two (2) Working Days and without charge (where such requests are reasonably related to a possible incident or compromise); and</w:t>
      </w:r>
    </w:p>
    <w:p w:rsidR="00000000" w:rsidDel="00000000" w:rsidP="00000000" w:rsidRDefault="00000000" w:rsidRPr="00000000" w14:paraId="000000AC">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soon as reasonably practicable provide to the Buyer full details (using the reporting mechanism defined by the ISMS) of the Breach of Security or attempted Breach of Security, including a root cause analysis where required by the Buyer.</w:t>
      </w:r>
    </w:p>
    <w:p w:rsidR="00000000" w:rsidDel="00000000" w:rsidP="00000000" w:rsidRDefault="00000000" w:rsidRPr="00000000" w14:paraId="000000AD">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rsidR="00000000" w:rsidDel="00000000" w:rsidP="00000000" w:rsidRDefault="00000000" w:rsidRPr="00000000" w14:paraId="000000AE">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24"/>
          <w:szCs w:val="24"/>
        </w:rPr>
      </w:pPr>
      <w:r w:rsidDel="00000000" w:rsidR="00000000" w:rsidRPr="00000000">
        <w:rPr>
          <w:b w:val="1"/>
          <w:color w:val="000000"/>
          <w:sz w:val="24"/>
          <w:szCs w:val="24"/>
          <w:rtl w:val="0"/>
        </w:rPr>
        <w:t xml:space="preserve">Vulnerabilities and fixing them</w:t>
      </w:r>
    </w:p>
    <w:p w:rsidR="00000000" w:rsidDel="00000000" w:rsidP="00000000" w:rsidRDefault="00000000" w:rsidRPr="00000000" w14:paraId="000000AF">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acknowledge that from time to time vulnerabilities in the ICT Environment will be discovered which unless mitigated will present an unacceptable risk to the Buyer’s information.</w:t>
      </w:r>
    </w:p>
    <w:p w:rsidR="00000000" w:rsidDel="00000000" w:rsidP="00000000" w:rsidRDefault="00000000" w:rsidRPr="00000000" w14:paraId="000000B0">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000000" w:rsidDel="00000000" w:rsidP="00000000" w:rsidRDefault="00000000" w:rsidRPr="00000000" w14:paraId="000000B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‘National Vulnerability Database’ ‘Vulnerability Severity Ratings’: ‘High’, ‘Medium’ and ‘Low’ respectively (these in turn are aligned to CVSS scores as set out by NIST http://nvd.nist.gov/cvss.cfm); and</w:t>
      </w:r>
    </w:p>
    <w:p w:rsidR="00000000" w:rsidDel="00000000" w:rsidP="00000000" w:rsidRDefault="00000000" w:rsidRPr="00000000" w14:paraId="000000B2">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Microsoft’s ‘Security Bulletin Severity Rating System’ ratings ‘Critical’, ‘Important’, and the two remaining levels (‘Moderate’ and ‘Low’) respectively.</w:t>
      </w:r>
    </w:p>
    <w:p w:rsidR="00000000" w:rsidDel="00000000" w:rsidP="00000000" w:rsidRDefault="00000000" w:rsidRPr="00000000" w14:paraId="000000B3">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rPr>
          <w:color w:val="000000"/>
          <w:sz w:val="24"/>
          <w:szCs w:val="24"/>
        </w:rPr>
      </w:pPr>
      <w:bookmarkStart w:colFirst="0" w:colLast="0" w:name="_heading=h.28h4qwu" w:id="45"/>
      <w:bookmarkEnd w:id="45"/>
      <w:r w:rsidDel="00000000" w:rsidR="00000000" w:rsidRPr="00000000">
        <w:rPr>
          <w:color w:val="000000"/>
          <w:sz w:val="24"/>
          <w:szCs w:val="24"/>
          <w:rtl w:val="0"/>
        </w:rPr>
        <w:t xml:space="preserve">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000000" w:rsidDel="00000000" w:rsidP="00000000" w:rsidRDefault="00000000" w:rsidRPr="00000000" w14:paraId="000000B4">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000000" w:rsidDel="00000000" w:rsidP="00000000" w:rsidRDefault="00000000" w:rsidRPr="00000000" w14:paraId="000000B5">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000000" w:rsidDel="00000000" w:rsidP="00000000" w:rsidRDefault="00000000" w:rsidRPr="00000000" w14:paraId="000000B6">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Buyer agrees a different maximum period after a case-by-case consultation with the Supplier under the processes defined in the ISMS.</w:t>
      </w:r>
    </w:p>
    <w:p w:rsidR="00000000" w:rsidDel="00000000" w:rsidP="00000000" w:rsidRDefault="00000000" w:rsidRPr="00000000" w14:paraId="000000B7">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000000" w:rsidDel="00000000" w:rsidP="00000000" w:rsidRDefault="00000000" w:rsidRPr="00000000" w14:paraId="000000B8">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upgrading such COTS Software reduces the level of mitigations for known threats, vulnerabilities or exploitation techniques, provided always that such upgrade is made within 12 Months of release of the latest version; or</w:t>
      </w:r>
    </w:p>
    <w:p w:rsidR="00000000" w:rsidDel="00000000" w:rsidP="00000000" w:rsidRDefault="00000000" w:rsidRPr="00000000" w14:paraId="000000B9">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is agreed with the Buyer in writing. </w:t>
      </w:r>
    </w:p>
    <w:p w:rsidR="00000000" w:rsidDel="00000000" w:rsidP="00000000" w:rsidRDefault="00000000" w:rsidRPr="00000000" w14:paraId="000000BA">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w:t>
      </w:r>
    </w:p>
    <w:p w:rsidR="00000000" w:rsidDel="00000000" w:rsidP="00000000" w:rsidRDefault="00000000" w:rsidRPr="00000000" w14:paraId="000000BB">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implement a mechanism for receiving, analysing and acting upon threat information supplied by GovCertUK, or any other competent Central Government Body;</w:t>
      </w:r>
    </w:p>
    <w:p w:rsidR="00000000" w:rsidDel="00000000" w:rsidP="00000000" w:rsidRDefault="00000000" w:rsidRPr="00000000" w14:paraId="000000BC">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ensure that the ICT Environment (to the extent that the ICT Environment is within the control of the Supplier) is monitored to facilitate the detection of anomalous behaviour that would be indicative of system compromise;</w:t>
      </w:r>
    </w:p>
    <w:p w:rsidR="00000000" w:rsidDel="00000000" w:rsidP="00000000" w:rsidRDefault="00000000" w:rsidRPr="00000000" w14:paraId="000000BD">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ensure it is knowledgeable about the latest trends in threat, vulnerability and exploitation that are relevant to the ICT Environment by actively monitoring the threat landscape during the Contract Period;</w:t>
      </w:r>
    </w:p>
    <w:p w:rsidR="00000000" w:rsidDel="00000000" w:rsidP="00000000" w:rsidRDefault="00000000" w:rsidRPr="00000000" w14:paraId="000000BE">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pro-actively scan the ICT Environment (to the extent that the ICT Environment is within the control of the Supplier) for vulnerable components and address discovered vulnerabilities through the processes described in the ISMS as developed under Paragraph 3.3.5;</w:t>
      </w:r>
    </w:p>
    <w:p w:rsidR="00000000" w:rsidDel="00000000" w:rsidP="00000000" w:rsidRDefault="00000000" w:rsidRPr="00000000" w14:paraId="000000BF">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000000" w:rsidDel="00000000" w:rsidP="00000000" w:rsidRDefault="00000000" w:rsidRPr="00000000" w14:paraId="000000C0">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propose interim mitigation measures to vulnerabilities in the ICT Environment known to be exploitable where a security patch is not immediately available;</w:t>
      </w:r>
    </w:p>
    <w:p w:rsidR="00000000" w:rsidDel="00000000" w:rsidP="00000000" w:rsidRDefault="00000000" w:rsidRPr="00000000" w14:paraId="000000C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remove or disable any extraneous interfaces, services or capabilities that are not needed for the provision of the Services (in order to reduce the attack surface of the ICT Environment); and</w:t>
      </w:r>
    </w:p>
    <w:p w:rsidR="00000000" w:rsidDel="00000000" w:rsidP="00000000" w:rsidRDefault="00000000" w:rsidRPr="00000000" w14:paraId="000000C2">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inform the Buyer when it becomes aware of any new threat, vulnerability or exploitation technique that has the potential to affect the security of the ICT Environment and provide initial indications of possible mitigations.</w:t>
      </w:r>
    </w:p>
    <w:p w:rsidR="00000000" w:rsidDel="00000000" w:rsidP="00000000" w:rsidRDefault="00000000" w:rsidRPr="00000000" w14:paraId="000000C3">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the Supplier is unlikely to be able to mitigate the vulnerability within the timescales under this Paragraph 9, the Supplier shall immediately notify the Buyer.</w:t>
      </w:r>
    </w:p>
    <w:p w:rsidR="00000000" w:rsidDel="00000000" w:rsidP="00000000" w:rsidRDefault="00000000" w:rsidRPr="00000000" w14:paraId="000000C4">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 failure to comply with Paragraph 9.3 shall constitute a Default, and the Supplier shall comply with the Rectification Plan Process.</w:t>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0" w:firstLine="0"/>
        <w:jc w:val="left"/>
        <w:rPr>
          <w:b w:val="1"/>
          <w:color w:val="000000"/>
          <w:sz w:val="36"/>
          <w:szCs w:val="36"/>
        </w:rPr>
      </w:pPr>
      <w:bookmarkStart w:colFirst="0" w:colLast="0" w:name="_heading=h.nmf14n" w:id="48"/>
      <w:bookmarkEnd w:id="48"/>
      <w:r w:rsidDel="00000000" w:rsidR="00000000" w:rsidRPr="00000000">
        <w:br w:type="page"/>
      </w:r>
      <w:r w:rsidDel="00000000" w:rsidR="00000000" w:rsidRPr="00000000">
        <w:rPr>
          <w:b w:val="1"/>
          <w:color w:val="000000"/>
          <w:sz w:val="36"/>
          <w:szCs w:val="36"/>
          <w:rtl w:val="0"/>
        </w:rPr>
        <w:t xml:space="preserve">Part B – A</w:t>
      </w:r>
      <w:bookmarkStart w:colFirst="0" w:colLast="0" w:name="bookmark=id.37m2jsg" w:id="46"/>
      <w:bookmarkEnd w:id="46"/>
      <w:r w:rsidDel="00000000" w:rsidR="00000000" w:rsidRPr="00000000">
        <w:rPr>
          <w:b w:val="1"/>
          <w:color w:val="000000"/>
          <w:sz w:val="36"/>
          <w:szCs w:val="36"/>
          <w:rtl w:val="0"/>
        </w:rPr>
        <w:t xml:space="preserve">nnex </w:t>
      </w:r>
      <w:bookmarkStart w:colFirst="0" w:colLast="0" w:name="bookmark=id.1mrcu09" w:id="47"/>
      <w:bookmarkEnd w:id="47"/>
      <w:r w:rsidDel="00000000" w:rsidR="00000000" w:rsidRPr="00000000">
        <w:rPr>
          <w:b w:val="1"/>
          <w:color w:val="000000"/>
          <w:sz w:val="36"/>
          <w:szCs w:val="36"/>
          <w:rtl w:val="0"/>
        </w:rPr>
        <w:t xml:space="preserve">1: </w:t>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Baseline security requirements</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C8">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color w:val="000000"/>
          <w:sz w:val="24"/>
          <w:szCs w:val="24"/>
          <w:rtl w:val="0"/>
        </w:rPr>
        <w:t xml:space="preserve">Handling Classified information</w:t>
      </w:r>
      <w:r w:rsidDel="00000000" w:rsidR="00000000" w:rsidRPr="00000000">
        <w:rPr>
          <w:rtl w:val="0"/>
        </w:rPr>
      </w:r>
    </w:p>
    <w:p w:rsidR="00000000" w:rsidDel="00000000" w:rsidP="00000000" w:rsidRDefault="00000000" w:rsidRPr="00000000" w14:paraId="000000C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not handle Buyer information classified SECRET or TOP SECRET except if there is a specific requirement and in this case prior to receipt of such information the Supplier shall seek additional specific guidance from the Buyer.</w:t>
      </w:r>
    </w:p>
    <w:p w:rsidR="00000000" w:rsidDel="00000000" w:rsidP="00000000" w:rsidRDefault="00000000" w:rsidRPr="00000000" w14:paraId="000000CA">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color w:val="000000"/>
          <w:sz w:val="24"/>
          <w:szCs w:val="24"/>
          <w:rtl w:val="0"/>
        </w:rPr>
        <w:t xml:space="preserve">End user devices</w:t>
      </w:r>
      <w:r w:rsidDel="00000000" w:rsidR="00000000" w:rsidRPr="00000000">
        <w:rPr>
          <w:rtl w:val="0"/>
        </w:rPr>
      </w:r>
    </w:p>
    <w:p w:rsidR="00000000" w:rsidDel="00000000" w:rsidP="00000000" w:rsidRDefault="00000000" w:rsidRPr="00000000" w14:paraId="000000C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000000" w:rsidDel="00000000" w:rsidP="00000000" w:rsidRDefault="00000000" w:rsidRPr="00000000" w14:paraId="000000C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0">
        <w:r w:rsidDel="00000000" w:rsidR="00000000" w:rsidRPr="00000000">
          <w:rPr>
            <w:color w:val="0000ff"/>
            <w:sz w:val="24"/>
            <w:szCs w:val="24"/>
            <w:u w:val="single"/>
            <w:rtl w:val="0"/>
          </w:rPr>
          <w:t xml:space="preserve">https://www.ncsc.gov.uk/guidance/end-user-device-security</w:t>
        </w:r>
      </w:hyperlink>
      <w:r w:rsidDel="00000000" w:rsidR="00000000" w:rsidRPr="00000000">
        <w:rPr>
          <w:color w:val="000000"/>
          <w:sz w:val="24"/>
          <w:szCs w:val="24"/>
          <w:rtl w:val="0"/>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000000" w:rsidDel="00000000" w:rsidP="00000000" w:rsidRDefault="00000000" w:rsidRPr="00000000" w14:paraId="000000CD">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24"/>
          <w:szCs w:val="24"/>
        </w:rPr>
      </w:pPr>
      <w:r w:rsidDel="00000000" w:rsidR="00000000" w:rsidRPr="00000000">
        <w:rPr>
          <w:b w:val="1"/>
          <w:color w:val="000000"/>
          <w:sz w:val="24"/>
          <w:szCs w:val="24"/>
          <w:rtl w:val="0"/>
        </w:rPr>
        <w:t xml:space="preserve">Data Processing, Storage, Management and Destruction</w:t>
      </w:r>
    </w:p>
    <w:p w:rsidR="00000000" w:rsidDel="00000000" w:rsidP="00000000" w:rsidRDefault="00000000" w:rsidRPr="00000000" w14:paraId="000000C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000000" w:rsidDel="00000000" w:rsidP="00000000" w:rsidRDefault="00000000" w:rsidRPr="00000000" w14:paraId="000000C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46r0co2" w:id="49"/>
      <w:bookmarkEnd w:id="49"/>
      <w:r w:rsidDel="00000000" w:rsidR="00000000" w:rsidRPr="00000000">
        <w:rPr>
          <w:color w:val="000000"/>
          <w:sz w:val="24"/>
          <w:szCs w:val="24"/>
          <w:rtl w:val="0"/>
        </w:rPr>
        <w:t xml:space="preserve">The Supplier shall agree any change in location of data storage, processing and administration with the Buyer in accordance with Clause 1</w:t>
      </w:r>
      <w:r w:rsidDel="00000000" w:rsidR="00000000" w:rsidRPr="00000000">
        <w:rPr>
          <w:sz w:val="24"/>
          <w:szCs w:val="24"/>
          <w:rtl w:val="0"/>
        </w:rPr>
        <w:t xml:space="preserve">4 of the Core Terms</w:t>
      </w:r>
      <w:r w:rsidDel="00000000" w:rsidR="00000000" w:rsidRPr="00000000">
        <w:rPr>
          <w:color w:val="000000"/>
          <w:sz w:val="24"/>
          <w:szCs w:val="24"/>
          <w:rtl w:val="0"/>
        </w:rPr>
        <w:t xml:space="preserve"> (Data protection).</w:t>
      </w:r>
    </w:p>
    <w:p w:rsidR="00000000" w:rsidDel="00000000" w:rsidP="00000000" w:rsidRDefault="00000000" w:rsidRPr="00000000" w14:paraId="000000D0">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w:t>
      </w:r>
    </w:p>
    <w:p w:rsidR="00000000" w:rsidDel="00000000" w:rsidP="00000000" w:rsidRDefault="00000000" w:rsidRPr="00000000" w14:paraId="000000D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provide the Buyer with all Government Data on demand in an agreed open format;</w:t>
      </w:r>
    </w:p>
    <w:p w:rsidR="00000000" w:rsidDel="00000000" w:rsidP="00000000" w:rsidRDefault="00000000" w:rsidRPr="00000000" w14:paraId="000000D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have documented processes to guarantee availability of Government Data in the event of the Supplier ceasing to trade;</w:t>
      </w:r>
    </w:p>
    <w:p w:rsidR="00000000" w:rsidDel="00000000" w:rsidP="00000000" w:rsidRDefault="00000000" w:rsidRPr="00000000" w14:paraId="000000D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securely destroy all media that has held Government Data at the end of life of that media in line with Good Industry Practice; and</w:t>
      </w:r>
    </w:p>
    <w:p w:rsidR="00000000" w:rsidDel="00000000" w:rsidP="00000000" w:rsidRDefault="00000000" w:rsidRPr="00000000" w14:paraId="000000D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securely erase any or all Government Data held by the Supplier when requested to do so by the Buyer.</w:t>
      </w:r>
    </w:p>
    <w:p w:rsidR="00000000" w:rsidDel="00000000" w:rsidP="00000000" w:rsidRDefault="00000000" w:rsidRPr="00000000" w14:paraId="000000D5">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color w:val="000000"/>
          <w:sz w:val="24"/>
          <w:szCs w:val="24"/>
          <w:rtl w:val="0"/>
        </w:rPr>
        <w:t xml:space="preserve">Ensuring secure communications </w:t>
      </w:r>
      <w:r w:rsidDel="00000000" w:rsidR="00000000" w:rsidRPr="00000000">
        <w:rPr>
          <w:rtl w:val="0"/>
        </w:rPr>
      </w:r>
    </w:p>
    <w:p w:rsidR="00000000" w:rsidDel="00000000" w:rsidP="00000000" w:rsidRDefault="00000000" w:rsidRPr="00000000" w14:paraId="000000D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rsidR="00000000" w:rsidDel="00000000" w:rsidP="00000000" w:rsidRDefault="00000000" w:rsidRPr="00000000" w14:paraId="000000D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requires that the configuration and use of all networking equipment to provide the Services, including those that are located in secure physical locations, are at least compliant with Good Industry Practice.</w:t>
      </w:r>
    </w:p>
    <w:p w:rsidR="00000000" w:rsidDel="00000000" w:rsidP="00000000" w:rsidRDefault="00000000" w:rsidRPr="00000000" w14:paraId="000000D8">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color w:val="000000"/>
          <w:sz w:val="24"/>
          <w:szCs w:val="24"/>
          <w:rtl w:val="0"/>
        </w:rPr>
        <w:t xml:space="preserve">Security by design </w:t>
      </w:r>
      <w:r w:rsidDel="00000000" w:rsidR="00000000" w:rsidRPr="00000000">
        <w:rPr>
          <w:rtl w:val="0"/>
        </w:rPr>
      </w:r>
    </w:p>
    <w:p w:rsidR="00000000" w:rsidDel="00000000" w:rsidP="00000000" w:rsidRDefault="00000000" w:rsidRPr="00000000" w14:paraId="000000D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000000" w:rsidDel="00000000" w:rsidP="00000000" w:rsidRDefault="00000000" w:rsidRPr="00000000" w14:paraId="000000D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1">
        <w:r w:rsidDel="00000000" w:rsidR="00000000" w:rsidRPr="00000000">
          <w:rPr>
            <w:color w:val="0000ff"/>
            <w:sz w:val="24"/>
            <w:szCs w:val="24"/>
            <w:u w:val="single"/>
            <w:rtl w:val="0"/>
          </w:rPr>
          <w:t xml:space="preserve">https://www.ncsc.gov.uk/section/products-services/ncsc-certification</w:t>
        </w:r>
      </w:hyperlink>
      <w:r w:rsidDel="00000000" w:rsidR="00000000" w:rsidRPr="00000000">
        <w:rPr>
          <w:color w:val="000000"/>
          <w:sz w:val="24"/>
          <w:szCs w:val="24"/>
          <w:rtl w:val="0"/>
        </w:rPr>
        <w:t xml:space="preserve">) for all bespoke or complex components of the ICT Environment (to the extent that the ICT Environment is within the control of the Supplier). </w:t>
      </w:r>
    </w:p>
    <w:p w:rsidR="00000000" w:rsidDel="00000000" w:rsidP="00000000" w:rsidRDefault="00000000" w:rsidRPr="00000000" w14:paraId="000000D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24"/>
          <w:szCs w:val="24"/>
        </w:rPr>
      </w:pPr>
      <w:r w:rsidDel="00000000" w:rsidR="00000000" w:rsidRPr="00000000">
        <w:rPr>
          <w:b w:val="1"/>
          <w:color w:val="000000"/>
          <w:sz w:val="24"/>
          <w:szCs w:val="24"/>
          <w:rtl w:val="0"/>
        </w:rPr>
        <w:t xml:space="preserve">Security of Supplier Staff </w:t>
      </w:r>
    </w:p>
    <w:p w:rsidR="00000000" w:rsidDel="00000000" w:rsidP="00000000" w:rsidRDefault="00000000" w:rsidRPr="00000000" w14:paraId="000000D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Supplier Staff shall be subject to pre-employment checks that include, as a minimum: identity, unspent criminal convictions and right to work.</w:t>
      </w:r>
    </w:p>
    <w:p w:rsidR="00000000" w:rsidDel="00000000" w:rsidP="00000000" w:rsidRDefault="00000000" w:rsidRPr="00000000" w14:paraId="000000D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agree on a case by case basis Supplier Staff roles which require specific government clearances (such as ‘SC’) including system administrators with privileged access to IT systems which store or process Government Data. </w:t>
      </w:r>
    </w:p>
    <w:p w:rsidR="00000000" w:rsidDel="00000000" w:rsidP="00000000" w:rsidRDefault="00000000" w:rsidRPr="00000000" w14:paraId="000000D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prevent Supplier Staff who are unable to obtain the required security clearances from accessing systems which store, process, or are used to manage Government Data except where agreed with the Buyer in writing.</w:t>
      </w:r>
    </w:p>
    <w:p w:rsidR="00000000" w:rsidDel="00000000" w:rsidP="00000000" w:rsidRDefault="00000000" w:rsidRPr="00000000" w14:paraId="000000D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000000" w:rsidDel="00000000" w:rsidP="00000000" w:rsidRDefault="00000000" w:rsidRPr="00000000" w14:paraId="000000E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000000" w:rsidDel="00000000" w:rsidP="00000000" w:rsidRDefault="00000000" w:rsidRPr="00000000" w14:paraId="000000E1">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color w:val="000000"/>
          <w:sz w:val="24"/>
          <w:szCs w:val="24"/>
          <w:rtl w:val="0"/>
        </w:rPr>
        <w:t xml:space="preserve">Restricting and monitoring access </w:t>
      </w:r>
      <w:r w:rsidDel="00000000" w:rsidR="00000000" w:rsidRPr="00000000">
        <w:rPr>
          <w:rtl w:val="0"/>
        </w:rPr>
      </w:r>
    </w:p>
    <w:p w:rsidR="00000000" w:rsidDel="00000000" w:rsidP="00000000" w:rsidRDefault="00000000" w:rsidRPr="00000000" w14:paraId="000000E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000000" w:rsidDel="00000000" w:rsidP="00000000" w:rsidRDefault="00000000" w:rsidRPr="00000000" w14:paraId="000000E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24"/>
          <w:szCs w:val="24"/>
        </w:rPr>
      </w:pPr>
      <w:bookmarkStart w:colFirst="0" w:colLast="0" w:name="_heading=h.2lwamvv" w:id="50"/>
      <w:bookmarkEnd w:id="50"/>
      <w:r w:rsidDel="00000000" w:rsidR="00000000" w:rsidRPr="00000000">
        <w:rPr>
          <w:b w:val="1"/>
          <w:color w:val="000000"/>
          <w:sz w:val="24"/>
          <w:szCs w:val="24"/>
          <w:rtl w:val="0"/>
        </w:rPr>
        <w:t xml:space="preserve">Audit </w:t>
      </w:r>
    </w:p>
    <w:p w:rsidR="00000000" w:rsidDel="00000000" w:rsidP="00000000" w:rsidRDefault="00000000" w:rsidRPr="00000000" w14:paraId="000000E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000000" w:rsidDel="00000000" w:rsidP="00000000" w:rsidRDefault="00000000" w:rsidRPr="00000000" w14:paraId="000000E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000000" w:rsidDel="00000000" w:rsidP="00000000" w:rsidRDefault="00000000" w:rsidRPr="00000000" w14:paraId="000000E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000000" w:rsidDel="00000000" w:rsidP="00000000" w:rsidRDefault="00000000" w:rsidRPr="00000000" w14:paraId="000000E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and the Buyer shall work together to establish any additional audit and monitoring requirements for the ICT Environment. </w:t>
      </w:r>
    </w:p>
    <w:p w:rsidR="00000000" w:rsidDel="00000000" w:rsidP="00000000" w:rsidRDefault="00000000" w:rsidRPr="00000000" w14:paraId="000000E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retain audit records collected in compliance with this Paragraph 8 for a period of at least 6 Months.</w:t>
      </w:r>
    </w:p>
    <w:p w:rsidR="00000000" w:rsidDel="00000000" w:rsidP="00000000" w:rsidRDefault="00000000" w:rsidRPr="00000000" w14:paraId="000000E9">
      <w:pPr>
        <w:pBdr>
          <w:top w:space="0" w:sz="0" w:val="nil"/>
          <w:left w:space="0" w:sz="0" w:val="nil"/>
          <w:bottom w:space="0" w:sz="0" w:val="nil"/>
          <w:right w:space="0" w:sz="0" w:val="nil"/>
          <w:between w:space="0" w:sz="0" w:val="nil"/>
        </w:pBdr>
        <w:ind w:left="0" w:firstLine="0"/>
        <w:jc w:val="left"/>
        <w:rPr>
          <w:b w:val="1"/>
          <w:color w:val="000000"/>
          <w:sz w:val="36"/>
          <w:szCs w:val="36"/>
        </w:rPr>
      </w:pPr>
      <w:bookmarkStart w:colFirst="0" w:colLast="0" w:name="_heading=h.111kx3o" w:id="51"/>
      <w:bookmarkEnd w:id="51"/>
      <w:r w:rsidDel="00000000" w:rsidR="00000000" w:rsidRPr="00000000">
        <w:br w:type="page"/>
      </w:r>
      <w:r w:rsidDel="00000000" w:rsidR="00000000" w:rsidRPr="00000000">
        <w:rPr>
          <w:b w:val="1"/>
          <w:color w:val="000000"/>
          <w:sz w:val="36"/>
          <w:szCs w:val="36"/>
          <w:rtl w:val="0"/>
        </w:rPr>
        <w:t xml:space="preserve">Part B – Annex 2 - Security Management Plan</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Rule="auto"/>
        <w:ind w:left="0" w:firstLine="0"/>
        <w:jc w:val="left"/>
        <w:rPr>
          <w:color w:val="000000"/>
          <w:sz w:val="24"/>
          <w:szCs w:val="24"/>
          <w:highlight w:val="yellow"/>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color w:val="000000"/>
          <w:sz w:val="24"/>
          <w:szCs w:val="24"/>
          <w:highlight w:val="yellow"/>
          <w:rtl w:val="0"/>
        </w:rPr>
        <w:t xml:space="preserve">[</w:t>
      </w:r>
      <w:r w:rsidDel="00000000" w:rsidR="00000000" w:rsidRPr="00000000">
        <w:rPr>
          <w:sz w:val="24"/>
          <w:szCs w:val="24"/>
          <w:highlight w:val="yellow"/>
          <w:rtl w:val="0"/>
        </w:rPr>
        <w:t xml:space="preserve">Insert Security Management Plan here</w:t>
      </w:r>
      <w:r w:rsidDel="00000000" w:rsidR="00000000" w:rsidRPr="00000000">
        <w:rPr>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tabs>
        <w:tab w:val="center" w:leader="none" w:pos="4513"/>
        <w:tab w:val="right" w:leader="none" w:pos="9026"/>
      </w:tabs>
      <w:spacing w:after="0" w:lineRule="auto"/>
      <w:ind w:left="0" w:firstLine="0"/>
      <w:rPr>
        <w:color w:val="a6a6a6"/>
        <w:sz w:val="20"/>
        <w:szCs w:val="2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Project Version: v1.0</w:t>
      <w:tab/>
      <w:tab/>
      <w:tab/>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Model Version: v3.0</w:t>
      <w:tab/>
      <w:tab/>
      <w:tab/>
    </w:r>
    <w:r w:rsidDel="00000000" w:rsidR="00000000" w:rsidRPr="00000000">
      <w:rPr>
        <w:rFonts w:ascii="Calibri" w:cs="Calibri" w:eastAsia="Calibri" w:hAnsi="Calibri"/>
        <w:color w:val="a6a6a6"/>
        <w:rtl w:val="0"/>
      </w:rPr>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bookmark=id.3l18frh" w:id="52"/>
  <w:bookmarkEnd w:id="52"/>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000000"/>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RM6331</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jc w:val="left"/>
      <w:rPr>
        <w:color w:val="000000"/>
        <w:sz w:val="20"/>
        <w:szCs w:val="20"/>
      </w:rPr>
    </w:pPr>
    <w:r w:rsidDel="00000000" w:rsidR="00000000" w:rsidRPr="00000000">
      <w:rPr>
        <w:color w:val="000000"/>
        <w:sz w:val="20"/>
        <w:szCs w:val="20"/>
        <w:rtl w:val="0"/>
      </w:rPr>
      <w:t xml:space="preserve">Project Version: v</w:t>
    </w:r>
    <w:r w:rsidDel="00000000" w:rsidR="00000000" w:rsidRPr="00000000">
      <w:rPr>
        <w:sz w:val="20"/>
        <w:szCs w:val="20"/>
        <w:rtl w:val="0"/>
      </w:rPr>
      <w:t xml:space="preserve">2</w:t>
    </w:r>
    <w:r w:rsidDel="00000000" w:rsidR="00000000" w:rsidRPr="00000000">
      <w:rPr>
        <w:color w:val="000000"/>
        <w:sz w:val="20"/>
        <w:szCs w:val="20"/>
        <w:rtl w:val="0"/>
      </w:rPr>
      <w:t xml:space="preserve">.0</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jc w:val="left"/>
      <w:rPr>
        <w:color w:val="a6a6a6"/>
        <w:sz w:val="20"/>
        <w:szCs w:val="20"/>
      </w:rPr>
    </w:pPr>
    <w:bookmarkStart w:colFirst="0" w:colLast="0" w:name="_heading=h.206ipza" w:id="53"/>
    <w:bookmarkEnd w:id="53"/>
    <w:r w:rsidDel="00000000" w:rsidR="00000000" w:rsidRPr="00000000">
      <w:rPr>
        <w:color w:val="000000"/>
        <w:sz w:val="20"/>
        <w:szCs w:val="20"/>
        <w:rtl w:val="0"/>
      </w:rPr>
      <w:t xml:space="preserve">Model Version: v3.4</w:t>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tabs>
        <w:tab w:val="center" w:leader="none" w:pos="4513"/>
        <w:tab w:val="right" w:leader="none" w:pos="9026"/>
      </w:tabs>
      <w:spacing w:after="0" w:lineRule="auto"/>
      <w:ind w:left="0" w:firstLine="0"/>
      <w:rPr>
        <w:b w:val="1"/>
        <w:sz w:val="20"/>
        <w:szCs w:val="20"/>
      </w:rPr>
    </w:pPr>
    <w:r w:rsidDel="00000000" w:rsidR="00000000" w:rsidRPr="00000000">
      <w:rPr>
        <w:b w:val="1"/>
        <w:sz w:val="20"/>
        <w:szCs w:val="20"/>
        <w:rtl w:val="0"/>
      </w:rPr>
      <w:t xml:space="preserve">Call-Off Schedule 9 (Security)</w:t>
    </w:r>
  </w:p>
  <w:p w:rsidR="00000000" w:rsidDel="00000000" w:rsidP="00000000" w:rsidRDefault="00000000" w:rsidRPr="00000000" w14:paraId="000000F0">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F1">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Crown Copyright 2018</w:t>
    </w:r>
  </w:p>
  <w:p w:rsidR="00000000" w:rsidDel="00000000" w:rsidP="00000000" w:rsidRDefault="00000000" w:rsidRPr="00000000" w14:paraId="000000F2">
    <w:pPr>
      <w:tabs>
        <w:tab w:val="center" w:leader="none" w:pos="4513"/>
        <w:tab w:val="right" w:leader="none" w:pos="9026"/>
      </w:tabs>
      <w:spacing w:after="0" w:lineRule="auto"/>
      <w:ind w:left="0"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cs="Arial" w:eastAsia="Arial" w:hAnsi="Arial"/>
        <w:b w:val="0"/>
        <w:i w:val="0"/>
        <w:smallCaps w:val="0"/>
        <w:strike w:val="0"/>
        <w:color w:val="000000"/>
        <w:u w:val="none"/>
        <w:vertAlign w:val="baseline"/>
      </w:rPr>
    </w:lvl>
    <w:lvl w:ilvl="2">
      <w:start w:val="1"/>
      <w:numFmt w:val="decimal"/>
      <w:lvlText w:val="%1.%2.%3"/>
      <w:lvlJc w:val="left"/>
      <w:pPr>
        <w:ind w:left="1700"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hanging="360"/>
      <w:jc w:val="left"/>
    </w:pPr>
    <w:rPr>
      <w:b w:val="1"/>
      <w:sz w:val="20"/>
      <w:szCs w:val="20"/>
    </w:rPr>
  </w:style>
  <w:style w:type="paragraph" w:styleId="Heading2">
    <w:name w:val="heading 2"/>
    <w:basedOn w:val="Normal"/>
    <w:next w:val="Normal"/>
    <w:pPr>
      <w:keepNext w:val="1"/>
      <w:keepLines w:val="1"/>
      <w:spacing w:after="0" w:before="240" w:lineRule="auto"/>
      <w:ind w:left="0" w:hanging="357"/>
      <w:jc w:val="left"/>
    </w:pPr>
    <w:rPr>
      <w:b w:val="1"/>
      <w:sz w:val="20"/>
      <w:szCs w:val="20"/>
    </w:rPr>
  </w:style>
  <w:style w:type="paragraph" w:styleId="Heading3">
    <w:name w:val="heading 3"/>
    <w:basedOn w:val="Normal"/>
    <w:next w:val="Normal"/>
    <w:pPr>
      <w:keepNext w:val="1"/>
      <w:keepLines w:val="1"/>
      <w:spacing w:after="0" w:before="200" w:lineRule="auto"/>
      <w:ind w:left="436" w:hanging="72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2988" w:hanging="720"/>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ind w:left="0"/>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ind w:left="0" w:hanging="360"/>
      <w:jc w:val="left"/>
      <w:outlineLvl w:val="0"/>
    </w:pPr>
    <w:rPr>
      <w:b w:val="1"/>
      <w:sz w:val="20"/>
      <w:szCs w:val="20"/>
    </w:rPr>
  </w:style>
  <w:style w:type="paragraph" w:styleId="Heading2">
    <w:name w:val="heading 2"/>
    <w:basedOn w:val="Normal"/>
    <w:next w:val="Normal"/>
    <w:uiPriority w:val="9"/>
    <w:semiHidden w:val="1"/>
    <w:unhideWhenUsed w:val="1"/>
    <w:qFormat w:val="1"/>
    <w:pPr>
      <w:keepNext w:val="1"/>
      <w:keepLines w:val="1"/>
      <w:spacing w:after="0" w:before="240"/>
      <w:ind w:left="0" w:hanging="357"/>
      <w:jc w:val="left"/>
      <w:outlineLvl w:val="1"/>
    </w:pPr>
    <w:rPr>
      <w:b w:val="1"/>
      <w:sz w:val="20"/>
      <w:szCs w:val="20"/>
    </w:rPr>
  </w:style>
  <w:style w:type="paragraph" w:styleId="Heading3">
    <w:name w:val="heading 3"/>
    <w:basedOn w:val="Normal"/>
    <w:next w:val="Normal"/>
    <w:uiPriority w:val="9"/>
    <w:semiHidden w:val="1"/>
    <w:unhideWhenUsed w:val="1"/>
    <w:qFormat w:val="1"/>
    <w:pPr>
      <w:keepNext w:val="1"/>
      <w:keepLines w:val="1"/>
      <w:spacing w:after="0" w:before="200"/>
      <w:ind w:left="436" w:hanging="720"/>
      <w:outlineLvl w:val="2"/>
    </w:pPr>
    <w:rPr>
      <w:rFonts w:ascii="Cambria" w:cs="Cambria" w:eastAsia="Cambria" w:hAnsi="Cambria"/>
      <w:b w:val="1"/>
      <w:color w:val="4f81bd"/>
    </w:rPr>
  </w:style>
  <w:style w:type="paragraph" w:styleId="Heading4">
    <w:name w:val="heading 4"/>
    <w:basedOn w:val="Normal"/>
    <w:next w:val="Normal"/>
    <w:uiPriority w:val="9"/>
    <w:semiHidden w:val="1"/>
    <w:unhideWhenUsed w:val="1"/>
    <w:qFormat w:val="1"/>
    <w:pPr>
      <w:keepNext w:val="1"/>
      <w:keepLines w:val="1"/>
      <w:spacing w:after="0" w:before="200"/>
      <w:ind w:left="2988" w:hanging="720"/>
      <w:outlineLvl w:val="3"/>
    </w:pPr>
    <w:rPr>
      <w:rFonts w:ascii="Cambria" w:cs="Cambria" w:eastAsia="Cambria" w:hAnsi="Cambria"/>
      <w:b w:val="1"/>
      <w:i w:val="1"/>
      <w:color w:val="4f81bd"/>
    </w:rPr>
  </w:style>
  <w:style w:type="paragraph" w:styleId="Heading5">
    <w:name w:val="heading 5"/>
    <w:basedOn w:val="Normal"/>
    <w:next w:val="Normal"/>
    <w:uiPriority w:val="9"/>
    <w:semiHidden w:val="1"/>
    <w:unhideWhenUsed w:val="1"/>
    <w:qFormat w:val="1"/>
    <w:pPr>
      <w:keepNext w:val="1"/>
      <w:keepLines w:val="1"/>
      <w:spacing w:after="40" w:before="220"/>
      <w:ind w:left="1008" w:hanging="432"/>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ind w:left="1152" w:hanging="432"/>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ind w:left="0"/>
    </w:pPr>
    <w:rPr>
      <w:b w:val="1"/>
      <w:sz w:val="72"/>
      <w:szCs w:val="72"/>
    </w:rPr>
  </w:style>
  <w:style w:type="paragraph" w:styleId="Subtitle">
    <w:name w:val="Subtitle"/>
    <w:basedOn w:val="Normal"/>
    <w:next w:val="Normal"/>
    <w:uiPriority w:val="11"/>
    <w:qFormat w:val="1"/>
    <w:pPr>
      <w:keepNext w:val="1"/>
      <w:keepLines w:val="1"/>
      <w:spacing w:after="80" w:before="360"/>
      <w:ind w:left="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before="240"/>
    </w:pPr>
    <w:rPr>
      <w:rFonts w:ascii="Cambria" w:cs="Cambria" w:eastAsia="Cambria" w:hAnsi="Cambria"/>
      <w:b w:val="1"/>
      <w:color w:val="000000"/>
      <w:sz w:val="20"/>
      <w:szCs w:val="20"/>
    </w:rPr>
    <w:tblPr>
      <w:tblStyleRowBandSize w:val="1"/>
      <w:tblStyleColBandSize w:val="1"/>
      <w:tblCellMar>
        <w:left w:w="115.0" w:type="dxa"/>
        <w:right w:w="115.0" w:type="dxa"/>
      </w:tblCellMar>
    </w:tblPr>
    <w:tcPr>
      <w:shd w:color="auto" w:fill="auto" w:val="clear"/>
    </w:tcPr>
  </w:style>
  <w:style w:type="table" w:styleId="a0" w:customStyle="1">
    <w:basedOn w:val="TableNormal"/>
    <w:pPr>
      <w:pBdr>
        <w:top w:space="0" w:sz="0" w:val="nil"/>
        <w:left w:space="0" w:sz="0" w:val="nil"/>
        <w:bottom w:space="0" w:sz="0" w:val="nil"/>
        <w:right w:space="0" w:sz="0" w:val="nil"/>
        <w:between w:space="0" w:sz="0" w:val="nil"/>
      </w:pBdr>
      <w:spacing w:after="0" w:before="240"/>
    </w:pPr>
    <w:rPr>
      <w:rFonts w:ascii="Cambria" w:cs="Cambria" w:eastAsia="Cambria" w:hAnsi="Cambria"/>
      <w:b w:val="1"/>
      <w:color w:val="000000"/>
      <w:sz w:val="20"/>
      <w:szCs w:val="20"/>
    </w:rPr>
    <w:tblPr>
      <w:tblStyleRowBandSize w:val="1"/>
      <w:tblStyleColBandSize w:val="1"/>
      <w:tblCellMar>
        <w:left w:w="115.0" w:type="dxa"/>
        <w:right w:w="115.0" w:type="dxa"/>
      </w:tblCellMar>
    </w:tblPr>
    <w:tcPr>
      <w:shd w:color="auto" w:fill="auto" w:val="clear"/>
    </w:tcPr>
  </w:style>
  <w:style w:type="paragraph" w:styleId="Revision">
    <w:name w:val="Revision"/>
    <w:hidden w:val="1"/>
    <w:uiPriority w:val="99"/>
    <w:semiHidden w:val="1"/>
    <w:rsid w:val="008967DF"/>
    <w:pPr>
      <w:spacing w:after="0"/>
      <w:ind w:left="0"/>
      <w:jc w:val="left"/>
    </w:pPr>
  </w:style>
  <w:style w:type="paragraph" w:styleId="BalloonText">
    <w:name w:val="Balloon Text"/>
    <w:basedOn w:val="Normal"/>
    <w:link w:val="BalloonTextChar"/>
    <w:uiPriority w:val="99"/>
    <w:semiHidden w:val="1"/>
    <w:unhideWhenUsed w:val="1"/>
    <w:rsid w:val="008967DF"/>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67DF"/>
    <w:rPr>
      <w:rFonts w:ascii="Segoe UI" w:cs="Segoe UI" w:hAnsi="Segoe UI"/>
      <w:sz w:val="18"/>
      <w:szCs w:val="18"/>
    </w:rPr>
  </w:style>
  <w:style w:type="table" w:styleId="a1" w:customStyle="1">
    <w:basedOn w:val="TableNormal"/>
    <w:pPr>
      <w:pBdr>
        <w:top w:space="0" w:sz="0" w:val="nil"/>
        <w:left w:space="0" w:sz="0" w:val="nil"/>
        <w:bottom w:space="0" w:sz="0" w:val="nil"/>
        <w:right w:space="0" w:sz="0" w:val="nil"/>
        <w:between w:space="0" w:sz="0" w:val="nil"/>
      </w:pBdr>
      <w:spacing w:after="0" w:before="240"/>
    </w:pPr>
    <w:rPr>
      <w:rFonts w:ascii="Cambria" w:cs="Cambria" w:eastAsia="Cambria" w:hAnsi="Cambria"/>
      <w:b w:val="1"/>
      <w:color w:val="000000"/>
      <w:sz w:val="20"/>
      <w:szCs w:val="20"/>
    </w:rPr>
    <w:tblPr>
      <w:tblStyleRowBandSize w:val="1"/>
      <w:tblStyleColBandSize w:val="1"/>
      <w:tblCellMar>
        <w:left w:w="115.0" w:type="dxa"/>
        <w:right w:w="115.0" w:type="dxa"/>
      </w:tblCellMar>
    </w:tblPr>
    <w:tcPr>
      <w:shd w:color="auto" w:fill="auto" w:val="clear"/>
    </w:tcPr>
  </w:style>
  <w:style w:type="table" w:styleId="a2" w:customStyle="1">
    <w:basedOn w:val="TableNormal"/>
    <w:pPr>
      <w:pBdr>
        <w:top w:space="0" w:sz="0" w:val="nil"/>
        <w:left w:space="0" w:sz="0" w:val="nil"/>
        <w:bottom w:space="0" w:sz="0" w:val="nil"/>
        <w:right w:space="0" w:sz="0" w:val="nil"/>
        <w:between w:space="0" w:sz="0" w:val="nil"/>
      </w:pBdr>
      <w:spacing w:after="0" w:before="240"/>
    </w:pPr>
    <w:rPr>
      <w:rFonts w:ascii="Cambria" w:cs="Cambria" w:eastAsia="Cambria" w:hAnsi="Cambria"/>
      <w:b w:val="1"/>
      <w:color w:val="000000"/>
      <w:sz w:val="20"/>
      <w:szCs w:val="20"/>
    </w:rPr>
    <w:tblPr>
      <w:tblStyleRowBandSize w:val="1"/>
      <w:tblStyleColBandSize w:val="1"/>
      <w:tblCellMar>
        <w:left w:w="115.0" w:type="dxa"/>
        <w:right w:w="115.0" w:type="dxa"/>
      </w:tblCellMar>
    </w:tblPr>
    <w:tcPr>
      <w:shd w:color="auto" w:fill="auto" w:val="clear"/>
    </w:tcPr>
  </w:style>
  <w:style w:type="table" w:styleId="a3" w:customStyle="1">
    <w:basedOn w:val="TableNormal"/>
    <w:pPr>
      <w:pBdr>
        <w:top w:space="0" w:sz="0" w:val="nil"/>
        <w:left w:space="0" w:sz="0" w:val="nil"/>
        <w:bottom w:space="0" w:sz="0" w:val="nil"/>
        <w:right w:space="0" w:sz="0" w:val="nil"/>
        <w:between w:space="0" w:sz="0" w:val="nil"/>
      </w:pBdr>
      <w:spacing w:after="0" w:before="240"/>
    </w:pPr>
    <w:rPr>
      <w:rFonts w:ascii="Cambria" w:cs="Cambria" w:eastAsia="Cambria" w:hAnsi="Cambria"/>
      <w:b w:val="1"/>
      <w:color w:val="000000"/>
      <w:sz w:val="20"/>
      <w:szCs w:val="20"/>
    </w:rPr>
    <w:tblPr>
      <w:tblStyleRowBandSize w:val="1"/>
      <w:tblStyleColBandSize w:val="1"/>
      <w:tblCellMar>
        <w:left w:w="115.0" w:type="dxa"/>
        <w:right w:w="115.0" w:type="dxa"/>
      </w:tblCellMar>
    </w:tblPr>
    <w:tcPr>
      <w:shd w:color="auto" w:fill="auto" w:val="clear"/>
    </w:tcPr>
  </w:style>
  <w:style w:type="table" w:styleId="a4" w:customStyle="1">
    <w:basedOn w:val="TableNormal"/>
    <w:pPr>
      <w:pBdr>
        <w:top w:space="0" w:sz="0" w:val="nil"/>
        <w:left w:space="0" w:sz="0" w:val="nil"/>
        <w:bottom w:space="0" w:sz="0" w:val="nil"/>
        <w:right w:space="0" w:sz="0" w:val="nil"/>
        <w:between w:space="0" w:sz="0" w:val="nil"/>
      </w:pBdr>
      <w:spacing w:after="0" w:before="240"/>
    </w:pPr>
    <w:rPr>
      <w:rFonts w:ascii="Cambria" w:cs="Cambria" w:eastAsia="Cambria" w:hAnsi="Cambria"/>
      <w:b w:val="1"/>
      <w:color w:val="000000"/>
      <w:sz w:val="20"/>
      <w:szCs w:val="20"/>
    </w:rPr>
    <w:tblPr>
      <w:tblStyleRowBandSize w:val="1"/>
      <w:tblStyleColBandSize w:val="1"/>
      <w:tblCellMar>
        <w:left w:w="115.0" w:type="dxa"/>
        <w:right w:w="115.0" w:type="dxa"/>
      </w:tblCellMar>
    </w:tblPr>
    <w:tcPr>
      <w:shd w:color="auto" w:fill="auto" w:val="clear"/>
    </w:tcPr>
  </w:style>
  <w:style w:type="paragraph" w:styleId="Subtitle">
    <w:name w:val="Subtitle"/>
    <w:basedOn w:val="Normal"/>
    <w:next w:val="Normal"/>
    <w:pPr>
      <w:keepNext w:val="1"/>
      <w:keepLines w:val="1"/>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www.ncsc.gov.uk/section/products-services/ncsc-certification" TargetMode="External"/><Relationship Id="rId10" Type="http://schemas.openxmlformats.org/officeDocument/2006/relationships/hyperlink" Target="https://www.ncsc.gov.uk/guidance/end-user-device-security"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sc.gov.uk/articles/hmg-ia-maturity-model-iamm"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ecurity-policy-framework/hmg-security-policy-framework" TargetMode="External"/><Relationship Id="rId8" Type="http://schemas.openxmlformats.org/officeDocument/2006/relationships/hyperlink" Target="https://www.cp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g67Um6hm6J/3CyG0pzaQs2TQ==">CgMxLjAyCGguZ2pkZ3hz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ppZC4zN20yanNnMgppZC4xbXJjdTA5MghoLm5tZjE0bjIJaC40NnIwY28yMgloLjJsd2FtdnYyCWguMTExa3gzbzIKaWQuM2wxOGZyaDIJaC4yMDZpcHphOAByITFRQThTbFoycmlYTllXeUZodXZWQU1KeFZ5Sm0wOGJj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2023-09-13T09:55:00Z</dcterms:created>
  <dc:creator>Karen Cox</dc:creator>
</cp:coreProperties>
</file>