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791D2D0" w:rsidR="00932B82" w:rsidRDefault="00ED253F">
      <w:pPr>
        <w:rPr>
          <w:rFonts w:ascii="Arial" w:eastAsia="Arial" w:hAnsi="Arial" w:cs="Arial"/>
          <w:b/>
          <w:sz w:val="36"/>
          <w:szCs w:val="36"/>
        </w:rPr>
      </w:pPr>
      <w:r>
        <w:rPr>
          <w:rFonts w:ascii="Arial" w:eastAsia="Arial" w:hAnsi="Arial" w:cs="Arial"/>
          <w:b/>
          <w:sz w:val="36"/>
          <w:szCs w:val="36"/>
        </w:rPr>
        <w:t>Joint Schedule 5 (Corporate Social Responsibility)</w:t>
      </w:r>
    </w:p>
    <w:p w14:paraId="705159D0" w14:textId="1A3108F3" w:rsidR="00EF4C96" w:rsidRPr="00802F01" w:rsidRDefault="00EF4C96">
      <w:pPr>
        <w:rPr>
          <w:rFonts w:ascii="Arial" w:eastAsia="Arial" w:hAnsi="Arial" w:cs="Arial"/>
          <w:b/>
          <w:sz w:val="20"/>
          <w:szCs w:val="20"/>
        </w:rPr>
      </w:pPr>
      <w:r w:rsidRPr="00802F01">
        <w:rPr>
          <w:rFonts w:ascii="Arial" w:eastAsia="Arial" w:hAnsi="Arial" w:cs="Arial"/>
          <w:b/>
          <w:sz w:val="20"/>
          <w:szCs w:val="20"/>
        </w:rPr>
        <w:t>Part A</w:t>
      </w:r>
    </w:p>
    <w:p w14:paraId="00000002" w14:textId="77777777" w:rsidR="00932B82" w:rsidRDefault="00ED253F">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932B82" w:rsidRDefault="00ED253F" w:rsidP="000F2F45">
      <w:pPr>
        <w:numPr>
          <w:ilvl w:val="1"/>
          <w:numId w:val="1"/>
        </w:numPr>
        <w:spacing w:before="120" w:after="120" w:line="240" w:lineRule="auto"/>
        <w:ind w:left="900" w:hanging="540"/>
        <w:jc w:val="both"/>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9">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932B82" w:rsidRDefault="00ED253F" w:rsidP="000F2F45">
      <w:pPr>
        <w:numPr>
          <w:ilvl w:val="1"/>
          <w:numId w:val="1"/>
        </w:numPr>
        <w:spacing w:before="120" w:after="120" w:line="240" w:lineRule="auto"/>
        <w:ind w:left="900" w:hanging="540"/>
        <w:jc w:val="both"/>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932B82" w:rsidRDefault="00ED253F" w:rsidP="000F2F45">
      <w:pPr>
        <w:numPr>
          <w:ilvl w:val="1"/>
          <w:numId w:val="1"/>
        </w:numPr>
        <w:spacing w:before="120" w:after="120" w:line="240" w:lineRule="auto"/>
        <w:ind w:left="900" w:hanging="540"/>
        <w:jc w:val="both"/>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932B82" w:rsidRDefault="00ED253F" w:rsidP="000F2F45">
      <w:pPr>
        <w:keepNext/>
        <w:numPr>
          <w:ilvl w:val="0"/>
          <w:numId w:val="1"/>
        </w:numPr>
        <w:tabs>
          <w:tab w:val="left" w:pos="142"/>
        </w:tabs>
        <w:spacing w:before="120" w:after="240" w:line="240" w:lineRule="auto"/>
        <w:jc w:val="both"/>
      </w:pPr>
      <w:r>
        <w:rPr>
          <w:rFonts w:ascii="Arial Bold" w:eastAsia="Arial Bold" w:hAnsi="Arial Bold" w:cs="Arial Bold"/>
          <w:b/>
          <w:sz w:val="24"/>
          <w:szCs w:val="24"/>
        </w:rPr>
        <w:t>Equality and Accessibility</w:t>
      </w:r>
    </w:p>
    <w:p w14:paraId="00000007" w14:textId="77777777" w:rsidR="00932B82" w:rsidRDefault="00ED253F" w:rsidP="000F2F45">
      <w:pPr>
        <w:numPr>
          <w:ilvl w:val="1"/>
          <w:numId w:val="1"/>
        </w:numPr>
        <w:spacing w:before="120" w:after="120" w:line="240" w:lineRule="auto"/>
        <w:ind w:left="900" w:hanging="540"/>
        <w:jc w:val="both"/>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eliminate discrimination, harassment or victimisation of any kind; and</w:t>
      </w:r>
    </w:p>
    <w:p w14:paraId="00000009"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932B82" w:rsidRDefault="00ED253F" w:rsidP="000F2F45">
      <w:pPr>
        <w:keepNext/>
        <w:numPr>
          <w:ilvl w:val="0"/>
          <w:numId w:val="1"/>
        </w:numPr>
        <w:tabs>
          <w:tab w:val="left" w:pos="142"/>
        </w:tabs>
        <w:spacing w:before="120" w:after="240" w:line="240" w:lineRule="auto"/>
        <w:jc w:val="both"/>
      </w:pPr>
      <w:r>
        <w:rPr>
          <w:rFonts w:ascii="Arial Bold" w:eastAsia="Arial Bold" w:hAnsi="Arial Bold" w:cs="Arial Bold"/>
          <w:b/>
          <w:sz w:val="24"/>
          <w:szCs w:val="24"/>
        </w:rPr>
        <w:t>Modern Slavery, Child Labour and Inhumane Treatment</w:t>
      </w:r>
    </w:p>
    <w:p w14:paraId="0000000B" w14:textId="77777777" w:rsidR="00932B82" w:rsidRDefault="00ED253F" w:rsidP="000F2F45">
      <w:pPr>
        <w:spacing w:before="120" w:after="120" w:line="240" w:lineRule="auto"/>
        <w:ind w:left="360" w:hanging="360"/>
        <w:jc w:val="both"/>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0">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932B82" w:rsidRDefault="00ED253F" w:rsidP="000F2F45">
      <w:pPr>
        <w:keepNext/>
        <w:numPr>
          <w:ilvl w:val="1"/>
          <w:numId w:val="1"/>
        </w:numPr>
        <w:spacing w:before="120" w:after="120" w:line="240" w:lineRule="auto"/>
        <w:ind w:left="900" w:hanging="540"/>
        <w:jc w:val="both"/>
      </w:pPr>
      <w:r>
        <w:rPr>
          <w:rFonts w:ascii="Arial" w:eastAsia="Arial" w:hAnsi="Arial" w:cs="Arial"/>
          <w:sz w:val="24"/>
          <w:szCs w:val="24"/>
        </w:rPr>
        <w:t>The Supplier:</w:t>
      </w:r>
    </w:p>
    <w:p w14:paraId="0000000D"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nor allow its Subcontractors to use forced, bonded or involuntary prison labour;</w:t>
      </w:r>
    </w:p>
    <w:p w14:paraId="0000000E"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932B82" w:rsidRDefault="00ED253F">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10"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00000011"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make reasonable enquiries to ensure that its officers, employees and Subcontractors have not been convicted of slavery or human trafficking offenses anywhere around the world.</w:t>
      </w:r>
    </w:p>
    <w:p w14:paraId="00000012"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not use or allow child or slave labour to be used by its Subcontractors;</w:t>
      </w:r>
    </w:p>
    <w:p w14:paraId="00000017"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shall complete the Modern Slavery Assessment Toolkit;</w:t>
      </w:r>
    </w:p>
    <w:p w14:paraId="00000019" w14:textId="77777777" w:rsidR="00932B82" w:rsidRDefault="00ED253F" w:rsidP="000F2F45">
      <w:pPr>
        <w:numPr>
          <w:ilvl w:val="2"/>
          <w:numId w:val="1"/>
        </w:numPr>
        <w:tabs>
          <w:tab w:val="left" w:pos="1985"/>
        </w:tabs>
        <w:spacing w:before="120" w:after="120" w:line="240" w:lineRule="auto"/>
        <w:ind w:left="1800" w:hanging="900"/>
        <w:jc w:val="both"/>
      </w:pPr>
      <w:r>
        <w:rPr>
          <w:rFonts w:ascii="Arial" w:eastAsia="Arial" w:hAnsi="Arial" w:cs="Arial"/>
          <w:sz w:val="24"/>
          <w:szCs w:val="24"/>
        </w:rPr>
        <w:t xml:space="preserve">shall review and progress the Modern Slavery Assessment Toolkit scores against the following areas; governance, policies and procedures, risk assessment and management, due diligence, training and KPIs. </w:t>
      </w:r>
    </w:p>
    <w:p w14:paraId="0000001A" w14:textId="77777777" w:rsidR="00932B82" w:rsidRDefault="00932B82" w:rsidP="000F2F45">
      <w:pPr>
        <w:tabs>
          <w:tab w:val="left" w:pos="1985"/>
        </w:tabs>
        <w:spacing w:before="120" w:after="120" w:line="240" w:lineRule="auto"/>
        <w:ind w:left="2422"/>
        <w:jc w:val="both"/>
        <w:rPr>
          <w:rFonts w:ascii="Arial" w:eastAsia="Arial" w:hAnsi="Arial" w:cs="Arial"/>
          <w:sz w:val="24"/>
          <w:szCs w:val="24"/>
          <w:highlight w:val="green"/>
        </w:rPr>
      </w:pPr>
    </w:p>
    <w:p w14:paraId="0000001B" w14:textId="77777777" w:rsidR="00932B82" w:rsidRDefault="00932B82">
      <w:pPr>
        <w:tabs>
          <w:tab w:val="left" w:pos="1985"/>
        </w:tabs>
        <w:spacing w:before="120" w:after="120" w:line="240" w:lineRule="auto"/>
        <w:ind w:left="2422"/>
        <w:rPr>
          <w:rFonts w:ascii="Arial" w:eastAsia="Arial" w:hAnsi="Arial" w:cs="Arial"/>
          <w:sz w:val="24"/>
          <w:szCs w:val="24"/>
        </w:rPr>
      </w:pPr>
    </w:p>
    <w:p w14:paraId="0000001C" w14:textId="77777777" w:rsidR="00932B82" w:rsidRDefault="00ED253F">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D" w14:textId="77777777" w:rsidR="00932B82" w:rsidRDefault="00ED253F" w:rsidP="000F2F45">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0000001E"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ensure that that all wages and benefits paid for a standard working week meet, at a minimum, national legal standards in the country of employment;</w:t>
      </w:r>
    </w:p>
    <w:p w14:paraId="0000001F" w14:textId="77777777" w:rsidR="00932B82" w:rsidRDefault="00ED253F" w:rsidP="000F2F45">
      <w:pPr>
        <w:numPr>
          <w:ilvl w:val="2"/>
          <w:numId w:val="1"/>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 xml:space="preserve">ensure that all Supplier Staff  are provided with written and understandable Information about their employment conditions in respect of wages before they enter employment and about </w:t>
      </w:r>
      <w:r>
        <w:rPr>
          <w:rFonts w:ascii="Arial" w:eastAsia="Arial" w:hAnsi="Arial" w:cs="Arial"/>
          <w:sz w:val="24"/>
          <w:szCs w:val="24"/>
        </w:rPr>
        <w:lastRenderedPageBreak/>
        <w:t>the particulars of their wages for the pay period concerned each time that they are paid;</w:t>
      </w:r>
    </w:p>
    <w:p w14:paraId="00000020" w14:textId="77777777" w:rsidR="00932B82" w:rsidRDefault="00ED253F" w:rsidP="000F2F45">
      <w:pPr>
        <w:keepNext/>
        <w:numPr>
          <w:ilvl w:val="2"/>
          <w:numId w:val="1"/>
        </w:numPr>
        <w:tabs>
          <w:tab w:val="left" w:pos="1985"/>
        </w:tabs>
        <w:spacing w:before="120" w:after="120" w:line="240" w:lineRule="auto"/>
        <w:jc w:val="both"/>
      </w:pPr>
      <w:r>
        <w:rPr>
          <w:rFonts w:ascii="Arial" w:eastAsia="Arial" w:hAnsi="Arial" w:cs="Arial"/>
          <w:sz w:val="24"/>
          <w:szCs w:val="24"/>
        </w:rPr>
        <w:t>not make deductions from wages:</w:t>
      </w:r>
    </w:p>
    <w:p w14:paraId="00000021" w14:textId="77777777" w:rsidR="00932B82" w:rsidRDefault="00ED253F" w:rsidP="000F2F45">
      <w:pPr>
        <w:numPr>
          <w:ilvl w:val="3"/>
          <w:numId w:val="1"/>
        </w:numPr>
        <w:tabs>
          <w:tab w:val="left" w:pos="1985"/>
        </w:tabs>
        <w:spacing w:before="120" w:after="120" w:line="240" w:lineRule="auto"/>
        <w:jc w:val="both"/>
      </w:pPr>
      <w:r>
        <w:rPr>
          <w:rFonts w:ascii="Arial" w:eastAsia="Arial" w:hAnsi="Arial" w:cs="Arial"/>
          <w:sz w:val="24"/>
          <w:szCs w:val="24"/>
        </w:rPr>
        <w:t xml:space="preserve">as a disciplinary measure </w:t>
      </w:r>
    </w:p>
    <w:p w14:paraId="00000022" w14:textId="77777777" w:rsidR="00932B82" w:rsidRDefault="00ED253F" w:rsidP="000F2F45">
      <w:pPr>
        <w:numPr>
          <w:ilvl w:val="3"/>
          <w:numId w:val="1"/>
        </w:numPr>
        <w:tabs>
          <w:tab w:val="left" w:pos="1985"/>
        </w:tabs>
        <w:spacing w:before="120" w:after="120" w:line="240" w:lineRule="auto"/>
        <w:jc w:val="both"/>
      </w:pPr>
      <w:r>
        <w:rPr>
          <w:rFonts w:ascii="Arial" w:eastAsia="Arial" w:hAnsi="Arial" w:cs="Arial"/>
          <w:sz w:val="24"/>
          <w:szCs w:val="24"/>
        </w:rPr>
        <w:t>except where permitted by law; or</w:t>
      </w:r>
    </w:p>
    <w:p w14:paraId="00000023" w14:textId="77777777" w:rsidR="00932B82" w:rsidRDefault="00ED253F" w:rsidP="000F2F45">
      <w:pPr>
        <w:numPr>
          <w:ilvl w:val="3"/>
          <w:numId w:val="1"/>
        </w:numPr>
        <w:tabs>
          <w:tab w:val="left" w:pos="1985"/>
        </w:tabs>
        <w:spacing w:before="120" w:after="120" w:line="240" w:lineRule="auto"/>
        <w:jc w:val="both"/>
      </w:pPr>
      <w:r>
        <w:rPr>
          <w:rFonts w:ascii="Arial" w:eastAsia="Arial" w:hAnsi="Arial" w:cs="Arial"/>
          <w:sz w:val="24"/>
          <w:szCs w:val="24"/>
        </w:rPr>
        <w:t>without expressed permission of the worker concerned;</w:t>
      </w:r>
    </w:p>
    <w:p w14:paraId="00000024"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record all disciplinary measures taken against Supplier Staff; and</w:t>
      </w:r>
    </w:p>
    <w:p w14:paraId="00000025"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ensure that Supplier Staff are engaged under a recognised employment relationship established through national law and practice.</w:t>
      </w:r>
    </w:p>
    <w:p w14:paraId="00000026" w14:textId="77777777" w:rsidR="00932B82" w:rsidRDefault="00ED253F" w:rsidP="000F2F45">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t>Working Hours</w:t>
      </w:r>
    </w:p>
    <w:p w14:paraId="00000027" w14:textId="77777777" w:rsidR="00932B82" w:rsidRDefault="00ED253F" w:rsidP="000F2F45">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00000028"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ensure that the working hours of Supplier Staff comply with national laws, and any collective agreements;</w:t>
      </w:r>
    </w:p>
    <w:p w14:paraId="00000029"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A" w14:textId="77777777" w:rsidR="00932B82" w:rsidRDefault="00ED253F" w:rsidP="000F2F45">
      <w:pPr>
        <w:keepNext/>
        <w:numPr>
          <w:ilvl w:val="2"/>
          <w:numId w:val="1"/>
        </w:numPr>
        <w:tabs>
          <w:tab w:val="left" w:pos="1985"/>
        </w:tabs>
        <w:spacing w:before="120" w:after="120" w:line="240" w:lineRule="auto"/>
        <w:jc w:val="both"/>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2B" w14:textId="77777777" w:rsidR="00932B82" w:rsidRDefault="00ED253F" w:rsidP="000F2F45">
      <w:pPr>
        <w:numPr>
          <w:ilvl w:val="3"/>
          <w:numId w:val="2"/>
        </w:numPr>
        <w:tabs>
          <w:tab w:val="left" w:pos="1985"/>
        </w:tabs>
        <w:spacing w:before="120" w:after="120" w:line="240" w:lineRule="auto"/>
        <w:jc w:val="both"/>
        <w:rPr>
          <w:sz w:val="24"/>
          <w:szCs w:val="24"/>
        </w:rPr>
      </w:pPr>
      <w:r>
        <w:rPr>
          <w:rFonts w:ascii="Arial" w:eastAsia="Arial" w:hAnsi="Arial" w:cs="Arial"/>
          <w:sz w:val="24"/>
          <w:szCs w:val="24"/>
        </w:rPr>
        <w:t>the extent;</w:t>
      </w:r>
    </w:p>
    <w:p w14:paraId="0000002C" w14:textId="77777777" w:rsidR="00932B82" w:rsidRDefault="00ED253F" w:rsidP="000F2F45">
      <w:pPr>
        <w:numPr>
          <w:ilvl w:val="3"/>
          <w:numId w:val="2"/>
        </w:numPr>
        <w:tabs>
          <w:tab w:val="left" w:pos="1985"/>
        </w:tabs>
        <w:spacing w:before="120" w:after="120" w:line="240" w:lineRule="auto"/>
        <w:jc w:val="both"/>
        <w:rPr>
          <w:sz w:val="24"/>
          <w:szCs w:val="24"/>
        </w:rPr>
      </w:pPr>
      <w:r>
        <w:rPr>
          <w:rFonts w:ascii="Arial" w:eastAsia="Arial" w:hAnsi="Arial" w:cs="Arial"/>
          <w:sz w:val="24"/>
          <w:szCs w:val="24"/>
        </w:rPr>
        <w:t xml:space="preserve">frequency; and </w:t>
      </w:r>
    </w:p>
    <w:p w14:paraId="0000002D" w14:textId="77777777" w:rsidR="00932B82" w:rsidRDefault="00ED253F" w:rsidP="000F2F45">
      <w:pPr>
        <w:numPr>
          <w:ilvl w:val="3"/>
          <w:numId w:val="2"/>
        </w:numPr>
        <w:tabs>
          <w:tab w:val="left" w:pos="1985"/>
        </w:tabs>
        <w:spacing w:before="120" w:after="120" w:line="240" w:lineRule="auto"/>
        <w:jc w:val="both"/>
        <w:rPr>
          <w:sz w:val="24"/>
          <w:szCs w:val="24"/>
        </w:rPr>
      </w:pPr>
      <w:r>
        <w:rPr>
          <w:rFonts w:ascii="Arial" w:eastAsia="Arial" w:hAnsi="Arial" w:cs="Arial"/>
          <w:sz w:val="24"/>
          <w:szCs w:val="24"/>
        </w:rPr>
        <w:t xml:space="preserve">hours worked; </w:t>
      </w:r>
    </w:p>
    <w:p w14:paraId="0000002E" w14:textId="77777777" w:rsidR="00932B82" w:rsidRDefault="00ED253F" w:rsidP="000F2F45">
      <w:pPr>
        <w:tabs>
          <w:tab w:val="left" w:pos="1985"/>
        </w:tabs>
        <w:spacing w:before="120" w:after="120" w:line="240" w:lineRule="auto"/>
        <w:ind w:left="1656" w:hanging="720"/>
        <w:jc w:val="both"/>
        <w:rPr>
          <w:rFonts w:ascii="Arial" w:eastAsia="Arial" w:hAnsi="Arial" w:cs="Arial"/>
          <w:sz w:val="24"/>
          <w:szCs w:val="24"/>
        </w:rPr>
      </w:pPr>
      <w:r>
        <w:rPr>
          <w:rFonts w:ascii="Arial" w:eastAsia="Arial" w:hAnsi="Arial" w:cs="Arial"/>
          <w:sz w:val="24"/>
          <w:szCs w:val="24"/>
        </w:rPr>
        <w:t>by individuals and by the Supplier Staff as a whole;</w:t>
      </w:r>
    </w:p>
    <w:p w14:paraId="0000002F" w14:textId="1575C581" w:rsidR="00932B82" w:rsidRDefault="00F54BD2" w:rsidP="000F2F45">
      <w:pPr>
        <w:pStyle w:val="ListParagraph"/>
        <w:numPr>
          <w:ilvl w:val="1"/>
          <w:numId w:val="1"/>
        </w:numPr>
        <w:tabs>
          <w:tab w:val="left" w:pos="426"/>
        </w:tabs>
        <w:spacing w:before="120" w:after="120" w:line="240" w:lineRule="auto"/>
        <w:jc w:val="both"/>
      </w:pPr>
      <w:r>
        <w:rPr>
          <w:rFonts w:ascii="Arial" w:eastAsia="Arial" w:hAnsi="Arial" w:cs="Arial"/>
          <w:sz w:val="24"/>
          <w:szCs w:val="24"/>
        </w:rPr>
        <w:t xml:space="preserve"> </w:t>
      </w:r>
      <w:r w:rsidR="00ED253F" w:rsidRPr="00F54BD2">
        <w:rPr>
          <w:rFonts w:ascii="Arial" w:eastAsia="Arial" w:hAnsi="Arial" w:cs="Arial"/>
          <w:sz w:val="24"/>
          <w:szCs w:val="24"/>
        </w:rPr>
        <w:t xml:space="preserve">The total hours worked in any </w:t>
      </w:r>
      <w:r w:rsidR="008F6DC6" w:rsidRPr="00F54BD2">
        <w:rPr>
          <w:rFonts w:ascii="Arial" w:eastAsia="Arial" w:hAnsi="Arial" w:cs="Arial"/>
          <w:sz w:val="24"/>
          <w:szCs w:val="24"/>
        </w:rPr>
        <w:t>seven-day</w:t>
      </w:r>
      <w:r w:rsidR="00ED253F" w:rsidRPr="00F54BD2">
        <w:rPr>
          <w:rFonts w:ascii="Arial" w:eastAsia="Arial" w:hAnsi="Arial" w:cs="Arial"/>
          <w:sz w:val="24"/>
          <w:szCs w:val="24"/>
        </w:rPr>
        <w:t xml:space="preserve"> period shall not exceed 60 hours, </w:t>
      </w:r>
      <w:r>
        <w:rPr>
          <w:rFonts w:ascii="Arial" w:eastAsia="Arial" w:hAnsi="Arial" w:cs="Arial"/>
          <w:sz w:val="24"/>
          <w:szCs w:val="24"/>
        </w:rPr>
        <w:t xml:space="preserve">  </w:t>
      </w:r>
      <w:r w:rsidR="00ED253F" w:rsidRPr="00F54BD2">
        <w:rPr>
          <w:rFonts w:ascii="Arial" w:eastAsia="Arial" w:hAnsi="Arial" w:cs="Arial"/>
          <w:sz w:val="24"/>
          <w:szCs w:val="24"/>
        </w:rPr>
        <w:t>except where covered by Paragraph 5.3 below.</w:t>
      </w:r>
    </w:p>
    <w:p w14:paraId="00000030" w14:textId="62269FEE" w:rsidR="00932B82" w:rsidRDefault="00ED253F" w:rsidP="000F2F45">
      <w:pPr>
        <w:keepNext/>
        <w:numPr>
          <w:ilvl w:val="1"/>
          <w:numId w:val="1"/>
        </w:numPr>
        <w:spacing w:before="120" w:after="120" w:line="240" w:lineRule="auto"/>
        <w:ind w:left="709" w:hanging="425"/>
        <w:jc w:val="both"/>
      </w:pPr>
      <w:bookmarkStart w:id="1" w:name="_heading=h.30j0zll" w:colFirst="0" w:colLast="0"/>
      <w:bookmarkEnd w:id="1"/>
      <w:r>
        <w:rPr>
          <w:rFonts w:ascii="Arial" w:eastAsia="Arial" w:hAnsi="Arial" w:cs="Arial"/>
          <w:sz w:val="24"/>
          <w:szCs w:val="24"/>
        </w:rPr>
        <w:t xml:space="preserve">Working hours may exceed 60 hours in any </w:t>
      </w:r>
      <w:r w:rsidR="008F6DC6">
        <w:rPr>
          <w:rFonts w:ascii="Arial" w:eastAsia="Arial" w:hAnsi="Arial" w:cs="Arial"/>
          <w:sz w:val="24"/>
          <w:szCs w:val="24"/>
        </w:rPr>
        <w:t>seven-day</w:t>
      </w:r>
      <w:r>
        <w:rPr>
          <w:rFonts w:ascii="Arial" w:eastAsia="Arial" w:hAnsi="Arial" w:cs="Arial"/>
          <w:sz w:val="24"/>
          <w:szCs w:val="24"/>
        </w:rPr>
        <w:t xml:space="preserve"> period only in exceptional circumstances where all of the following are met:</w:t>
      </w:r>
    </w:p>
    <w:p w14:paraId="00000031"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this is allowed by national law;</w:t>
      </w:r>
    </w:p>
    <w:p w14:paraId="00000032"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this is allowed by a collective agreement freely negotiated with a workers’ organisation representing a significant portion of the workforce;</w:t>
      </w:r>
    </w:p>
    <w:p w14:paraId="00000033" w14:textId="77777777" w:rsidR="00932B82" w:rsidRDefault="00ED253F" w:rsidP="000F2F45">
      <w:pPr>
        <w:tabs>
          <w:tab w:val="left" w:pos="1985"/>
          <w:tab w:val="left" w:pos="2410"/>
        </w:tabs>
        <w:spacing w:before="120" w:after="120" w:line="240" w:lineRule="auto"/>
        <w:ind w:left="2410" w:hanging="589"/>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00000034" w14:textId="77777777" w:rsidR="00932B82" w:rsidRDefault="00ED253F" w:rsidP="000F2F45">
      <w:pPr>
        <w:numPr>
          <w:ilvl w:val="2"/>
          <w:numId w:val="1"/>
        </w:numPr>
        <w:tabs>
          <w:tab w:val="left" w:pos="1985"/>
        </w:tabs>
        <w:spacing w:before="120" w:after="120" w:line="240" w:lineRule="auto"/>
        <w:jc w:val="both"/>
      </w:pPr>
      <w:r>
        <w:rPr>
          <w:rFonts w:ascii="Arial" w:eastAsia="Arial" w:hAnsi="Arial" w:cs="Arial"/>
          <w:sz w:val="24"/>
          <w:szCs w:val="24"/>
        </w:rPr>
        <w:t>the employer can demonstrate that exceptional circumstances apply such as unexpected production peaks, accidents or emergencies.</w:t>
      </w:r>
    </w:p>
    <w:p w14:paraId="00000035" w14:textId="77777777" w:rsidR="00932B82" w:rsidRDefault="00ED253F" w:rsidP="000F2F45">
      <w:pPr>
        <w:numPr>
          <w:ilvl w:val="1"/>
          <w:numId w:val="1"/>
        </w:numPr>
        <w:spacing w:before="120" w:after="120" w:line="240" w:lineRule="auto"/>
        <w:ind w:left="900" w:hanging="616"/>
        <w:jc w:val="both"/>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6" w14:textId="77777777" w:rsidR="00932B82" w:rsidRDefault="00932B82">
      <w:pPr>
        <w:spacing w:after="0" w:line="240" w:lineRule="auto"/>
        <w:rPr>
          <w:rFonts w:ascii="Arial" w:eastAsia="Arial" w:hAnsi="Arial" w:cs="Arial"/>
          <w:color w:val="FFFFFF"/>
          <w:sz w:val="24"/>
          <w:szCs w:val="24"/>
          <w:highlight w:val="cyan"/>
        </w:rPr>
      </w:pPr>
    </w:p>
    <w:p w14:paraId="00000037" w14:textId="77777777" w:rsidR="00932B82" w:rsidRDefault="00ED253F" w:rsidP="00F54BD2">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8" w14:textId="77777777" w:rsidR="00932B82" w:rsidRDefault="00ED253F" w:rsidP="000F2F45">
      <w:pPr>
        <w:keepNext/>
        <w:numPr>
          <w:ilvl w:val="1"/>
          <w:numId w:val="1"/>
        </w:numPr>
        <w:spacing w:before="120" w:after="120" w:line="240" w:lineRule="auto"/>
        <w:ind w:left="1042" w:hanging="616"/>
        <w:jc w:val="both"/>
      </w:pPr>
      <w:r>
        <w:rPr>
          <w:rFonts w:ascii="Arial" w:eastAsia="Arial" w:hAnsi="Arial" w:cs="Arial"/>
          <w:sz w:val="24"/>
          <w:szCs w:val="24"/>
        </w:rPr>
        <w:t xml:space="preserve">The supplier shall meet the applicable Government Buying Standards applicable to Deliverables which can be found online at: </w:t>
      </w:r>
    </w:p>
    <w:p w14:paraId="00000039" w14:textId="77777777" w:rsidR="00932B82" w:rsidRDefault="00884E5A" w:rsidP="000F2F45">
      <w:pPr>
        <w:spacing w:before="120" w:after="120" w:line="240" w:lineRule="auto"/>
        <w:ind w:left="1402" w:hanging="360"/>
        <w:jc w:val="both"/>
        <w:rPr>
          <w:rFonts w:ascii="Arial" w:eastAsia="Arial" w:hAnsi="Arial" w:cs="Arial"/>
          <w:sz w:val="24"/>
          <w:szCs w:val="24"/>
        </w:rPr>
      </w:pPr>
      <w:hyperlink r:id="rId11">
        <w:r w:rsidR="00ED253F">
          <w:rPr>
            <w:rFonts w:ascii="Arial" w:eastAsia="Arial" w:hAnsi="Arial" w:cs="Arial"/>
            <w:color w:val="0000FF"/>
            <w:sz w:val="24"/>
            <w:szCs w:val="24"/>
            <w:u w:val="single"/>
          </w:rPr>
          <w:t>https://www.gov.uk/government/collections/sustainable-procurement-the-government-buying-standards-gbs</w:t>
        </w:r>
      </w:hyperlink>
    </w:p>
    <w:p w14:paraId="0000003A" w14:textId="6631133D" w:rsidR="00932B82" w:rsidRDefault="00932B82">
      <w:pPr>
        <w:spacing w:before="120" w:after="120" w:line="240" w:lineRule="auto"/>
        <w:ind w:left="1260" w:hanging="360"/>
        <w:rPr>
          <w:rFonts w:ascii="Arial" w:eastAsia="Arial" w:hAnsi="Arial" w:cs="Arial"/>
          <w:b/>
          <w:sz w:val="24"/>
          <w:szCs w:val="24"/>
        </w:rPr>
      </w:pPr>
    </w:p>
    <w:p w14:paraId="03BBF783" w14:textId="1024CE6A" w:rsidR="00EF4C96" w:rsidRPr="00EF4C96" w:rsidRDefault="00EF4C96" w:rsidP="00EF4C96">
      <w:pPr>
        <w:spacing w:before="120" w:after="120" w:line="240" w:lineRule="auto"/>
        <w:ind w:left="1080" w:hanging="360"/>
        <w:rPr>
          <w:rFonts w:ascii="Arial" w:eastAsia="Arial" w:hAnsi="Arial" w:cs="Arial"/>
          <w:b/>
          <w:sz w:val="24"/>
          <w:szCs w:val="24"/>
        </w:rPr>
      </w:pPr>
      <w:r w:rsidRPr="00EF4C96">
        <w:rPr>
          <w:rFonts w:ascii="Arial" w:eastAsia="Arial" w:hAnsi="Arial" w:cs="Arial"/>
          <w:b/>
          <w:sz w:val="24"/>
          <w:szCs w:val="24"/>
        </w:rPr>
        <w:t>Part B</w:t>
      </w:r>
    </w:p>
    <w:p w14:paraId="6F0F818F" w14:textId="40EA4EF9" w:rsidR="00EF4C96" w:rsidRPr="00445906" w:rsidRDefault="00EF4C96" w:rsidP="00EF4C96">
      <w:pPr>
        <w:spacing w:before="120" w:after="120" w:line="240" w:lineRule="auto"/>
        <w:ind w:left="1080" w:hanging="360"/>
        <w:rPr>
          <w:rFonts w:ascii="Arial" w:eastAsia="Arial" w:hAnsi="Arial" w:cs="Arial"/>
          <w:b/>
          <w:sz w:val="24"/>
          <w:szCs w:val="24"/>
        </w:rPr>
      </w:pPr>
    </w:p>
    <w:p w14:paraId="77E48264" w14:textId="18FA655D" w:rsidR="00EF4C96" w:rsidRPr="00445906" w:rsidRDefault="00EF4C96" w:rsidP="00EF4C96">
      <w:pPr>
        <w:pStyle w:val="ListParagraph"/>
        <w:numPr>
          <w:ilvl w:val="0"/>
          <w:numId w:val="1"/>
        </w:numPr>
        <w:spacing w:before="120" w:after="120" w:line="240" w:lineRule="auto"/>
        <w:rPr>
          <w:rFonts w:ascii="Arial" w:eastAsia="Arial" w:hAnsi="Arial" w:cs="Arial"/>
          <w:b/>
          <w:sz w:val="24"/>
          <w:szCs w:val="24"/>
        </w:rPr>
      </w:pPr>
      <w:r w:rsidRPr="00445906">
        <w:rPr>
          <w:rFonts w:ascii="Arial" w:eastAsia="Arial" w:hAnsi="Arial" w:cs="Arial"/>
          <w:b/>
          <w:sz w:val="24"/>
          <w:szCs w:val="24"/>
        </w:rPr>
        <w:t>Social Value Requirements</w:t>
      </w:r>
    </w:p>
    <w:p w14:paraId="2283F216" w14:textId="77777777" w:rsidR="00445906" w:rsidRPr="00802F01" w:rsidRDefault="00445906" w:rsidP="00802F01">
      <w:pPr>
        <w:spacing w:before="120" w:after="120" w:line="240" w:lineRule="auto"/>
        <w:ind w:left="287"/>
        <w:rPr>
          <w:rFonts w:ascii="Arial" w:eastAsia="Arial" w:hAnsi="Arial" w:cs="Arial"/>
          <w:b/>
          <w:sz w:val="24"/>
          <w:szCs w:val="24"/>
        </w:rPr>
      </w:pPr>
    </w:p>
    <w:p w14:paraId="3AEB07E4" w14:textId="77777777" w:rsidR="00445906" w:rsidRPr="00802F01" w:rsidRDefault="00445906" w:rsidP="000F2F45">
      <w:pPr>
        <w:pStyle w:val="ListParagraph"/>
        <w:numPr>
          <w:ilvl w:val="1"/>
          <w:numId w:val="1"/>
        </w:numPr>
        <w:spacing w:after="240" w:line="240" w:lineRule="auto"/>
        <w:ind w:left="646"/>
        <w:contextualSpacing w:val="0"/>
        <w:jc w:val="both"/>
        <w:rPr>
          <w:rFonts w:ascii="Arial" w:eastAsia="Arial" w:hAnsi="Arial" w:cs="Arial"/>
          <w:sz w:val="24"/>
          <w:szCs w:val="24"/>
        </w:rPr>
      </w:pPr>
      <w:r w:rsidRPr="00802F01">
        <w:rPr>
          <w:rFonts w:ascii="Arial" w:eastAsia="Arial" w:hAnsi="Arial" w:cs="Arial"/>
          <w:sz w:val="24"/>
          <w:szCs w:val="24"/>
        </w:rPr>
        <w:t>The Supplier shall complete the Corporate Social Responsibility Report at Paragraph 10 in relation its performance on meeting any Social Value obligations agreed to for the provision of the Deliverables under this Contract and provide the Corporate Social Responsibility Report to the Buyer on the date and frequency outlined in Table A of this Part B.</w:t>
      </w:r>
    </w:p>
    <w:p w14:paraId="659A7DC2" w14:textId="77777777" w:rsidR="00445906" w:rsidRPr="00802F01" w:rsidRDefault="00445906" w:rsidP="000F2F45">
      <w:pPr>
        <w:pStyle w:val="ListParagraph"/>
        <w:numPr>
          <w:ilvl w:val="1"/>
          <w:numId w:val="1"/>
        </w:numPr>
        <w:spacing w:after="240" w:line="240" w:lineRule="auto"/>
        <w:ind w:left="646"/>
        <w:contextualSpacing w:val="0"/>
        <w:jc w:val="both"/>
        <w:rPr>
          <w:rFonts w:ascii="Arial" w:eastAsia="Arial" w:hAnsi="Arial" w:cs="Arial"/>
          <w:sz w:val="24"/>
          <w:szCs w:val="24"/>
        </w:rPr>
      </w:pPr>
      <w:r w:rsidRPr="00802F01">
        <w:rPr>
          <w:rFonts w:ascii="Arial" w:eastAsia="Arial" w:hAnsi="Arial" w:cs="Arial"/>
          <w:sz w:val="24"/>
          <w:szCs w:val="24"/>
        </w:rPr>
        <w:t xml:space="preserve">The Supplier shall use their best endeavours, as an organisation, to recruit, support and retain apprentices, by increasing the number of apprenticeships throughout the lifetime of the framework. </w:t>
      </w:r>
    </w:p>
    <w:p w14:paraId="72D763B3" w14:textId="77777777" w:rsidR="00445906" w:rsidRPr="00802F01" w:rsidRDefault="00445906" w:rsidP="000F2F45">
      <w:pPr>
        <w:pStyle w:val="ListParagraph"/>
        <w:numPr>
          <w:ilvl w:val="1"/>
          <w:numId w:val="1"/>
        </w:numPr>
        <w:spacing w:after="240" w:line="240" w:lineRule="auto"/>
        <w:ind w:left="646"/>
        <w:contextualSpacing w:val="0"/>
        <w:jc w:val="both"/>
        <w:rPr>
          <w:rFonts w:ascii="Arial" w:eastAsia="Arial" w:hAnsi="Arial" w:cs="Arial"/>
          <w:sz w:val="24"/>
          <w:szCs w:val="24"/>
        </w:rPr>
      </w:pPr>
      <w:r w:rsidRPr="00802F01">
        <w:rPr>
          <w:rFonts w:ascii="Arial" w:eastAsia="Arial" w:hAnsi="Arial" w:cs="Arial"/>
          <w:sz w:val="24"/>
          <w:szCs w:val="24"/>
        </w:rPr>
        <w:t xml:space="preserve">The Supplier shall use their best endeavours, as an organisation, to address workforce imbalance by supporting disadvantaged, underrepresented and minority groups into employment throughout the lifetime of the framework. </w:t>
      </w:r>
    </w:p>
    <w:p w14:paraId="4C18BD44" w14:textId="77777777" w:rsidR="00445906" w:rsidRPr="00802F01" w:rsidRDefault="00445906" w:rsidP="000F2F45">
      <w:pPr>
        <w:pStyle w:val="ListParagraph"/>
        <w:numPr>
          <w:ilvl w:val="1"/>
          <w:numId w:val="1"/>
        </w:numPr>
        <w:spacing w:after="240" w:line="240" w:lineRule="auto"/>
        <w:ind w:left="646"/>
        <w:contextualSpacing w:val="0"/>
        <w:jc w:val="both"/>
        <w:rPr>
          <w:rFonts w:ascii="Arial" w:eastAsia="Arial" w:hAnsi="Arial" w:cs="Arial"/>
          <w:sz w:val="24"/>
          <w:szCs w:val="24"/>
        </w:rPr>
      </w:pPr>
      <w:r w:rsidRPr="00802F01">
        <w:rPr>
          <w:rFonts w:ascii="Arial" w:eastAsia="Arial" w:hAnsi="Arial" w:cs="Arial"/>
          <w:sz w:val="24"/>
          <w:szCs w:val="24"/>
        </w:rPr>
        <w:t xml:space="preserve">The Supplier shall use their best endeavours, as an organisation, to promote new opportunities and engage with new and small organisations (e.g. SMEs and VCSEs), to help them grow, supporting their development throughout the lifetime of the framework. </w:t>
      </w:r>
    </w:p>
    <w:p w14:paraId="6C21C1A0" w14:textId="77777777" w:rsidR="00445906" w:rsidRPr="00802F01" w:rsidRDefault="00445906" w:rsidP="00802F01">
      <w:pPr>
        <w:spacing w:before="120" w:after="120" w:line="240" w:lineRule="auto"/>
        <w:ind w:left="287"/>
        <w:rPr>
          <w:rFonts w:ascii="Arial" w:eastAsia="Arial" w:hAnsi="Arial" w:cs="Arial"/>
          <w:sz w:val="24"/>
          <w:szCs w:val="24"/>
        </w:rPr>
      </w:pPr>
    </w:p>
    <w:p w14:paraId="660E14DA" w14:textId="77777777" w:rsidR="00445906" w:rsidRPr="00802F01" w:rsidRDefault="00445906" w:rsidP="00802F01">
      <w:pPr>
        <w:spacing w:before="120" w:after="120" w:line="240" w:lineRule="auto"/>
        <w:ind w:left="287"/>
        <w:rPr>
          <w:rFonts w:ascii="Arial" w:eastAsia="Arial" w:hAnsi="Arial" w:cs="Arial"/>
          <w:b/>
          <w:sz w:val="24"/>
          <w:szCs w:val="24"/>
        </w:rPr>
      </w:pPr>
      <w:r w:rsidRPr="00802F01">
        <w:rPr>
          <w:rFonts w:ascii="Arial" w:eastAsia="Arial" w:hAnsi="Arial" w:cs="Arial"/>
          <w:b/>
          <w:sz w:val="24"/>
          <w:szCs w:val="24"/>
        </w:rPr>
        <w:t>Reporting Requirements</w:t>
      </w:r>
    </w:p>
    <w:p w14:paraId="4542E79B" w14:textId="77777777" w:rsidR="00445906" w:rsidRPr="00802F01" w:rsidRDefault="00445906" w:rsidP="00802F01">
      <w:pPr>
        <w:spacing w:before="120" w:after="120" w:line="240" w:lineRule="auto"/>
        <w:ind w:left="287"/>
        <w:rPr>
          <w:rFonts w:ascii="Arial" w:eastAsia="Arial" w:hAnsi="Arial" w:cs="Arial"/>
          <w:b/>
          <w:sz w:val="24"/>
          <w:szCs w:val="24"/>
        </w:rPr>
      </w:pPr>
    </w:p>
    <w:p w14:paraId="32BBFB2D" w14:textId="77777777" w:rsidR="00445906" w:rsidRPr="00802F01" w:rsidRDefault="00445906" w:rsidP="000F2F45">
      <w:pPr>
        <w:pStyle w:val="ListParagraph"/>
        <w:numPr>
          <w:ilvl w:val="1"/>
          <w:numId w:val="1"/>
        </w:numPr>
        <w:spacing w:before="120" w:after="120" w:line="240" w:lineRule="auto"/>
        <w:jc w:val="both"/>
        <w:rPr>
          <w:rFonts w:ascii="Arial" w:eastAsia="Arial" w:hAnsi="Arial" w:cs="Arial"/>
          <w:sz w:val="24"/>
          <w:szCs w:val="24"/>
        </w:rPr>
      </w:pPr>
      <w:r w:rsidRPr="00802F01">
        <w:rPr>
          <w:rFonts w:ascii="Arial" w:eastAsia="Arial" w:hAnsi="Arial" w:cs="Arial"/>
          <w:sz w:val="24"/>
          <w:szCs w:val="24"/>
        </w:rPr>
        <w:t xml:space="preserve">The Supplier shall complete the Corporate Social Responsibility Report in relation to its provision of the Deliverables under this Contract and provide the Corporate Social Responsibility Report to the Buyer on the date and frequency outlined in Table A of this Part B. </w:t>
      </w:r>
    </w:p>
    <w:p w14:paraId="709FCD54" w14:textId="77777777" w:rsidR="00445906" w:rsidRPr="00802F01" w:rsidRDefault="00445906" w:rsidP="000F2F45">
      <w:pPr>
        <w:spacing w:before="120" w:after="120" w:line="240" w:lineRule="auto"/>
        <w:ind w:left="287"/>
        <w:jc w:val="both"/>
        <w:rPr>
          <w:rFonts w:ascii="Arial" w:eastAsia="Arial" w:hAnsi="Arial" w:cs="Arial"/>
          <w:sz w:val="24"/>
          <w:szCs w:val="24"/>
        </w:rPr>
      </w:pPr>
    </w:p>
    <w:p w14:paraId="3D950381" w14:textId="77777777" w:rsidR="00445906" w:rsidRPr="00802F01" w:rsidRDefault="00445906" w:rsidP="000F2F45">
      <w:pPr>
        <w:pStyle w:val="ListParagraph"/>
        <w:numPr>
          <w:ilvl w:val="1"/>
          <w:numId w:val="1"/>
        </w:numPr>
        <w:spacing w:before="120" w:after="120" w:line="240" w:lineRule="auto"/>
        <w:jc w:val="both"/>
        <w:rPr>
          <w:rFonts w:ascii="Arial" w:eastAsia="Arial" w:hAnsi="Arial" w:cs="Arial"/>
          <w:sz w:val="24"/>
          <w:szCs w:val="24"/>
        </w:rPr>
      </w:pPr>
      <w:r w:rsidRPr="00802F01">
        <w:rPr>
          <w:rFonts w:ascii="Arial" w:eastAsia="Arial" w:hAnsi="Arial" w:cs="Arial"/>
          <w:sz w:val="24"/>
          <w:szCs w:val="24"/>
        </w:rPr>
        <w:t>The Supplier shall provide the baseline data contained within table B (1) Baseline Data to facilitate subsequent measurement throughout the lifetime of the framework.  The information required to populate table B will be provided to CCS within 10 calendar days of the submission of a request and annually thereafter.</w:t>
      </w:r>
    </w:p>
    <w:p w14:paraId="18B44C99" w14:textId="77777777" w:rsidR="00445906" w:rsidRPr="00802F01" w:rsidRDefault="00445906" w:rsidP="00802F01">
      <w:pPr>
        <w:spacing w:before="120" w:after="120" w:line="240" w:lineRule="auto"/>
        <w:ind w:left="287"/>
        <w:rPr>
          <w:rFonts w:ascii="Arial" w:eastAsia="Arial" w:hAnsi="Arial" w:cs="Arial"/>
          <w:b/>
          <w:sz w:val="24"/>
          <w:szCs w:val="24"/>
        </w:rPr>
      </w:pPr>
    </w:p>
    <w:p w14:paraId="796F3924" w14:textId="32FEF2A0" w:rsidR="00445906" w:rsidRPr="000F2F45" w:rsidRDefault="00445906" w:rsidP="00844193">
      <w:pPr>
        <w:pStyle w:val="ListParagraph"/>
        <w:numPr>
          <w:ilvl w:val="1"/>
          <w:numId w:val="1"/>
        </w:numPr>
        <w:spacing w:after="240" w:line="240" w:lineRule="auto"/>
        <w:ind w:hanging="502"/>
        <w:contextualSpacing w:val="0"/>
        <w:jc w:val="both"/>
        <w:rPr>
          <w:rFonts w:ascii="Arial" w:eastAsia="Arial" w:hAnsi="Arial" w:cs="Arial"/>
          <w:sz w:val="24"/>
          <w:szCs w:val="24"/>
        </w:rPr>
      </w:pPr>
      <w:r w:rsidRPr="00802F01">
        <w:rPr>
          <w:rFonts w:ascii="Arial" w:eastAsia="Arial" w:hAnsi="Arial" w:cs="Arial"/>
          <w:sz w:val="24"/>
          <w:szCs w:val="24"/>
        </w:rPr>
        <w:lastRenderedPageBreak/>
        <w:t xml:space="preserve">The Supplier shall complete the Framework Performance Indicator Submission Form to CCS. Suppliers will report on the content within table B. </w:t>
      </w:r>
    </w:p>
    <w:p w14:paraId="3AF00AC5" w14:textId="77777777" w:rsidR="00445906" w:rsidRPr="00802F01" w:rsidRDefault="00445906" w:rsidP="00844193">
      <w:pPr>
        <w:pStyle w:val="ListParagraph"/>
        <w:numPr>
          <w:ilvl w:val="1"/>
          <w:numId w:val="1"/>
        </w:numPr>
        <w:spacing w:after="240" w:line="240" w:lineRule="auto"/>
        <w:ind w:hanging="502"/>
        <w:contextualSpacing w:val="0"/>
        <w:jc w:val="both"/>
        <w:rPr>
          <w:rFonts w:ascii="Arial" w:eastAsia="Arial" w:hAnsi="Arial" w:cs="Arial"/>
          <w:sz w:val="24"/>
          <w:szCs w:val="24"/>
        </w:rPr>
      </w:pPr>
      <w:r w:rsidRPr="00802F01">
        <w:rPr>
          <w:rFonts w:ascii="Arial" w:eastAsia="Arial" w:hAnsi="Arial" w:cs="Arial"/>
          <w:sz w:val="24"/>
          <w:szCs w:val="24"/>
        </w:rPr>
        <w:t xml:space="preserve">The Supplier shall attend Supplier Relationship Meetings with CCS to discuss the information contained in the Framework Performance Indicator Submission Forms. The information will be used to measure progress of social value activity. </w:t>
      </w:r>
    </w:p>
    <w:p w14:paraId="70695079" w14:textId="465F2374" w:rsidR="008F6DC6" w:rsidRDefault="00445906" w:rsidP="00844193">
      <w:pPr>
        <w:pStyle w:val="ListParagraph"/>
        <w:numPr>
          <w:ilvl w:val="1"/>
          <w:numId w:val="1"/>
        </w:numPr>
        <w:spacing w:after="240" w:line="240" w:lineRule="auto"/>
        <w:ind w:hanging="502"/>
        <w:contextualSpacing w:val="0"/>
        <w:jc w:val="both"/>
        <w:rPr>
          <w:rFonts w:ascii="Arial" w:eastAsia="Arial" w:hAnsi="Arial" w:cs="Arial"/>
          <w:sz w:val="24"/>
          <w:szCs w:val="24"/>
        </w:rPr>
      </w:pPr>
      <w:r w:rsidRPr="00802F01">
        <w:rPr>
          <w:rFonts w:ascii="Arial" w:eastAsia="Arial" w:hAnsi="Arial" w:cs="Arial"/>
          <w:sz w:val="24"/>
          <w:szCs w:val="24"/>
        </w:rPr>
        <w:t xml:space="preserve">The Supplier shall complete the Framework Performance Indicator Submission Form on the frequency outlined in Table B of this Part B and return to CCS. </w:t>
      </w:r>
    </w:p>
    <w:p w14:paraId="29DE9619" w14:textId="69F8599B" w:rsidR="00445906" w:rsidRPr="008F6DC6" w:rsidRDefault="00445906" w:rsidP="00844193">
      <w:pPr>
        <w:pStyle w:val="ListParagraph"/>
        <w:numPr>
          <w:ilvl w:val="1"/>
          <w:numId w:val="1"/>
        </w:numPr>
        <w:spacing w:after="240" w:line="240" w:lineRule="auto"/>
        <w:ind w:hanging="502"/>
        <w:contextualSpacing w:val="0"/>
        <w:jc w:val="both"/>
        <w:rPr>
          <w:rFonts w:ascii="Arial" w:eastAsia="Arial" w:hAnsi="Arial" w:cs="Arial"/>
          <w:sz w:val="24"/>
          <w:szCs w:val="24"/>
        </w:rPr>
      </w:pPr>
      <w:r w:rsidRPr="008F6DC6">
        <w:rPr>
          <w:rFonts w:ascii="Arial" w:eastAsia="Arial" w:hAnsi="Arial" w:cs="Arial"/>
          <w:sz w:val="24"/>
          <w:szCs w:val="24"/>
        </w:rPr>
        <w:t xml:space="preserve">In </w:t>
      </w:r>
      <w:bookmarkStart w:id="2" w:name="_GoBack"/>
      <w:bookmarkEnd w:id="2"/>
      <w:r w:rsidRPr="008F6DC6">
        <w:rPr>
          <w:rFonts w:ascii="Arial" w:eastAsia="Arial" w:hAnsi="Arial" w:cs="Arial"/>
          <w:sz w:val="24"/>
          <w:szCs w:val="24"/>
        </w:rPr>
        <w:t>the event CCS develops an alternative social value measurement tool during the lifetime of the framework, the Performance Indicator measures described at Table B will be superseded by that tool.</w:t>
      </w:r>
    </w:p>
    <w:p w14:paraId="590F5695" w14:textId="77777777" w:rsidR="00EF4C96" w:rsidRPr="00802F01" w:rsidRDefault="00EF4C96" w:rsidP="00802F01">
      <w:pPr>
        <w:spacing w:before="120" w:after="120" w:line="240" w:lineRule="auto"/>
        <w:ind w:left="287"/>
        <w:rPr>
          <w:rFonts w:ascii="Arial" w:eastAsia="Arial" w:hAnsi="Arial" w:cs="Arial"/>
          <w:b/>
          <w:sz w:val="24"/>
          <w:szCs w:val="24"/>
        </w:rPr>
      </w:pPr>
    </w:p>
    <w:p w14:paraId="2027AADD" w14:textId="50AAFB2C" w:rsidR="00445906" w:rsidRPr="00802F01" w:rsidRDefault="00445906" w:rsidP="0044590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rPr>
        <w:t>[</w:t>
      </w:r>
      <w:r w:rsidRPr="00802F01">
        <w:rPr>
          <w:rFonts w:ascii="Arial" w:eastAsia="Arial" w:hAnsi="Arial" w:cs="Arial"/>
          <w:b/>
          <w:color w:val="000000"/>
          <w:sz w:val="24"/>
          <w:szCs w:val="24"/>
          <w:highlight w:val="yellow"/>
        </w:rPr>
        <w:t>Table A Buyer reporting requirements]</w:t>
      </w:r>
    </w:p>
    <w:p w14:paraId="2CD2B136" w14:textId="77777777" w:rsidR="00445906" w:rsidRPr="00802F01" w:rsidRDefault="00445906" w:rsidP="00445906">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4539"/>
        <w:gridCol w:w="2220"/>
      </w:tblGrid>
      <w:tr w:rsidR="00445906" w14:paraId="407D05EA" w14:textId="77777777" w:rsidTr="0032248E">
        <w:tc>
          <w:tcPr>
            <w:tcW w:w="2257" w:type="dxa"/>
          </w:tcPr>
          <w:p w14:paraId="29E51EB0" w14:textId="77777777" w:rsidR="00445906" w:rsidRPr="00802F01" w:rsidRDefault="00445906" w:rsidP="0032248E">
            <w:pPr>
              <w:pBdr>
                <w:top w:val="nil"/>
                <w:left w:val="nil"/>
                <w:bottom w:val="nil"/>
                <w:right w:val="nil"/>
                <w:between w:val="nil"/>
              </w:pBdr>
              <w:spacing w:before="100"/>
              <w:rPr>
                <w:rFonts w:ascii="Arial" w:hAnsi="Arial" w:cs="Arial"/>
                <w:b/>
                <w:color w:val="000000"/>
                <w:sz w:val="24"/>
                <w:szCs w:val="24"/>
                <w:highlight w:val="yellow"/>
              </w:rPr>
            </w:pPr>
            <w:r w:rsidRPr="00802F01">
              <w:rPr>
                <w:rFonts w:ascii="Arial" w:hAnsi="Arial" w:cs="Arial"/>
                <w:b/>
                <w:color w:val="000000"/>
                <w:sz w:val="24"/>
                <w:szCs w:val="24"/>
                <w:highlight w:val="yellow"/>
              </w:rPr>
              <w:t>Report Name</w:t>
            </w:r>
          </w:p>
        </w:tc>
        <w:tc>
          <w:tcPr>
            <w:tcW w:w="4539" w:type="dxa"/>
          </w:tcPr>
          <w:p w14:paraId="55D71702" w14:textId="77777777" w:rsidR="00445906" w:rsidRPr="00802F01" w:rsidRDefault="00445906" w:rsidP="0032248E">
            <w:pPr>
              <w:pBdr>
                <w:top w:val="nil"/>
                <w:left w:val="nil"/>
                <w:bottom w:val="nil"/>
                <w:right w:val="nil"/>
                <w:between w:val="nil"/>
              </w:pBdr>
              <w:spacing w:before="100"/>
              <w:rPr>
                <w:rFonts w:ascii="Arial" w:hAnsi="Arial" w:cs="Arial"/>
                <w:b/>
                <w:color w:val="000000"/>
                <w:sz w:val="24"/>
                <w:szCs w:val="24"/>
                <w:highlight w:val="yellow"/>
              </w:rPr>
            </w:pPr>
            <w:r w:rsidRPr="00802F01">
              <w:rPr>
                <w:rFonts w:ascii="Arial" w:hAnsi="Arial" w:cs="Arial"/>
                <w:b/>
                <w:color w:val="000000"/>
                <w:sz w:val="24"/>
                <w:szCs w:val="24"/>
                <w:highlight w:val="yellow"/>
              </w:rPr>
              <w:t>Content of Report</w:t>
            </w:r>
          </w:p>
        </w:tc>
        <w:tc>
          <w:tcPr>
            <w:tcW w:w="2220" w:type="dxa"/>
          </w:tcPr>
          <w:p w14:paraId="379A9619" w14:textId="77777777" w:rsidR="00445906" w:rsidRPr="00802F01" w:rsidRDefault="00445906" w:rsidP="0032248E">
            <w:pPr>
              <w:pBdr>
                <w:top w:val="nil"/>
                <w:left w:val="nil"/>
                <w:bottom w:val="nil"/>
                <w:right w:val="nil"/>
                <w:between w:val="nil"/>
              </w:pBdr>
              <w:spacing w:before="100"/>
              <w:rPr>
                <w:rFonts w:ascii="Arial" w:hAnsi="Arial" w:cs="Arial"/>
                <w:b/>
                <w:color w:val="000000"/>
                <w:sz w:val="24"/>
                <w:szCs w:val="24"/>
              </w:rPr>
            </w:pPr>
            <w:r w:rsidRPr="00802F01">
              <w:rPr>
                <w:rFonts w:ascii="Arial" w:hAnsi="Arial" w:cs="Arial"/>
                <w:b/>
                <w:color w:val="000000"/>
                <w:sz w:val="24"/>
                <w:szCs w:val="24"/>
                <w:highlight w:val="yellow"/>
              </w:rPr>
              <w:t>Frequency of Report</w:t>
            </w:r>
          </w:p>
        </w:tc>
      </w:tr>
      <w:tr w:rsidR="00445906" w14:paraId="5E0F35F0" w14:textId="77777777" w:rsidTr="0032248E">
        <w:tc>
          <w:tcPr>
            <w:tcW w:w="2257" w:type="dxa"/>
          </w:tcPr>
          <w:p w14:paraId="1758AAC4" w14:textId="07BFCDFF" w:rsidR="00445906" w:rsidRPr="00802F01" w:rsidRDefault="00445906" w:rsidP="0032248E">
            <w:pPr>
              <w:pBdr>
                <w:top w:val="nil"/>
                <w:left w:val="nil"/>
                <w:bottom w:val="nil"/>
                <w:right w:val="nil"/>
                <w:between w:val="nil"/>
              </w:pBdr>
              <w:spacing w:before="100"/>
              <w:rPr>
                <w:rFonts w:ascii="Arial" w:hAnsi="Arial" w:cs="Arial"/>
                <w:color w:val="000000"/>
                <w:sz w:val="24"/>
                <w:szCs w:val="24"/>
                <w:highlight w:val="yellow"/>
              </w:rPr>
            </w:pPr>
            <w:r w:rsidRPr="00802F01">
              <w:rPr>
                <w:rFonts w:ascii="Arial" w:hAnsi="Arial" w:cs="Arial"/>
                <w:color w:val="000000"/>
                <w:sz w:val="24"/>
                <w:szCs w:val="24"/>
                <w:highlight w:val="yellow"/>
              </w:rPr>
              <w:t xml:space="preserve">[insert relevant name] </w:t>
            </w:r>
          </w:p>
        </w:tc>
        <w:tc>
          <w:tcPr>
            <w:tcW w:w="4539" w:type="dxa"/>
          </w:tcPr>
          <w:p w14:paraId="715F8D38" w14:textId="74071A6D" w:rsidR="00445906" w:rsidRPr="00802F01" w:rsidRDefault="00445906" w:rsidP="00802F01">
            <w:pPr>
              <w:pBdr>
                <w:top w:val="nil"/>
                <w:left w:val="nil"/>
                <w:bottom w:val="nil"/>
                <w:right w:val="nil"/>
                <w:between w:val="nil"/>
              </w:pBdr>
              <w:spacing w:before="100" w:line="240" w:lineRule="auto"/>
              <w:rPr>
                <w:rFonts w:ascii="Arial" w:hAnsi="Arial" w:cs="Arial"/>
                <w:color w:val="000000"/>
                <w:sz w:val="24"/>
                <w:szCs w:val="24"/>
                <w:highlight w:val="yellow"/>
              </w:rPr>
            </w:pPr>
            <w:r w:rsidRPr="00802F01">
              <w:rPr>
                <w:rFonts w:ascii="Arial" w:hAnsi="Arial" w:cs="Arial"/>
                <w:color w:val="000000"/>
                <w:sz w:val="24"/>
                <w:szCs w:val="24"/>
                <w:highlight w:val="yellow"/>
              </w:rPr>
              <w:t>[insert key content of the report]</w:t>
            </w:r>
          </w:p>
        </w:tc>
        <w:tc>
          <w:tcPr>
            <w:tcW w:w="2220" w:type="dxa"/>
          </w:tcPr>
          <w:p w14:paraId="79B98AD0" w14:textId="48E55C5B" w:rsidR="00445906" w:rsidRPr="00802F01" w:rsidRDefault="00445906" w:rsidP="0032248E">
            <w:pPr>
              <w:pBdr>
                <w:top w:val="nil"/>
                <w:left w:val="nil"/>
                <w:bottom w:val="nil"/>
                <w:right w:val="nil"/>
                <w:between w:val="nil"/>
              </w:pBdr>
              <w:spacing w:before="100"/>
              <w:rPr>
                <w:rFonts w:ascii="Arial" w:hAnsi="Arial" w:cs="Arial"/>
                <w:color w:val="000000"/>
                <w:sz w:val="24"/>
                <w:szCs w:val="24"/>
                <w:highlight w:val="yellow"/>
              </w:rPr>
            </w:pPr>
            <w:r w:rsidRPr="00802F01">
              <w:rPr>
                <w:rFonts w:ascii="Arial" w:hAnsi="Arial" w:cs="Arial"/>
                <w:color w:val="000000"/>
                <w:sz w:val="24"/>
                <w:szCs w:val="24"/>
                <w:highlight w:val="yellow"/>
              </w:rPr>
              <w:t>[insert frequency, e.g</w:t>
            </w:r>
            <w:r w:rsidR="000F2F45">
              <w:rPr>
                <w:rFonts w:ascii="Arial" w:hAnsi="Arial" w:cs="Arial"/>
                <w:color w:val="000000"/>
                <w:sz w:val="24"/>
                <w:szCs w:val="24"/>
                <w:highlight w:val="yellow"/>
              </w:rPr>
              <w:t>.</w:t>
            </w:r>
            <w:r w:rsidRPr="00802F01">
              <w:rPr>
                <w:rFonts w:ascii="Arial" w:hAnsi="Arial" w:cs="Arial"/>
                <w:color w:val="000000"/>
                <w:sz w:val="24"/>
                <w:szCs w:val="24"/>
                <w:highlight w:val="yellow"/>
              </w:rPr>
              <w:t xml:space="preserve"> on the [anniversary]of the Effective Date]</w:t>
            </w:r>
          </w:p>
        </w:tc>
      </w:tr>
    </w:tbl>
    <w:p w14:paraId="0000003C" w14:textId="77777777" w:rsidR="00932B82" w:rsidRDefault="00932B82">
      <w:pPr>
        <w:rPr>
          <w:rFonts w:ascii="Arial" w:eastAsia="Arial" w:hAnsi="Arial" w:cs="Arial"/>
          <w:b/>
          <w:smallCaps/>
          <w:sz w:val="24"/>
          <w:szCs w:val="24"/>
        </w:rPr>
      </w:pPr>
    </w:p>
    <w:p w14:paraId="0000003D" w14:textId="02E6E503" w:rsidR="00932B82" w:rsidRPr="00802F01" w:rsidRDefault="00445906">
      <w:pPr>
        <w:rPr>
          <w:rFonts w:ascii="Arial" w:eastAsia="Arial" w:hAnsi="Arial" w:cs="Arial"/>
          <w:b/>
          <w:sz w:val="24"/>
          <w:szCs w:val="24"/>
        </w:rPr>
      </w:pPr>
      <w:r w:rsidRPr="00802F01">
        <w:rPr>
          <w:rFonts w:ascii="Arial" w:eastAsia="Arial" w:hAnsi="Arial" w:cs="Arial"/>
          <w:b/>
          <w:sz w:val="24"/>
          <w:szCs w:val="24"/>
        </w:rPr>
        <w:t>Table B CCS reporting requirements</w:t>
      </w:r>
    </w:p>
    <w:tbl>
      <w:tblPr>
        <w:tblStyle w:val="TableGrid"/>
        <w:tblW w:w="0" w:type="auto"/>
        <w:tblLook w:val="04A0" w:firstRow="1" w:lastRow="0" w:firstColumn="1" w:lastColumn="0" w:noHBand="0" w:noVBand="1"/>
      </w:tblPr>
      <w:tblGrid>
        <w:gridCol w:w="1501"/>
        <w:gridCol w:w="2111"/>
        <w:gridCol w:w="2084"/>
        <w:gridCol w:w="1840"/>
        <w:gridCol w:w="1480"/>
      </w:tblGrid>
      <w:tr w:rsidR="00DE7570" w:rsidRPr="00725E4C" w14:paraId="5DD86985" w14:textId="77777777" w:rsidTr="00CF1ABC">
        <w:tc>
          <w:tcPr>
            <w:tcW w:w="1599" w:type="dxa"/>
          </w:tcPr>
          <w:p w14:paraId="29CD2E28" w14:textId="5ED5BBCF" w:rsidR="00445906" w:rsidRPr="00802F01" w:rsidRDefault="00445906" w:rsidP="00445906">
            <w:pPr>
              <w:rPr>
                <w:rFonts w:ascii="Arial" w:eastAsia="Arial" w:hAnsi="Arial" w:cs="Arial"/>
                <w:b/>
                <w:sz w:val="24"/>
                <w:szCs w:val="24"/>
              </w:rPr>
            </w:pPr>
            <w:r w:rsidRPr="00802F01">
              <w:rPr>
                <w:rFonts w:ascii="Arial" w:hAnsi="Arial" w:cs="Arial"/>
                <w:b/>
                <w:bCs/>
                <w:sz w:val="24"/>
                <w:szCs w:val="24"/>
              </w:rPr>
              <w:t>PPN 6/20 Theme</w:t>
            </w:r>
          </w:p>
        </w:tc>
        <w:tc>
          <w:tcPr>
            <w:tcW w:w="1640" w:type="dxa"/>
          </w:tcPr>
          <w:p w14:paraId="3F7087ED" w14:textId="1240D2AC" w:rsidR="00445906" w:rsidRPr="00802F01" w:rsidRDefault="00445906" w:rsidP="00445906">
            <w:pPr>
              <w:rPr>
                <w:rFonts w:ascii="Arial" w:eastAsia="Arial" w:hAnsi="Arial" w:cs="Arial"/>
                <w:b/>
                <w:sz w:val="24"/>
                <w:szCs w:val="24"/>
              </w:rPr>
            </w:pPr>
            <w:r w:rsidRPr="00802F01">
              <w:rPr>
                <w:rFonts w:ascii="Arial" w:hAnsi="Arial" w:cs="Arial"/>
                <w:b/>
                <w:sz w:val="24"/>
                <w:szCs w:val="24"/>
              </w:rPr>
              <w:t>Success Measure</w:t>
            </w:r>
          </w:p>
        </w:tc>
        <w:tc>
          <w:tcPr>
            <w:tcW w:w="1792" w:type="dxa"/>
          </w:tcPr>
          <w:p w14:paraId="5B1B6F4E" w14:textId="63B2A699" w:rsidR="00445906" w:rsidRPr="00802F01" w:rsidRDefault="00884C82" w:rsidP="00445906">
            <w:pPr>
              <w:rPr>
                <w:rFonts w:ascii="Arial" w:eastAsia="Arial" w:hAnsi="Arial" w:cs="Arial"/>
                <w:b/>
                <w:sz w:val="24"/>
                <w:szCs w:val="24"/>
              </w:rPr>
            </w:pPr>
            <w:r w:rsidRPr="00802F01">
              <w:rPr>
                <w:rFonts w:ascii="Arial" w:eastAsia="Arial" w:hAnsi="Arial" w:cs="Arial"/>
                <w:b/>
                <w:sz w:val="24"/>
                <w:szCs w:val="24"/>
              </w:rPr>
              <w:t>Measure</w:t>
            </w:r>
          </w:p>
        </w:tc>
        <w:tc>
          <w:tcPr>
            <w:tcW w:w="2394" w:type="dxa"/>
          </w:tcPr>
          <w:p w14:paraId="4689E5DE" w14:textId="59299D92" w:rsidR="00445906" w:rsidRPr="00802F01" w:rsidRDefault="00CF1ABC" w:rsidP="00445906">
            <w:pPr>
              <w:rPr>
                <w:rFonts w:ascii="Arial" w:eastAsia="Arial" w:hAnsi="Arial" w:cs="Arial"/>
                <w:b/>
                <w:sz w:val="24"/>
                <w:szCs w:val="24"/>
              </w:rPr>
            </w:pPr>
            <w:r w:rsidRPr="00802F01">
              <w:rPr>
                <w:rFonts w:ascii="Arial" w:eastAsia="Arial" w:hAnsi="Arial" w:cs="Arial"/>
                <w:b/>
                <w:sz w:val="24"/>
                <w:szCs w:val="24"/>
              </w:rPr>
              <w:t>Format</w:t>
            </w:r>
          </w:p>
        </w:tc>
        <w:tc>
          <w:tcPr>
            <w:tcW w:w="1591" w:type="dxa"/>
          </w:tcPr>
          <w:p w14:paraId="33444A05" w14:textId="365AA7A0" w:rsidR="00445906" w:rsidRPr="00802F01" w:rsidRDefault="00445906" w:rsidP="00445906">
            <w:pPr>
              <w:rPr>
                <w:rFonts w:ascii="Arial" w:eastAsia="Arial" w:hAnsi="Arial" w:cs="Arial"/>
                <w:b/>
                <w:sz w:val="24"/>
                <w:szCs w:val="24"/>
              </w:rPr>
            </w:pPr>
            <w:r w:rsidRPr="00802F01">
              <w:rPr>
                <w:rFonts w:ascii="Arial" w:eastAsia="Arial" w:hAnsi="Arial" w:cs="Arial"/>
                <w:b/>
                <w:sz w:val="24"/>
                <w:szCs w:val="24"/>
              </w:rPr>
              <w:t>Frequency</w:t>
            </w:r>
          </w:p>
        </w:tc>
      </w:tr>
      <w:tr w:rsidR="00DE7570" w:rsidRPr="00725E4C" w14:paraId="7F1CD624" w14:textId="77777777" w:rsidTr="00CF1ABC">
        <w:tc>
          <w:tcPr>
            <w:tcW w:w="1599" w:type="dxa"/>
            <w:vMerge w:val="restart"/>
          </w:tcPr>
          <w:p w14:paraId="52550D00" w14:textId="79BB5FEF" w:rsidR="00445906" w:rsidRPr="00725E4C" w:rsidRDefault="00445906" w:rsidP="00445906">
            <w:pPr>
              <w:rPr>
                <w:rFonts w:ascii="Arial" w:eastAsia="Arial" w:hAnsi="Arial" w:cs="Arial"/>
                <w:sz w:val="24"/>
                <w:szCs w:val="24"/>
              </w:rPr>
            </w:pPr>
            <w:r w:rsidRPr="00802F01">
              <w:rPr>
                <w:rFonts w:ascii="Arial" w:hAnsi="Arial" w:cs="Arial"/>
                <w:bCs/>
                <w:color w:val="000000"/>
                <w:sz w:val="24"/>
                <w:szCs w:val="24"/>
              </w:rPr>
              <w:t>Tackling Economic Inequality</w:t>
            </w:r>
          </w:p>
        </w:tc>
        <w:tc>
          <w:tcPr>
            <w:tcW w:w="1640" w:type="dxa"/>
          </w:tcPr>
          <w:p w14:paraId="23E0923E" w14:textId="5BDEBF2A" w:rsidR="00445906" w:rsidRPr="00725E4C" w:rsidRDefault="00445906" w:rsidP="00445906">
            <w:pPr>
              <w:rPr>
                <w:rFonts w:ascii="Arial" w:eastAsia="Arial" w:hAnsi="Arial" w:cs="Arial"/>
                <w:sz w:val="24"/>
                <w:szCs w:val="24"/>
              </w:rPr>
            </w:pPr>
            <w:r w:rsidRPr="00802F01">
              <w:rPr>
                <w:rFonts w:ascii="Arial" w:hAnsi="Arial" w:cs="Arial"/>
                <w:sz w:val="24"/>
                <w:szCs w:val="24"/>
              </w:rPr>
              <w:t>Number of full-time equivalent (FTE) employment opportunities created or sustained</w:t>
            </w:r>
          </w:p>
        </w:tc>
        <w:tc>
          <w:tcPr>
            <w:tcW w:w="1792" w:type="dxa"/>
          </w:tcPr>
          <w:p w14:paraId="4AFDDB0F" w14:textId="77777777" w:rsidR="00445906" w:rsidRPr="00802F01" w:rsidRDefault="00445906" w:rsidP="00445906">
            <w:pPr>
              <w:rPr>
                <w:rFonts w:ascii="Arial" w:eastAsia="Arial" w:hAnsi="Arial" w:cs="Arial"/>
                <w:sz w:val="24"/>
                <w:szCs w:val="24"/>
              </w:rPr>
            </w:pPr>
            <w:r w:rsidRPr="00802F01">
              <w:rPr>
                <w:rFonts w:ascii="Arial" w:eastAsia="Arial" w:hAnsi="Arial" w:cs="Arial"/>
                <w:sz w:val="24"/>
                <w:szCs w:val="24"/>
              </w:rPr>
              <w:t>Number of full-time equivalent (FTE) employment opportunities created by UK region.</w:t>
            </w:r>
          </w:p>
          <w:p w14:paraId="795714CF" w14:textId="72244879" w:rsidR="00445906" w:rsidRPr="00725E4C" w:rsidRDefault="00445906" w:rsidP="00445906">
            <w:pPr>
              <w:rPr>
                <w:rFonts w:ascii="Arial" w:eastAsia="Arial" w:hAnsi="Arial" w:cs="Arial"/>
                <w:sz w:val="24"/>
                <w:szCs w:val="24"/>
              </w:rPr>
            </w:pPr>
          </w:p>
        </w:tc>
        <w:tc>
          <w:tcPr>
            <w:tcW w:w="2394" w:type="dxa"/>
          </w:tcPr>
          <w:p w14:paraId="1CC6438F" w14:textId="034906AB" w:rsidR="00445906" w:rsidRPr="00725E4C" w:rsidRDefault="00CF1ABC" w:rsidP="00445906">
            <w:pPr>
              <w:rPr>
                <w:rFonts w:ascii="Arial" w:eastAsia="Arial" w:hAnsi="Arial" w:cs="Arial"/>
                <w:sz w:val="24"/>
                <w:szCs w:val="24"/>
              </w:rPr>
            </w:pPr>
            <w:r w:rsidRPr="00802F01">
              <w:rPr>
                <w:rFonts w:ascii="Arial" w:eastAsia="Arial" w:hAnsi="Arial" w:cs="Arial"/>
                <w:sz w:val="24"/>
                <w:szCs w:val="24"/>
              </w:rPr>
              <w:t>Framework</w:t>
            </w:r>
            <w:r w:rsidR="00802F01">
              <w:rPr>
                <w:rFonts w:ascii="Arial" w:eastAsia="Arial" w:hAnsi="Arial" w:cs="Arial"/>
                <w:sz w:val="24"/>
                <w:szCs w:val="24"/>
              </w:rPr>
              <w:t xml:space="preserve"> </w:t>
            </w:r>
            <w:r w:rsidRPr="00802F01">
              <w:rPr>
                <w:rFonts w:ascii="Arial" w:eastAsia="Arial" w:hAnsi="Arial" w:cs="Arial"/>
                <w:sz w:val="24"/>
                <w:szCs w:val="24"/>
              </w:rPr>
              <w:t>Performance Indicator Submission Form</w:t>
            </w:r>
          </w:p>
        </w:tc>
        <w:tc>
          <w:tcPr>
            <w:tcW w:w="1591" w:type="dxa"/>
          </w:tcPr>
          <w:p w14:paraId="7D1A9040" w14:textId="7E4BFE40"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Annual</w:t>
            </w:r>
          </w:p>
        </w:tc>
      </w:tr>
      <w:tr w:rsidR="00DE7570" w:rsidRPr="00725E4C" w14:paraId="146C2A0C" w14:textId="77777777" w:rsidTr="00CF1ABC">
        <w:tc>
          <w:tcPr>
            <w:tcW w:w="1599" w:type="dxa"/>
            <w:vMerge/>
          </w:tcPr>
          <w:p w14:paraId="10501CB1" w14:textId="77777777" w:rsidR="00445906" w:rsidRPr="00725E4C" w:rsidRDefault="00445906" w:rsidP="00445906">
            <w:pPr>
              <w:rPr>
                <w:rFonts w:ascii="Arial" w:eastAsia="Arial" w:hAnsi="Arial" w:cs="Arial"/>
                <w:sz w:val="24"/>
                <w:szCs w:val="24"/>
              </w:rPr>
            </w:pPr>
          </w:p>
        </w:tc>
        <w:tc>
          <w:tcPr>
            <w:tcW w:w="1640" w:type="dxa"/>
          </w:tcPr>
          <w:p w14:paraId="6C695E48" w14:textId="0B588E52" w:rsidR="00445906" w:rsidRPr="00725E4C" w:rsidRDefault="00445906" w:rsidP="00445906">
            <w:pPr>
              <w:rPr>
                <w:rFonts w:ascii="Arial" w:eastAsia="Arial" w:hAnsi="Arial" w:cs="Arial"/>
                <w:sz w:val="24"/>
                <w:szCs w:val="24"/>
              </w:rPr>
            </w:pPr>
            <w:r w:rsidRPr="00802F01">
              <w:rPr>
                <w:rFonts w:ascii="Arial" w:hAnsi="Arial" w:cs="Arial"/>
                <w:sz w:val="24"/>
                <w:szCs w:val="24"/>
              </w:rPr>
              <w:t>Number of opportunities awarded to SMEs</w:t>
            </w:r>
          </w:p>
        </w:tc>
        <w:tc>
          <w:tcPr>
            <w:tcW w:w="1792" w:type="dxa"/>
          </w:tcPr>
          <w:p w14:paraId="2152E1E6" w14:textId="66B393BC"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number, value and % of total contract spend of opportunities award to  SMEs</w:t>
            </w:r>
          </w:p>
        </w:tc>
        <w:tc>
          <w:tcPr>
            <w:tcW w:w="2394" w:type="dxa"/>
          </w:tcPr>
          <w:p w14:paraId="03B10435" w14:textId="23917A42" w:rsidR="00445906" w:rsidRPr="00725E4C" w:rsidRDefault="00CF1ABC" w:rsidP="00445906">
            <w:pPr>
              <w:rPr>
                <w:rFonts w:ascii="Arial" w:eastAsia="Arial" w:hAnsi="Arial" w:cs="Arial"/>
                <w:sz w:val="24"/>
                <w:szCs w:val="24"/>
              </w:rPr>
            </w:pPr>
            <w:r w:rsidRPr="00802F01">
              <w:rPr>
                <w:rFonts w:ascii="Arial" w:eastAsia="Arial" w:hAnsi="Arial" w:cs="Arial"/>
                <w:sz w:val="24"/>
                <w:szCs w:val="24"/>
              </w:rPr>
              <w:t>Framework</w:t>
            </w:r>
            <w:r w:rsidR="00802F01">
              <w:rPr>
                <w:rFonts w:ascii="Arial" w:eastAsia="Arial" w:hAnsi="Arial" w:cs="Arial"/>
                <w:sz w:val="24"/>
                <w:szCs w:val="24"/>
              </w:rPr>
              <w:t xml:space="preserve"> </w:t>
            </w:r>
            <w:r w:rsidRPr="00802F01">
              <w:rPr>
                <w:rFonts w:ascii="Arial" w:eastAsia="Arial" w:hAnsi="Arial" w:cs="Arial"/>
                <w:sz w:val="24"/>
                <w:szCs w:val="24"/>
              </w:rPr>
              <w:t>Performance Indicator Submission Form</w:t>
            </w:r>
          </w:p>
        </w:tc>
        <w:tc>
          <w:tcPr>
            <w:tcW w:w="1591" w:type="dxa"/>
          </w:tcPr>
          <w:p w14:paraId="38FB1BF4" w14:textId="52B5F7CF"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Annual</w:t>
            </w:r>
          </w:p>
        </w:tc>
      </w:tr>
      <w:tr w:rsidR="00DE7570" w:rsidRPr="00725E4C" w14:paraId="6F4CF570" w14:textId="77777777" w:rsidTr="00CF1ABC">
        <w:tc>
          <w:tcPr>
            <w:tcW w:w="1599" w:type="dxa"/>
            <w:vMerge w:val="restart"/>
          </w:tcPr>
          <w:p w14:paraId="1495D000" w14:textId="21E85593" w:rsidR="00884C82" w:rsidRPr="00725E4C" w:rsidRDefault="00884C82" w:rsidP="00445906">
            <w:pPr>
              <w:rPr>
                <w:rFonts w:ascii="Arial" w:eastAsia="Arial" w:hAnsi="Arial" w:cs="Arial"/>
                <w:sz w:val="24"/>
                <w:szCs w:val="24"/>
              </w:rPr>
            </w:pPr>
            <w:r w:rsidRPr="00802F01">
              <w:rPr>
                <w:rFonts w:ascii="Arial" w:eastAsia="Arial" w:hAnsi="Arial" w:cs="Arial"/>
                <w:sz w:val="24"/>
                <w:szCs w:val="24"/>
              </w:rPr>
              <w:t>Fighting Climate Change</w:t>
            </w:r>
          </w:p>
        </w:tc>
        <w:tc>
          <w:tcPr>
            <w:tcW w:w="1640" w:type="dxa"/>
          </w:tcPr>
          <w:p w14:paraId="525947F8" w14:textId="5F588E05" w:rsidR="00884C82" w:rsidRPr="00725E4C" w:rsidRDefault="00884C82" w:rsidP="00445906">
            <w:pPr>
              <w:rPr>
                <w:rFonts w:ascii="Arial" w:eastAsia="Arial" w:hAnsi="Arial" w:cs="Arial"/>
                <w:sz w:val="24"/>
                <w:szCs w:val="24"/>
              </w:rPr>
            </w:pPr>
            <w:r w:rsidRPr="00802F01">
              <w:rPr>
                <w:rFonts w:ascii="Arial" w:hAnsi="Arial" w:cs="Arial"/>
                <w:sz w:val="24"/>
                <w:szCs w:val="24"/>
              </w:rPr>
              <w:t>Reduction of waste</w:t>
            </w:r>
          </w:p>
        </w:tc>
        <w:tc>
          <w:tcPr>
            <w:tcW w:w="1792" w:type="dxa"/>
          </w:tcPr>
          <w:p w14:paraId="462AE93C" w14:textId="6C670F24" w:rsidR="00884C82" w:rsidRPr="00725E4C" w:rsidRDefault="00884C82" w:rsidP="00445906">
            <w:pPr>
              <w:rPr>
                <w:rFonts w:ascii="Arial" w:eastAsia="Arial" w:hAnsi="Arial" w:cs="Arial"/>
                <w:sz w:val="24"/>
                <w:szCs w:val="24"/>
              </w:rPr>
            </w:pPr>
            <w:r w:rsidRPr="00802F01">
              <w:rPr>
                <w:rFonts w:ascii="Arial" w:eastAsia="Arial" w:hAnsi="Arial" w:cs="Arial"/>
                <w:sz w:val="24"/>
                <w:szCs w:val="24"/>
              </w:rPr>
              <w:t xml:space="preserve">Reduction in waste in the performance of the contract in </w:t>
            </w:r>
            <w:r w:rsidRPr="00802F01">
              <w:rPr>
                <w:rFonts w:ascii="Arial" w:eastAsia="Arial" w:hAnsi="Arial" w:cs="Arial"/>
                <w:sz w:val="24"/>
                <w:szCs w:val="24"/>
              </w:rPr>
              <w:lastRenderedPageBreak/>
              <w:t>tonnes/Reduction in waste to landfill arising from contract measured in metric tonnes</w:t>
            </w:r>
          </w:p>
        </w:tc>
        <w:tc>
          <w:tcPr>
            <w:tcW w:w="2394" w:type="dxa"/>
          </w:tcPr>
          <w:p w14:paraId="77426B1A" w14:textId="1F0BE8EF" w:rsidR="00884C82" w:rsidRPr="00725E4C" w:rsidRDefault="00CF1ABC" w:rsidP="00445906">
            <w:pPr>
              <w:rPr>
                <w:rFonts w:ascii="Arial" w:eastAsia="Arial" w:hAnsi="Arial" w:cs="Arial"/>
                <w:sz w:val="24"/>
                <w:szCs w:val="24"/>
              </w:rPr>
            </w:pPr>
            <w:r w:rsidRPr="00802F01">
              <w:rPr>
                <w:rFonts w:ascii="Arial" w:eastAsia="Arial" w:hAnsi="Arial" w:cs="Arial"/>
                <w:sz w:val="24"/>
                <w:szCs w:val="24"/>
              </w:rPr>
              <w:lastRenderedPageBreak/>
              <w:t>Framework</w:t>
            </w:r>
            <w:r w:rsidR="00802F01">
              <w:rPr>
                <w:rFonts w:ascii="Arial" w:eastAsia="Arial" w:hAnsi="Arial" w:cs="Arial"/>
                <w:sz w:val="24"/>
                <w:szCs w:val="24"/>
              </w:rPr>
              <w:t xml:space="preserve"> </w:t>
            </w:r>
            <w:r w:rsidRPr="00802F01">
              <w:rPr>
                <w:rFonts w:ascii="Arial" w:eastAsia="Arial" w:hAnsi="Arial" w:cs="Arial"/>
                <w:sz w:val="24"/>
                <w:szCs w:val="24"/>
              </w:rPr>
              <w:t xml:space="preserve">Performance Indicator </w:t>
            </w:r>
            <w:r w:rsidRPr="00802F01">
              <w:rPr>
                <w:rFonts w:ascii="Arial" w:eastAsia="Arial" w:hAnsi="Arial" w:cs="Arial"/>
                <w:sz w:val="24"/>
                <w:szCs w:val="24"/>
              </w:rPr>
              <w:lastRenderedPageBreak/>
              <w:t>Submission Form</w:t>
            </w:r>
          </w:p>
        </w:tc>
        <w:tc>
          <w:tcPr>
            <w:tcW w:w="1591" w:type="dxa"/>
          </w:tcPr>
          <w:p w14:paraId="4A13A926" w14:textId="02FDB91F" w:rsidR="00884C82" w:rsidRPr="00725E4C" w:rsidRDefault="00884C82" w:rsidP="00445906">
            <w:pPr>
              <w:rPr>
                <w:rFonts w:ascii="Arial" w:eastAsia="Arial" w:hAnsi="Arial" w:cs="Arial"/>
                <w:sz w:val="24"/>
                <w:szCs w:val="24"/>
              </w:rPr>
            </w:pPr>
            <w:r w:rsidRPr="00802F01">
              <w:rPr>
                <w:rFonts w:ascii="Arial" w:eastAsia="Arial" w:hAnsi="Arial" w:cs="Arial"/>
                <w:sz w:val="24"/>
                <w:szCs w:val="24"/>
              </w:rPr>
              <w:lastRenderedPageBreak/>
              <w:t>Annual</w:t>
            </w:r>
          </w:p>
        </w:tc>
      </w:tr>
      <w:tr w:rsidR="00DE7570" w:rsidRPr="00725E4C" w14:paraId="6553A12F" w14:textId="77777777" w:rsidTr="00CF1ABC">
        <w:tc>
          <w:tcPr>
            <w:tcW w:w="1599" w:type="dxa"/>
            <w:vMerge/>
          </w:tcPr>
          <w:p w14:paraId="7670B355" w14:textId="77777777" w:rsidR="00884C82" w:rsidRPr="00725E4C" w:rsidRDefault="00884C82" w:rsidP="00445906">
            <w:pPr>
              <w:rPr>
                <w:rFonts w:ascii="Arial" w:eastAsia="Arial" w:hAnsi="Arial" w:cs="Arial"/>
                <w:sz w:val="24"/>
                <w:szCs w:val="24"/>
              </w:rPr>
            </w:pPr>
          </w:p>
        </w:tc>
        <w:tc>
          <w:tcPr>
            <w:tcW w:w="1640" w:type="dxa"/>
          </w:tcPr>
          <w:p w14:paraId="5C9CC893" w14:textId="634D326D" w:rsidR="00884C82" w:rsidRPr="00725E4C" w:rsidRDefault="00884C82" w:rsidP="00445906">
            <w:pPr>
              <w:rPr>
                <w:rFonts w:ascii="Arial" w:eastAsia="Arial" w:hAnsi="Arial" w:cs="Arial"/>
                <w:sz w:val="24"/>
                <w:szCs w:val="24"/>
              </w:rPr>
            </w:pPr>
            <w:r w:rsidRPr="00802F01">
              <w:rPr>
                <w:rFonts w:ascii="Arial" w:hAnsi="Arial" w:cs="Arial"/>
                <w:sz w:val="24"/>
                <w:szCs w:val="24"/>
              </w:rPr>
              <w:t>Reduction in Emissions</w:t>
            </w:r>
          </w:p>
        </w:tc>
        <w:tc>
          <w:tcPr>
            <w:tcW w:w="1792" w:type="dxa"/>
          </w:tcPr>
          <w:p w14:paraId="05C7A39F" w14:textId="279E0B13" w:rsidR="00884C82" w:rsidRPr="00725E4C" w:rsidRDefault="00884C82" w:rsidP="00445906">
            <w:pPr>
              <w:rPr>
                <w:rFonts w:ascii="Arial" w:eastAsia="Arial" w:hAnsi="Arial" w:cs="Arial"/>
                <w:sz w:val="24"/>
                <w:szCs w:val="24"/>
              </w:rPr>
            </w:pPr>
            <w:r w:rsidRPr="00802F01">
              <w:rPr>
                <w:rFonts w:ascii="Arial" w:hAnsi="Arial" w:cs="Arial"/>
                <w:sz w:val="24"/>
                <w:szCs w:val="24"/>
              </w:rPr>
              <w:t>Reduction in Emissions of greenhouse gases measured in metric tonnes carbon dioxide equivalents (MTCDE)</w:t>
            </w:r>
          </w:p>
        </w:tc>
        <w:tc>
          <w:tcPr>
            <w:tcW w:w="2394" w:type="dxa"/>
          </w:tcPr>
          <w:p w14:paraId="56DCB3AC" w14:textId="26F3D0B9" w:rsidR="00884C82" w:rsidRPr="00725E4C" w:rsidRDefault="00CF1ABC" w:rsidP="00445906">
            <w:pPr>
              <w:rPr>
                <w:rFonts w:ascii="Arial" w:eastAsia="Arial" w:hAnsi="Arial" w:cs="Arial"/>
                <w:sz w:val="24"/>
                <w:szCs w:val="24"/>
              </w:rPr>
            </w:pPr>
            <w:r w:rsidRPr="00802F01">
              <w:rPr>
                <w:rFonts w:ascii="Arial" w:eastAsia="Arial" w:hAnsi="Arial" w:cs="Arial"/>
                <w:sz w:val="24"/>
                <w:szCs w:val="24"/>
              </w:rPr>
              <w:t>Framework</w:t>
            </w:r>
            <w:r w:rsidR="00802F01">
              <w:rPr>
                <w:rFonts w:ascii="Arial" w:eastAsia="Arial" w:hAnsi="Arial" w:cs="Arial"/>
                <w:sz w:val="24"/>
                <w:szCs w:val="24"/>
              </w:rPr>
              <w:t xml:space="preserve"> </w:t>
            </w:r>
            <w:r w:rsidRPr="00802F01">
              <w:rPr>
                <w:rFonts w:ascii="Arial" w:eastAsia="Arial" w:hAnsi="Arial" w:cs="Arial"/>
                <w:sz w:val="24"/>
                <w:szCs w:val="24"/>
              </w:rPr>
              <w:t>Performance Indicator Submission Form</w:t>
            </w:r>
          </w:p>
        </w:tc>
        <w:tc>
          <w:tcPr>
            <w:tcW w:w="1591" w:type="dxa"/>
          </w:tcPr>
          <w:p w14:paraId="6BE5AE11" w14:textId="6E568F64" w:rsidR="00884C82" w:rsidRPr="00725E4C" w:rsidRDefault="00884C82" w:rsidP="00445906">
            <w:pPr>
              <w:rPr>
                <w:rFonts w:ascii="Arial" w:eastAsia="Arial" w:hAnsi="Arial" w:cs="Arial"/>
                <w:sz w:val="24"/>
                <w:szCs w:val="24"/>
              </w:rPr>
            </w:pPr>
            <w:r w:rsidRPr="00802F01">
              <w:rPr>
                <w:rFonts w:ascii="Arial" w:eastAsia="Arial" w:hAnsi="Arial" w:cs="Arial"/>
                <w:sz w:val="24"/>
                <w:szCs w:val="24"/>
              </w:rPr>
              <w:t>Annual</w:t>
            </w:r>
          </w:p>
        </w:tc>
      </w:tr>
      <w:tr w:rsidR="00DE7570" w:rsidRPr="00725E4C" w14:paraId="6A6C4F4B" w14:textId="77777777" w:rsidTr="00CF1ABC">
        <w:tc>
          <w:tcPr>
            <w:tcW w:w="1599" w:type="dxa"/>
          </w:tcPr>
          <w:p w14:paraId="545B6E33" w14:textId="4C142B1D"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Wellbeing</w:t>
            </w:r>
          </w:p>
        </w:tc>
        <w:tc>
          <w:tcPr>
            <w:tcW w:w="1640" w:type="dxa"/>
          </w:tcPr>
          <w:p w14:paraId="529F8A78" w14:textId="23946CEC" w:rsidR="00445906" w:rsidRPr="00725E4C" w:rsidRDefault="00445906" w:rsidP="00445906">
            <w:pPr>
              <w:rPr>
                <w:rFonts w:ascii="Arial" w:eastAsia="Arial" w:hAnsi="Arial" w:cs="Arial"/>
                <w:sz w:val="24"/>
                <w:szCs w:val="24"/>
              </w:rPr>
            </w:pPr>
            <w:r w:rsidRPr="00802F01">
              <w:rPr>
                <w:rFonts w:ascii="Arial" w:hAnsi="Arial" w:cs="Arial"/>
                <w:sz w:val="24"/>
                <w:szCs w:val="24"/>
              </w:rPr>
              <w:t>Number of wellbeing and inclusion initiatives</w:t>
            </w:r>
          </w:p>
        </w:tc>
        <w:tc>
          <w:tcPr>
            <w:tcW w:w="1792" w:type="dxa"/>
          </w:tcPr>
          <w:p w14:paraId="4D9005AB" w14:textId="1AD8A6FD" w:rsidR="00445906" w:rsidRPr="00725E4C" w:rsidRDefault="00884C82" w:rsidP="00445906">
            <w:pPr>
              <w:rPr>
                <w:rFonts w:ascii="Arial" w:eastAsia="Arial" w:hAnsi="Arial" w:cs="Arial"/>
                <w:sz w:val="24"/>
                <w:szCs w:val="24"/>
              </w:rPr>
            </w:pPr>
            <w:r w:rsidRPr="00802F01">
              <w:rPr>
                <w:rFonts w:ascii="Arial" w:hAnsi="Arial" w:cs="Arial"/>
                <w:sz w:val="24"/>
                <w:szCs w:val="24"/>
              </w:rPr>
              <w:t>Number of people hours spent supporting the local community integration such as volunteering and any other community-led community initiatives under the contract duration.</w:t>
            </w:r>
          </w:p>
        </w:tc>
        <w:tc>
          <w:tcPr>
            <w:tcW w:w="2394" w:type="dxa"/>
          </w:tcPr>
          <w:p w14:paraId="2936566D" w14:textId="729B1003" w:rsidR="00445906" w:rsidRPr="00725E4C" w:rsidRDefault="00CF1ABC" w:rsidP="00445906">
            <w:pPr>
              <w:rPr>
                <w:rFonts w:ascii="Arial" w:eastAsia="Arial" w:hAnsi="Arial" w:cs="Arial"/>
                <w:sz w:val="24"/>
                <w:szCs w:val="24"/>
              </w:rPr>
            </w:pPr>
            <w:r w:rsidRPr="00802F01">
              <w:rPr>
                <w:rFonts w:ascii="Arial" w:eastAsia="Arial" w:hAnsi="Arial" w:cs="Arial"/>
                <w:sz w:val="24"/>
                <w:szCs w:val="24"/>
              </w:rPr>
              <w:t>Framework</w:t>
            </w:r>
            <w:r w:rsidR="00802F01">
              <w:rPr>
                <w:rFonts w:ascii="Arial" w:eastAsia="Arial" w:hAnsi="Arial" w:cs="Arial"/>
                <w:sz w:val="24"/>
                <w:szCs w:val="24"/>
              </w:rPr>
              <w:t xml:space="preserve"> </w:t>
            </w:r>
            <w:r w:rsidRPr="00802F01">
              <w:rPr>
                <w:rFonts w:ascii="Arial" w:eastAsia="Arial" w:hAnsi="Arial" w:cs="Arial"/>
                <w:sz w:val="24"/>
                <w:szCs w:val="24"/>
              </w:rPr>
              <w:t>Performance Indicator Submission Form</w:t>
            </w:r>
          </w:p>
        </w:tc>
        <w:tc>
          <w:tcPr>
            <w:tcW w:w="1591" w:type="dxa"/>
          </w:tcPr>
          <w:p w14:paraId="249E5D41" w14:textId="489B2E27"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Annual</w:t>
            </w:r>
          </w:p>
        </w:tc>
      </w:tr>
      <w:tr w:rsidR="00DE7570" w:rsidRPr="00725E4C" w14:paraId="7FC13A17" w14:textId="77777777" w:rsidTr="00CF1ABC">
        <w:tc>
          <w:tcPr>
            <w:tcW w:w="1599" w:type="dxa"/>
          </w:tcPr>
          <w:p w14:paraId="582AD16D" w14:textId="438E1B1D"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Equal Opportunity</w:t>
            </w:r>
          </w:p>
        </w:tc>
        <w:tc>
          <w:tcPr>
            <w:tcW w:w="1640" w:type="dxa"/>
          </w:tcPr>
          <w:p w14:paraId="7DB132FD" w14:textId="2E684F4D" w:rsidR="00445906" w:rsidRPr="00725E4C" w:rsidRDefault="00445906" w:rsidP="00445906">
            <w:pPr>
              <w:rPr>
                <w:rFonts w:ascii="Arial" w:eastAsia="Arial" w:hAnsi="Arial" w:cs="Arial"/>
                <w:sz w:val="24"/>
                <w:szCs w:val="24"/>
              </w:rPr>
            </w:pPr>
            <w:r w:rsidRPr="00802F01">
              <w:rPr>
                <w:rFonts w:ascii="Arial" w:hAnsi="Arial" w:cs="Arial"/>
                <w:sz w:val="24"/>
                <w:szCs w:val="24"/>
              </w:rPr>
              <w:t xml:space="preserve">Employment opportunities to </w:t>
            </w:r>
            <w:r w:rsidR="000F2F45" w:rsidRPr="00802F01">
              <w:rPr>
                <w:rFonts w:ascii="Arial" w:hAnsi="Arial" w:cs="Arial"/>
                <w:sz w:val="24"/>
                <w:szCs w:val="24"/>
              </w:rPr>
              <w:t>underrepresented</w:t>
            </w:r>
            <w:r w:rsidRPr="00802F01">
              <w:rPr>
                <w:rFonts w:ascii="Arial" w:hAnsi="Arial" w:cs="Arial"/>
                <w:sz w:val="24"/>
                <w:szCs w:val="24"/>
              </w:rPr>
              <w:t xml:space="preserve"> groups</w:t>
            </w:r>
          </w:p>
        </w:tc>
        <w:tc>
          <w:tcPr>
            <w:tcW w:w="1792" w:type="dxa"/>
          </w:tcPr>
          <w:p w14:paraId="3D8B3565" w14:textId="77777777" w:rsidR="00DE7570" w:rsidRPr="00802F01" w:rsidRDefault="00884C82" w:rsidP="00445906">
            <w:pPr>
              <w:rPr>
                <w:rFonts w:ascii="Arial" w:eastAsia="Arial" w:hAnsi="Arial" w:cs="Arial"/>
                <w:sz w:val="24"/>
                <w:szCs w:val="24"/>
              </w:rPr>
            </w:pPr>
            <w:r w:rsidRPr="00802F01">
              <w:rPr>
                <w:rFonts w:ascii="Arial" w:eastAsia="Arial" w:hAnsi="Arial" w:cs="Arial"/>
                <w:sz w:val="24"/>
                <w:szCs w:val="24"/>
              </w:rPr>
              <w:t>Number of full-time equivalent (FTE) employment opportunities created, for</w:t>
            </w:r>
            <w:r w:rsidR="00DE7570" w:rsidRPr="00802F01">
              <w:rPr>
                <w:rFonts w:ascii="Arial" w:eastAsia="Arial" w:hAnsi="Arial" w:cs="Arial"/>
                <w:sz w:val="24"/>
                <w:szCs w:val="24"/>
              </w:rPr>
              <w:t>:</w:t>
            </w:r>
          </w:p>
          <w:p w14:paraId="11FDFF6F" w14:textId="30761833"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 xml:space="preserve"> women, ethnic minorities, disabled, prison leavers, ex-offenders, LGBTQIIA+</w:t>
            </w:r>
          </w:p>
        </w:tc>
        <w:tc>
          <w:tcPr>
            <w:tcW w:w="2394" w:type="dxa"/>
          </w:tcPr>
          <w:p w14:paraId="583D11FA" w14:textId="41C235E1" w:rsidR="00445906" w:rsidRPr="00725E4C" w:rsidRDefault="00CF1ABC" w:rsidP="00445906">
            <w:pPr>
              <w:rPr>
                <w:rFonts w:ascii="Arial" w:eastAsia="Arial" w:hAnsi="Arial" w:cs="Arial"/>
                <w:sz w:val="24"/>
                <w:szCs w:val="24"/>
              </w:rPr>
            </w:pPr>
            <w:r w:rsidRPr="00802F01">
              <w:rPr>
                <w:rFonts w:ascii="Arial" w:eastAsia="Arial" w:hAnsi="Arial" w:cs="Arial"/>
                <w:sz w:val="24"/>
                <w:szCs w:val="24"/>
              </w:rPr>
              <w:t>Framework</w:t>
            </w:r>
            <w:r w:rsidR="00802F01">
              <w:rPr>
                <w:rFonts w:ascii="Arial" w:eastAsia="Arial" w:hAnsi="Arial" w:cs="Arial"/>
                <w:sz w:val="24"/>
                <w:szCs w:val="24"/>
              </w:rPr>
              <w:t xml:space="preserve"> </w:t>
            </w:r>
            <w:r w:rsidRPr="00802F01">
              <w:rPr>
                <w:rFonts w:ascii="Arial" w:eastAsia="Arial" w:hAnsi="Arial" w:cs="Arial"/>
                <w:sz w:val="24"/>
                <w:szCs w:val="24"/>
              </w:rPr>
              <w:t>Performance Indicator Submission Form</w:t>
            </w:r>
          </w:p>
        </w:tc>
        <w:tc>
          <w:tcPr>
            <w:tcW w:w="1591" w:type="dxa"/>
          </w:tcPr>
          <w:p w14:paraId="39E776B1" w14:textId="37BB5339" w:rsidR="00445906" w:rsidRPr="00725E4C" w:rsidRDefault="00884C82" w:rsidP="00445906">
            <w:pPr>
              <w:rPr>
                <w:rFonts w:ascii="Arial" w:eastAsia="Arial" w:hAnsi="Arial" w:cs="Arial"/>
                <w:sz w:val="24"/>
                <w:szCs w:val="24"/>
              </w:rPr>
            </w:pPr>
            <w:r w:rsidRPr="00802F01">
              <w:rPr>
                <w:rFonts w:ascii="Arial" w:eastAsia="Arial" w:hAnsi="Arial" w:cs="Arial"/>
                <w:sz w:val="24"/>
                <w:szCs w:val="24"/>
              </w:rPr>
              <w:t>Annual</w:t>
            </w:r>
          </w:p>
        </w:tc>
      </w:tr>
      <w:tr w:rsidR="00CF1ABC" w:rsidRPr="00725E4C" w14:paraId="5EB3D8D5" w14:textId="77777777" w:rsidTr="00CF1ABC">
        <w:tc>
          <w:tcPr>
            <w:tcW w:w="1599" w:type="dxa"/>
          </w:tcPr>
          <w:p w14:paraId="6F0E74E4" w14:textId="7524E170"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Modern Slavery</w:t>
            </w:r>
          </w:p>
        </w:tc>
        <w:tc>
          <w:tcPr>
            <w:tcW w:w="1640" w:type="dxa"/>
          </w:tcPr>
          <w:p w14:paraId="18A73110" w14:textId="3A05371D" w:rsidR="00CF1ABC" w:rsidRPr="00802F01" w:rsidRDefault="00CF1ABC" w:rsidP="00CF1ABC">
            <w:pPr>
              <w:rPr>
                <w:rFonts w:ascii="Arial" w:hAnsi="Arial" w:cs="Arial"/>
                <w:sz w:val="24"/>
                <w:szCs w:val="24"/>
              </w:rPr>
            </w:pPr>
            <w:r w:rsidRPr="00802F01">
              <w:rPr>
                <w:rFonts w:ascii="Arial" w:hAnsi="Arial" w:cs="Arial"/>
                <w:sz w:val="24"/>
                <w:szCs w:val="24"/>
              </w:rPr>
              <w:t>MSAT completion and  progress</w:t>
            </w:r>
          </w:p>
        </w:tc>
        <w:tc>
          <w:tcPr>
            <w:tcW w:w="1792" w:type="dxa"/>
          </w:tcPr>
          <w:p w14:paraId="726D18E6" w14:textId="77777777"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 xml:space="preserve">MSAT completion and progress recorded against the following 6 areas: </w:t>
            </w:r>
          </w:p>
          <w:p w14:paraId="5E6136F3" w14:textId="75203371"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 xml:space="preserve">●Governance </w:t>
            </w:r>
          </w:p>
          <w:p w14:paraId="5285EACF" w14:textId="6F626312"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 xml:space="preserve">●Policies and Procedures </w:t>
            </w:r>
          </w:p>
          <w:p w14:paraId="768DDB91" w14:textId="2C7F8E78"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lastRenderedPageBreak/>
              <w:t xml:space="preserve">●Risk Assessment and Management </w:t>
            </w:r>
          </w:p>
          <w:p w14:paraId="3B2D37BF" w14:textId="34895ED9"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●Due Diligence</w:t>
            </w:r>
          </w:p>
          <w:p w14:paraId="50C06DC8" w14:textId="150868BA"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●Training</w:t>
            </w:r>
          </w:p>
          <w:p w14:paraId="6111EB62" w14:textId="7EA65C64"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●KPI</w:t>
            </w:r>
          </w:p>
        </w:tc>
        <w:tc>
          <w:tcPr>
            <w:tcW w:w="2394" w:type="dxa"/>
          </w:tcPr>
          <w:p w14:paraId="077FEDC4" w14:textId="5299DD11" w:rsidR="00CF1ABC" w:rsidRPr="00802F01" w:rsidRDefault="00CF1ABC" w:rsidP="00CF1ABC">
            <w:pPr>
              <w:rPr>
                <w:rFonts w:ascii="Arial" w:eastAsia="Arial" w:hAnsi="Arial" w:cs="Arial"/>
                <w:sz w:val="24"/>
                <w:szCs w:val="24"/>
              </w:rPr>
            </w:pPr>
            <w:r w:rsidRPr="00802F01">
              <w:rPr>
                <w:rFonts w:ascii="Arial" w:hAnsi="Arial" w:cs="Arial"/>
                <w:sz w:val="24"/>
                <w:szCs w:val="24"/>
              </w:rPr>
              <w:lastRenderedPageBreak/>
              <w:t>Framework</w:t>
            </w:r>
            <w:r w:rsidR="00802F01">
              <w:rPr>
                <w:rFonts w:ascii="Arial" w:hAnsi="Arial" w:cs="Arial"/>
                <w:sz w:val="24"/>
                <w:szCs w:val="24"/>
              </w:rPr>
              <w:t xml:space="preserve"> </w:t>
            </w:r>
            <w:r w:rsidRPr="00802F01">
              <w:rPr>
                <w:rFonts w:ascii="Arial" w:hAnsi="Arial" w:cs="Arial"/>
                <w:sz w:val="24"/>
                <w:szCs w:val="24"/>
              </w:rPr>
              <w:t>Performance Indicator Submission Form</w:t>
            </w:r>
          </w:p>
        </w:tc>
        <w:tc>
          <w:tcPr>
            <w:tcW w:w="1591" w:type="dxa"/>
          </w:tcPr>
          <w:p w14:paraId="51D11F8A" w14:textId="6FB86143" w:rsidR="00CF1ABC" w:rsidRPr="00802F01" w:rsidRDefault="00CF1ABC" w:rsidP="00CF1ABC">
            <w:pPr>
              <w:rPr>
                <w:rFonts w:ascii="Arial" w:eastAsia="Arial" w:hAnsi="Arial" w:cs="Arial"/>
                <w:sz w:val="24"/>
                <w:szCs w:val="24"/>
              </w:rPr>
            </w:pPr>
            <w:r w:rsidRPr="00802F01">
              <w:rPr>
                <w:rFonts w:ascii="Arial" w:hAnsi="Arial" w:cs="Arial"/>
                <w:sz w:val="24"/>
                <w:szCs w:val="24"/>
              </w:rPr>
              <w:t>Annual</w:t>
            </w:r>
          </w:p>
        </w:tc>
      </w:tr>
      <w:tr w:rsidR="00CF1ABC" w:rsidRPr="00725E4C" w14:paraId="043C851D" w14:textId="77777777" w:rsidTr="00CF1ABC">
        <w:tc>
          <w:tcPr>
            <w:tcW w:w="1599" w:type="dxa"/>
          </w:tcPr>
          <w:p w14:paraId="3FF150E6" w14:textId="25FAE779" w:rsidR="00CF1ABC" w:rsidRPr="00802F01" w:rsidRDefault="00CF1ABC" w:rsidP="00CF1ABC">
            <w:pPr>
              <w:rPr>
                <w:rFonts w:ascii="Arial" w:eastAsia="Arial" w:hAnsi="Arial" w:cs="Arial"/>
                <w:sz w:val="24"/>
                <w:szCs w:val="24"/>
              </w:rPr>
            </w:pPr>
            <w:r w:rsidRPr="00802F01">
              <w:rPr>
                <w:rFonts w:ascii="Arial" w:eastAsia="Arial" w:hAnsi="Arial" w:cs="Arial"/>
                <w:sz w:val="24"/>
                <w:szCs w:val="24"/>
              </w:rPr>
              <w:t>Carbon Net Zero</w:t>
            </w:r>
          </w:p>
        </w:tc>
        <w:tc>
          <w:tcPr>
            <w:tcW w:w="1640" w:type="dxa"/>
          </w:tcPr>
          <w:p w14:paraId="27B95BB3" w14:textId="420B59D8" w:rsidR="00CF1ABC" w:rsidRPr="00802F01" w:rsidRDefault="00CF1ABC" w:rsidP="00CF1ABC">
            <w:pPr>
              <w:rPr>
                <w:rFonts w:ascii="Arial" w:hAnsi="Arial" w:cs="Arial"/>
                <w:sz w:val="24"/>
                <w:szCs w:val="24"/>
              </w:rPr>
            </w:pPr>
            <w:r w:rsidRPr="00802F01">
              <w:rPr>
                <w:rFonts w:ascii="Arial" w:hAnsi="Arial" w:cs="Arial"/>
                <w:sz w:val="24"/>
                <w:szCs w:val="24"/>
              </w:rPr>
              <w:t xml:space="preserve">Progress towards Carbon Net Zero </w:t>
            </w:r>
          </w:p>
        </w:tc>
        <w:tc>
          <w:tcPr>
            <w:tcW w:w="1792" w:type="dxa"/>
          </w:tcPr>
          <w:p w14:paraId="7F46CFD0" w14:textId="77777777" w:rsidR="00CF1ABC" w:rsidRPr="000F2F45" w:rsidRDefault="00CF1ABC" w:rsidP="000F2F45">
            <w:pPr>
              <w:pStyle w:val="ListParagraph"/>
              <w:numPr>
                <w:ilvl w:val="0"/>
                <w:numId w:val="7"/>
              </w:numPr>
              <w:ind w:left="129" w:hanging="129"/>
              <w:rPr>
                <w:rFonts w:ascii="Arial" w:eastAsia="Arial" w:hAnsi="Arial" w:cs="Arial"/>
                <w:sz w:val="24"/>
                <w:szCs w:val="24"/>
              </w:rPr>
            </w:pPr>
            <w:r w:rsidRPr="000F2F45">
              <w:rPr>
                <w:rFonts w:ascii="Arial" w:eastAsia="Arial" w:hAnsi="Arial" w:cs="Arial"/>
                <w:sz w:val="24"/>
                <w:szCs w:val="24"/>
              </w:rPr>
              <w:t>demonstrate progression towards carbon net zero by reporting on the below areas</w:t>
            </w:r>
          </w:p>
          <w:p w14:paraId="2FB2AEFD" w14:textId="77777777" w:rsidR="00CF1ABC" w:rsidRPr="00802F01" w:rsidRDefault="00CF1ABC" w:rsidP="00CF1ABC">
            <w:pPr>
              <w:rPr>
                <w:rFonts w:ascii="Arial" w:hAnsi="Arial" w:cs="Arial"/>
                <w:sz w:val="24"/>
                <w:szCs w:val="24"/>
              </w:rPr>
            </w:pPr>
          </w:p>
          <w:p w14:paraId="7E87659B" w14:textId="293B6854" w:rsidR="00CF1ABC" w:rsidRPr="00802F01" w:rsidRDefault="00CF1ABC" w:rsidP="00CF1ABC">
            <w:pPr>
              <w:rPr>
                <w:rFonts w:ascii="Arial" w:hAnsi="Arial" w:cs="Arial"/>
                <w:sz w:val="24"/>
                <w:szCs w:val="24"/>
              </w:rPr>
            </w:pPr>
            <w:r w:rsidRPr="00802F01">
              <w:rPr>
                <w:rFonts w:ascii="Arial" w:hAnsi="Arial" w:cs="Arial"/>
                <w:sz w:val="24"/>
                <w:szCs w:val="24"/>
              </w:rPr>
              <w:t xml:space="preserve">●Number of carbon reduction activities that your organisation has taken to progress your carbon reduction plan </w:t>
            </w:r>
          </w:p>
          <w:p w14:paraId="2B51F75A" w14:textId="26E9CEE3" w:rsidR="00CF1ABC" w:rsidRPr="00802F01" w:rsidRDefault="00CF1ABC" w:rsidP="00CF1ABC">
            <w:pPr>
              <w:rPr>
                <w:rFonts w:ascii="Arial" w:hAnsi="Arial" w:cs="Arial"/>
                <w:sz w:val="24"/>
                <w:szCs w:val="24"/>
              </w:rPr>
            </w:pPr>
            <w:r w:rsidRPr="00802F01">
              <w:rPr>
                <w:rFonts w:ascii="Arial" w:hAnsi="Arial" w:cs="Arial"/>
                <w:sz w:val="24"/>
                <w:szCs w:val="24"/>
              </w:rPr>
              <w:t xml:space="preserve">●Number of RM6331 carbon reduction activities that benefit the Buyer </w:t>
            </w:r>
          </w:p>
          <w:p w14:paraId="4E02FFFF" w14:textId="77777777" w:rsidR="00CF1ABC" w:rsidRPr="00802F01" w:rsidRDefault="00CF1ABC" w:rsidP="00CF1ABC">
            <w:pPr>
              <w:rPr>
                <w:rFonts w:ascii="Arial" w:hAnsi="Arial" w:cs="Arial"/>
                <w:sz w:val="24"/>
                <w:szCs w:val="24"/>
              </w:rPr>
            </w:pPr>
            <w:r w:rsidRPr="00802F01">
              <w:rPr>
                <w:rFonts w:ascii="Arial" w:hAnsi="Arial" w:cs="Arial"/>
                <w:sz w:val="24"/>
                <w:szCs w:val="24"/>
              </w:rPr>
              <w:t>●List the top 3 carbon reduction activities completed for non RM331</w:t>
            </w:r>
          </w:p>
          <w:p w14:paraId="0CFFBB32" w14:textId="50C91A4E" w:rsidR="00CF1ABC" w:rsidRPr="00802F01" w:rsidRDefault="00CF1ABC" w:rsidP="00CF1ABC">
            <w:pPr>
              <w:rPr>
                <w:rFonts w:ascii="Arial" w:hAnsi="Arial" w:cs="Arial"/>
                <w:sz w:val="24"/>
                <w:szCs w:val="24"/>
              </w:rPr>
            </w:pPr>
            <w:r w:rsidRPr="00802F01">
              <w:rPr>
                <w:rFonts w:ascii="Arial" w:hAnsi="Arial" w:cs="Arial"/>
                <w:sz w:val="24"/>
                <w:szCs w:val="24"/>
              </w:rPr>
              <w:t xml:space="preserve"> contracts</w:t>
            </w:r>
          </w:p>
        </w:tc>
        <w:tc>
          <w:tcPr>
            <w:tcW w:w="2394" w:type="dxa"/>
          </w:tcPr>
          <w:p w14:paraId="49BD267C" w14:textId="73C2B754" w:rsidR="00CF1ABC" w:rsidRPr="00802F01" w:rsidRDefault="00CF1ABC" w:rsidP="00CF1ABC">
            <w:pPr>
              <w:rPr>
                <w:rFonts w:ascii="Arial" w:eastAsia="Arial" w:hAnsi="Arial" w:cs="Arial"/>
                <w:sz w:val="24"/>
                <w:szCs w:val="24"/>
              </w:rPr>
            </w:pPr>
            <w:r w:rsidRPr="00802F01">
              <w:rPr>
                <w:rFonts w:ascii="Arial" w:hAnsi="Arial" w:cs="Arial"/>
                <w:sz w:val="24"/>
                <w:szCs w:val="24"/>
              </w:rPr>
              <w:t>Framework</w:t>
            </w:r>
            <w:r w:rsidR="00802F01">
              <w:rPr>
                <w:rFonts w:ascii="Arial" w:hAnsi="Arial" w:cs="Arial"/>
                <w:sz w:val="24"/>
                <w:szCs w:val="24"/>
              </w:rPr>
              <w:t xml:space="preserve"> </w:t>
            </w:r>
            <w:r w:rsidRPr="00802F01">
              <w:rPr>
                <w:rFonts w:ascii="Arial" w:hAnsi="Arial" w:cs="Arial"/>
                <w:sz w:val="24"/>
                <w:szCs w:val="24"/>
              </w:rPr>
              <w:t>Performance Indicator Submission Form</w:t>
            </w:r>
          </w:p>
        </w:tc>
        <w:tc>
          <w:tcPr>
            <w:tcW w:w="1591" w:type="dxa"/>
          </w:tcPr>
          <w:p w14:paraId="787A3B29" w14:textId="33A61E3C" w:rsidR="00CF1ABC" w:rsidRPr="00802F01" w:rsidRDefault="00CF1ABC" w:rsidP="00CF1ABC">
            <w:pPr>
              <w:rPr>
                <w:rFonts w:ascii="Arial" w:eastAsia="Arial" w:hAnsi="Arial" w:cs="Arial"/>
                <w:sz w:val="24"/>
                <w:szCs w:val="24"/>
              </w:rPr>
            </w:pPr>
            <w:r w:rsidRPr="00802F01">
              <w:rPr>
                <w:rFonts w:ascii="Arial" w:hAnsi="Arial" w:cs="Arial"/>
                <w:sz w:val="24"/>
                <w:szCs w:val="24"/>
              </w:rPr>
              <w:t>Annual</w:t>
            </w:r>
          </w:p>
        </w:tc>
      </w:tr>
      <w:tr w:rsidR="00DE7570" w:rsidRPr="00725E4C" w14:paraId="5B773763" w14:textId="77777777" w:rsidTr="00CF1ABC">
        <w:tc>
          <w:tcPr>
            <w:tcW w:w="1599" w:type="dxa"/>
          </w:tcPr>
          <w:p w14:paraId="4B3EF2B4" w14:textId="0228E9C0" w:rsidR="00CF1ABC" w:rsidRPr="00802F01" w:rsidRDefault="00054FDB" w:rsidP="00445906">
            <w:pPr>
              <w:rPr>
                <w:rFonts w:ascii="Arial" w:eastAsia="Arial" w:hAnsi="Arial" w:cs="Arial"/>
                <w:sz w:val="24"/>
                <w:szCs w:val="24"/>
              </w:rPr>
            </w:pPr>
            <w:r w:rsidRPr="00802F01">
              <w:rPr>
                <w:rFonts w:ascii="Arial" w:eastAsia="Arial" w:hAnsi="Arial" w:cs="Arial"/>
                <w:sz w:val="24"/>
                <w:szCs w:val="24"/>
              </w:rPr>
              <w:t>Carbon Net Zero</w:t>
            </w:r>
          </w:p>
        </w:tc>
        <w:tc>
          <w:tcPr>
            <w:tcW w:w="1640" w:type="dxa"/>
          </w:tcPr>
          <w:p w14:paraId="48F1B1FD" w14:textId="22261474" w:rsidR="00CF1ABC" w:rsidRPr="00802F01" w:rsidRDefault="008E04C7" w:rsidP="00445906">
            <w:pPr>
              <w:rPr>
                <w:rFonts w:ascii="Arial" w:hAnsi="Arial" w:cs="Arial"/>
                <w:sz w:val="24"/>
                <w:szCs w:val="24"/>
              </w:rPr>
            </w:pPr>
            <w:r w:rsidRPr="00802F01">
              <w:rPr>
                <w:rFonts w:ascii="Arial" w:hAnsi="Arial" w:cs="Arial"/>
                <w:sz w:val="24"/>
                <w:szCs w:val="24"/>
              </w:rPr>
              <w:t>Carbon Reduction Plan (CRP)</w:t>
            </w:r>
          </w:p>
        </w:tc>
        <w:tc>
          <w:tcPr>
            <w:tcW w:w="1792" w:type="dxa"/>
          </w:tcPr>
          <w:p w14:paraId="7B462580" w14:textId="494C20DB" w:rsidR="00CF1ABC" w:rsidRPr="00802F01" w:rsidRDefault="008E04C7" w:rsidP="00445906">
            <w:pPr>
              <w:rPr>
                <w:rFonts w:ascii="Arial" w:eastAsia="Arial" w:hAnsi="Arial" w:cs="Arial"/>
                <w:sz w:val="24"/>
                <w:szCs w:val="24"/>
              </w:rPr>
            </w:pPr>
            <w:r w:rsidRPr="00802F01">
              <w:rPr>
                <w:rFonts w:ascii="Arial" w:eastAsia="Arial" w:hAnsi="Arial" w:cs="Arial"/>
                <w:sz w:val="24"/>
                <w:szCs w:val="24"/>
              </w:rPr>
              <w:t>Provide a compliant CRP</w:t>
            </w:r>
          </w:p>
        </w:tc>
        <w:tc>
          <w:tcPr>
            <w:tcW w:w="2394" w:type="dxa"/>
          </w:tcPr>
          <w:p w14:paraId="4D19A399" w14:textId="2060FCD3" w:rsidR="00CF1ABC" w:rsidRPr="00802F01" w:rsidRDefault="00147EE0" w:rsidP="00445906">
            <w:pPr>
              <w:rPr>
                <w:rFonts w:ascii="Arial" w:eastAsia="Arial" w:hAnsi="Arial" w:cs="Arial"/>
                <w:sz w:val="24"/>
                <w:szCs w:val="24"/>
              </w:rPr>
            </w:pPr>
            <w:r w:rsidRPr="00802F01">
              <w:rPr>
                <w:rFonts w:ascii="Arial" w:eastAsia="Arial" w:hAnsi="Arial" w:cs="Arial"/>
                <w:sz w:val="24"/>
                <w:szCs w:val="24"/>
              </w:rPr>
              <w:t>CRP template</w:t>
            </w:r>
          </w:p>
        </w:tc>
        <w:tc>
          <w:tcPr>
            <w:tcW w:w="1591" w:type="dxa"/>
          </w:tcPr>
          <w:p w14:paraId="6BA60769" w14:textId="673EB033" w:rsidR="00CF1ABC" w:rsidRPr="00802F01" w:rsidRDefault="00147EE0" w:rsidP="00445906">
            <w:pPr>
              <w:rPr>
                <w:rFonts w:ascii="Arial" w:eastAsia="Arial" w:hAnsi="Arial" w:cs="Arial"/>
                <w:sz w:val="24"/>
                <w:szCs w:val="24"/>
              </w:rPr>
            </w:pPr>
            <w:r w:rsidRPr="00802F01">
              <w:rPr>
                <w:rFonts w:ascii="Arial" w:eastAsia="Arial" w:hAnsi="Arial" w:cs="Arial"/>
                <w:sz w:val="24"/>
                <w:szCs w:val="24"/>
              </w:rPr>
              <w:t>Annual</w:t>
            </w:r>
          </w:p>
        </w:tc>
      </w:tr>
    </w:tbl>
    <w:p w14:paraId="00000043" w14:textId="77777777" w:rsidR="00932B82" w:rsidRDefault="00932B82">
      <w:pPr>
        <w:rPr>
          <w:rFonts w:ascii="Arial" w:eastAsia="Arial" w:hAnsi="Arial" w:cs="Arial"/>
          <w:sz w:val="24"/>
          <w:szCs w:val="24"/>
        </w:rPr>
      </w:pPr>
    </w:p>
    <w:p w14:paraId="00000044" w14:textId="77777777" w:rsidR="00932B82" w:rsidRDefault="00932B82">
      <w:pPr>
        <w:rPr>
          <w:rFonts w:ascii="Arial" w:eastAsia="Arial" w:hAnsi="Arial" w:cs="Arial"/>
          <w:sz w:val="24"/>
          <w:szCs w:val="24"/>
        </w:rPr>
      </w:pPr>
    </w:p>
    <w:p w14:paraId="00000045" w14:textId="77777777" w:rsidR="00932B82" w:rsidRDefault="00932B82">
      <w:pPr>
        <w:rPr>
          <w:rFonts w:ascii="Arial" w:eastAsia="Arial" w:hAnsi="Arial" w:cs="Arial"/>
          <w:sz w:val="24"/>
          <w:szCs w:val="24"/>
        </w:rPr>
      </w:pPr>
    </w:p>
    <w:p w14:paraId="00000046" w14:textId="77777777" w:rsidR="00932B82" w:rsidRDefault="00932B82">
      <w:pPr>
        <w:rPr>
          <w:rFonts w:ascii="Arial" w:eastAsia="Arial" w:hAnsi="Arial" w:cs="Arial"/>
          <w:sz w:val="24"/>
          <w:szCs w:val="24"/>
        </w:rPr>
      </w:pPr>
    </w:p>
    <w:p w14:paraId="00000047" w14:textId="77777777" w:rsidR="00932B82" w:rsidRDefault="00932B82">
      <w:pPr>
        <w:tabs>
          <w:tab w:val="left" w:pos="1870"/>
        </w:tabs>
        <w:rPr>
          <w:rFonts w:ascii="Arial" w:eastAsia="Arial" w:hAnsi="Arial" w:cs="Arial"/>
          <w:sz w:val="24"/>
          <w:szCs w:val="24"/>
        </w:rPr>
      </w:pPr>
    </w:p>
    <w:sectPr w:rsidR="00932B8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DF95F" w14:textId="77777777" w:rsidR="00884E5A" w:rsidRDefault="00884E5A">
      <w:pPr>
        <w:spacing w:after="0" w:line="240" w:lineRule="auto"/>
      </w:pPr>
      <w:r>
        <w:separator/>
      </w:r>
    </w:p>
  </w:endnote>
  <w:endnote w:type="continuationSeparator" w:id="0">
    <w:p w14:paraId="7FAD6ACB" w14:textId="77777777" w:rsidR="00884E5A" w:rsidRDefault="0088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932B82" w:rsidRDefault="00932B82">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77777777" w:rsidR="00932B82" w:rsidRDefault="00ED253F">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RM6331</w:t>
    </w:r>
    <w:r>
      <w:rPr>
        <w:rFonts w:ascii="Arial" w:eastAsia="Arial" w:hAnsi="Arial" w:cs="Arial"/>
        <w:sz w:val="20"/>
        <w:szCs w:val="20"/>
      </w:rPr>
      <w:tab/>
      <w:t xml:space="preserve">                                           </w:t>
    </w:r>
  </w:p>
  <w:p w14:paraId="00000053" w14:textId="05896735" w:rsidR="00932B82" w:rsidRDefault="00ED253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w:t>
    </w:r>
    <w:r w:rsidR="00725E4C">
      <w:rPr>
        <w:rFonts w:ascii="Arial" w:eastAsia="Arial" w:hAnsi="Arial" w:cs="Arial"/>
        <w:sz w:val="20"/>
        <w:szCs w:val="20"/>
      </w:rPr>
      <w:t>2</w:t>
    </w:r>
    <w:r>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54BD2">
      <w:rPr>
        <w:rFonts w:ascii="Arial" w:eastAsia="Arial" w:hAnsi="Arial" w:cs="Arial"/>
        <w:noProof/>
        <w:sz w:val="20"/>
        <w:szCs w:val="20"/>
      </w:rPr>
      <w:t>1</w:t>
    </w:r>
    <w:r>
      <w:rPr>
        <w:rFonts w:ascii="Arial" w:eastAsia="Arial" w:hAnsi="Arial" w:cs="Arial"/>
        <w:sz w:val="20"/>
        <w:szCs w:val="20"/>
      </w:rPr>
      <w:fldChar w:fldCharType="end"/>
    </w:r>
  </w:p>
  <w:p w14:paraId="00000054" w14:textId="77777777" w:rsidR="00932B82" w:rsidRDefault="00ED253F">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E" w14:textId="77777777" w:rsidR="00932B82" w:rsidRDefault="00932B82">
    <w:pPr>
      <w:tabs>
        <w:tab w:val="center" w:pos="4513"/>
        <w:tab w:val="right" w:pos="9026"/>
      </w:tabs>
      <w:spacing w:after="0"/>
      <w:rPr>
        <w:color w:val="BFBFBF"/>
      </w:rPr>
    </w:pPr>
  </w:p>
  <w:p w14:paraId="0000004F" w14:textId="77777777" w:rsidR="00932B82" w:rsidRDefault="00ED253F">
    <w:pPr>
      <w:tabs>
        <w:tab w:val="center" w:pos="4513"/>
        <w:tab w:val="right" w:pos="9026"/>
      </w:tabs>
      <w:spacing w:after="0"/>
      <w:rPr>
        <w:color w:val="BFBFBF"/>
      </w:rPr>
    </w:pPr>
    <w:r>
      <w:rPr>
        <w:color w:val="BFBFBF"/>
      </w:rPr>
      <w:t>Framework Ref: RM</w:t>
    </w:r>
    <w:r>
      <w:rPr>
        <w:color w:val="BFBFBF"/>
      </w:rPr>
      <w:tab/>
      <w:t xml:space="preserve">                                           </w:t>
    </w:r>
  </w:p>
  <w:p w14:paraId="00000050" w14:textId="77777777" w:rsidR="00932B82" w:rsidRDefault="00ED253F">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51" w14:textId="77777777" w:rsidR="00932B82" w:rsidRDefault="00ED253F">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35F0" w14:textId="77777777" w:rsidR="00884E5A" w:rsidRDefault="00884E5A">
      <w:pPr>
        <w:spacing w:after="0" w:line="240" w:lineRule="auto"/>
      </w:pPr>
      <w:r>
        <w:separator/>
      </w:r>
    </w:p>
  </w:footnote>
  <w:footnote w:type="continuationSeparator" w:id="0">
    <w:p w14:paraId="3F9E883B" w14:textId="77777777" w:rsidR="00884E5A" w:rsidRDefault="0088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77777777" w:rsidR="00932B82" w:rsidRDefault="00932B82">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932B82" w:rsidRDefault="00ED253F">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9" w14:textId="77777777" w:rsidR="00932B82" w:rsidRDefault="00ED253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7777777" w:rsidR="00932B82" w:rsidRDefault="00932B82">
    <w:pPr>
      <w:tabs>
        <w:tab w:val="center" w:pos="4513"/>
        <w:tab w:val="right" w:pos="9026"/>
      </w:tabs>
      <w:spacing w:after="0" w:line="240" w:lineRule="auto"/>
    </w:pPr>
  </w:p>
  <w:p w14:paraId="0000004C" w14:textId="77777777" w:rsidR="00932B82" w:rsidRDefault="00932B82">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4BF"/>
    <w:multiLevelType w:val="multilevel"/>
    <w:tmpl w:val="88B030A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8A50CB"/>
    <w:multiLevelType w:val="multilevel"/>
    <w:tmpl w:val="88B030A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46B6F5C"/>
    <w:multiLevelType w:val="hybridMultilevel"/>
    <w:tmpl w:val="B9C0AE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CF28B0"/>
    <w:multiLevelType w:val="hybridMultilevel"/>
    <w:tmpl w:val="427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E0D75"/>
    <w:multiLevelType w:val="multilevel"/>
    <w:tmpl w:val="CB9A6538"/>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1887C9B"/>
    <w:multiLevelType w:val="multilevel"/>
    <w:tmpl w:val="1646BB0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2384D84"/>
    <w:multiLevelType w:val="multilevel"/>
    <w:tmpl w:val="30AC84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82"/>
    <w:rsid w:val="00054FDB"/>
    <w:rsid w:val="000F2F45"/>
    <w:rsid w:val="00147EE0"/>
    <w:rsid w:val="00445906"/>
    <w:rsid w:val="007114A8"/>
    <w:rsid w:val="00725E4C"/>
    <w:rsid w:val="00742F4E"/>
    <w:rsid w:val="00802F01"/>
    <w:rsid w:val="00844193"/>
    <w:rsid w:val="00884C82"/>
    <w:rsid w:val="00884E5A"/>
    <w:rsid w:val="008E04C7"/>
    <w:rsid w:val="008F6DC6"/>
    <w:rsid w:val="00932B82"/>
    <w:rsid w:val="00996F01"/>
    <w:rsid w:val="00A754B5"/>
    <w:rsid w:val="00B846E7"/>
    <w:rsid w:val="00CF1ABC"/>
    <w:rsid w:val="00DE7570"/>
    <w:rsid w:val="00ED253F"/>
    <w:rsid w:val="00EF4C96"/>
    <w:rsid w:val="00F54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6B89"/>
  <w15:docId w15:val="{3F8A27E2-D49A-4FFE-AE28-EC7D71D1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54BD2"/>
    <w:pPr>
      <w:ind w:left="720"/>
      <w:contextualSpacing/>
    </w:pPr>
  </w:style>
  <w:style w:type="paragraph" w:styleId="BalloonText">
    <w:name w:val="Balloon Text"/>
    <w:basedOn w:val="Normal"/>
    <w:link w:val="BalloonTextChar"/>
    <w:uiPriority w:val="99"/>
    <w:semiHidden/>
    <w:unhideWhenUsed/>
    <w:rsid w:val="00EF4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96"/>
    <w:rPr>
      <w:rFonts w:ascii="Segoe UI" w:hAnsi="Segoe UI" w:cs="Segoe UI"/>
      <w:sz w:val="18"/>
      <w:szCs w:val="18"/>
    </w:rPr>
  </w:style>
  <w:style w:type="table" w:styleId="TableGrid">
    <w:name w:val="Table Grid"/>
    <w:basedOn w:val="TableNormal"/>
    <w:uiPriority w:val="39"/>
    <w:rsid w:val="0044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85616">
      <w:bodyDiv w:val="1"/>
      <w:marLeft w:val="0"/>
      <w:marRight w:val="0"/>
      <w:marTop w:val="0"/>
      <w:marBottom w:val="0"/>
      <w:divBdr>
        <w:top w:val="none" w:sz="0" w:space="0" w:color="auto"/>
        <w:left w:val="none" w:sz="0" w:space="0" w:color="auto"/>
        <w:bottom w:val="none" w:sz="0" w:space="0" w:color="auto"/>
        <w:right w:val="none" w:sz="0" w:space="0" w:color="auto"/>
      </w:divBdr>
      <w:divsChild>
        <w:div w:id="2110194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odernslaveryhelpline.org/repor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uploads/system/uploads/attachment_data/file/646497/2017-09-13_Official_Sensitive_Supplier_Code_of_Conduct_September_2017.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0dCQjeLr3szHdvq6G7HYiDjKA==">CgMxLjAyCGguZ2pkZ3hzMgloLjMwajB6bGwyCWguMWZvYjl0ZTIKaWQuM3pueXNoNzgAciExWXUydnVYY1hSYmhFakNCeTMxX2dIbUctSE14TW9Bak4=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E3B684-1BF7-40C9-A85D-C5070CFD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Joanne Kenny</cp:lastModifiedBy>
  <cp:revision>5</cp:revision>
  <dcterms:created xsi:type="dcterms:W3CDTF">2025-09-02T15:25:00Z</dcterms:created>
  <dcterms:modified xsi:type="dcterms:W3CDTF">2025-09-04T10:53:00Z</dcterms:modified>
</cp:coreProperties>
</file>