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624" w:rsidRDefault="00443624">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heading=h.3tbugp1" w:colFirst="0" w:colLast="0"/>
      <w:bookmarkEnd w:id="0"/>
    </w:p>
    <w:p w:rsidR="00443624" w:rsidRDefault="005545FB">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9A (Security)</w:t>
      </w:r>
    </w:p>
    <w:p w:rsidR="00443624" w:rsidRDefault="00443624" w:rsidP="00DB3359">
      <w:pPr>
        <w:keepNext/>
        <w:pBdr>
          <w:top w:val="nil"/>
          <w:left w:val="nil"/>
          <w:bottom w:val="nil"/>
          <w:right w:val="nil"/>
          <w:between w:val="nil"/>
        </w:pBdr>
        <w:tabs>
          <w:tab w:val="left" w:pos="1134"/>
        </w:tabs>
        <w:spacing w:before="120" w:after="120"/>
        <w:ind w:left="644"/>
        <w:jc w:val="left"/>
        <w:rPr>
          <w:color w:val="000000"/>
          <w:sz w:val="24"/>
          <w:szCs w:val="24"/>
        </w:rPr>
      </w:pPr>
      <w:bookmarkStart w:id="1" w:name="bookmark=id.30j0zll" w:colFirst="0" w:colLast="0"/>
      <w:bookmarkStart w:id="2" w:name="_GoBack"/>
      <w:bookmarkEnd w:id="1"/>
      <w:bookmarkEnd w:id="2"/>
    </w:p>
    <w:p w:rsidR="00443624" w:rsidRDefault="005545FB">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t>Long</w:t>
      </w:r>
      <w:r>
        <w:rPr>
          <w:rFonts w:ascii="Arial Bold" w:eastAsia="Arial Bold" w:hAnsi="Arial Bold" w:cs="Arial Bold"/>
          <w:b/>
          <w:color w:val="000000"/>
          <w:sz w:val="36"/>
          <w:szCs w:val="36"/>
        </w:rPr>
        <w:t xml:space="preserve"> Form Security Requirements</w:t>
      </w:r>
    </w:p>
    <w:p w:rsidR="00443624" w:rsidRDefault="005545FB">
      <w:pPr>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443624" w:rsidRDefault="005545FB">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
        <w:tblW w:w="80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5781"/>
      </w:tblGrid>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Breach of Security</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means the occurrence of:</w:t>
            </w:r>
          </w:p>
          <w:p w:rsidR="00443624" w:rsidRDefault="005545FB">
            <w:pPr>
              <w:pStyle w:val="Heading2"/>
              <w:numPr>
                <w:ilvl w:val="1"/>
                <w:numId w:val="3"/>
              </w:numPr>
              <w:tabs>
                <w:tab w:val="left" w:pos="144"/>
              </w:tabs>
              <w:spacing w:after="120"/>
              <w:outlineLvl w:val="1"/>
              <w:rPr>
                <w:rFonts w:ascii="Arial" w:eastAsia="Arial" w:hAnsi="Arial" w:cs="Arial"/>
                <w:sz w:val="24"/>
                <w:szCs w:val="24"/>
              </w:rPr>
            </w:pPr>
            <w:r>
              <w:rPr>
                <w:rFonts w:ascii="Arial" w:eastAsia="Arial" w:hAnsi="Arial" w:cs="Arial"/>
                <w:sz w:val="24"/>
                <w:szCs w:val="24"/>
              </w:rPr>
              <w:t>any unauthorised access to or use of the Goods and/or Deliverables, the Sites and/or any Information and Communication Technology ("</w:t>
            </w:r>
            <w:r>
              <w:rPr>
                <w:rFonts w:ascii="Arial" w:eastAsia="Arial" w:hAnsi="Arial" w:cs="Arial"/>
                <w:b/>
                <w:sz w:val="24"/>
                <w:szCs w:val="24"/>
              </w:rPr>
              <w:t>ICT</w:t>
            </w:r>
            <w:r>
              <w:rPr>
                <w:rFonts w:ascii="Arial" w:eastAsia="Arial" w:hAnsi="Arial" w:cs="Arial"/>
                <w:sz w:val="24"/>
                <w:szCs w:val="24"/>
              </w:rPr>
              <w:t>"), information or data (including the Confidential Information and the Government Data) used by the Buyer and/or the Sup</w:t>
            </w:r>
            <w:r>
              <w:rPr>
                <w:rFonts w:ascii="Arial" w:eastAsia="Arial" w:hAnsi="Arial" w:cs="Arial"/>
                <w:sz w:val="24"/>
                <w:szCs w:val="24"/>
              </w:rPr>
              <w:t>plier in connection with this Contract; and/or</w:t>
            </w:r>
          </w:p>
          <w:p w:rsidR="00443624" w:rsidRDefault="005545FB">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the loss and/or unauthorised disclosure of any information or data (including the Confidential Information and the Government Data), including any copies of such information or data, used by the Buyer and/or t</w:t>
            </w:r>
            <w:r>
              <w:rPr>
                <w:rFonts w:ascii="Arial" w:eastAsia="Arial" w:hAnsi="Arial" w:cs="Arial"/>
                <w:b w:val="0"/>
                <w:sz w:val="24"/>
                <w:szCs w:val="24"/>
              </w:rPr>
              <w:t>he Supplier in connection with this Contract,</w:t>
            </w:r>
          </w:p>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in either case as more particularly set out in the security requirements in the Security Policy where the Buyer has required compliance therewith in accordance with Paragraph 3.4.3(d);</w:t>
            </w:r>
          </w:p>
        </w:tc>
      </w:tr>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ISMS</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the information security management system and process developed by the Supplier in accordance with Paragraph 3 (ISMS) as updated from time to time in accordance with this Schedule; and</w:t>
            </w:r>
          </w:p>
        </w:tc>
      </w:tr>
      <w:tr w:rsidR="00443624">
        <w:tc>
          <w:tcPr>
            <w:tcW w:w="2250" w:type="dxa"/>
          </w:tcPr>
          <w:p w:rsidR="00443624" w:rsidRDefault="005545FB">
            <w:pPr>
              <w:spacing w:after="120"/>
              <w:ind w:left="-108" w:firstLine="108"/>
              <w:jc w:val="left"/>
              <w:rPr>
                <w:rFonts w:ascii="Arial" w:eastAsia="Arial" w:hAnsi="Arial" w:cs="Arial"/>
                <w:b w:val="0"/>
                <w:sz w:val="24"/>
                <w:szCs w:val="24"/>
              </w:rPr>
            </w:pPr>
            <w:r>
              <w:rPr>
                <w:rFonts w:ascii="Arial" w:eastAsia="Arial" w:hAnsi="Arial" w:cs="Arial"/>
                <w:b w:val="0"/>
                <w:sz w:val="24"/>
                <w:szCs w:val="24"/>
              </w:rPr>
              <w:t>"</w:t>
            </w:r>
            <w:r>
              <w:rPr>
                <w:rFonts w:ascii="Arial" w:eastAsia="Arial" w:hAnsi="Arial" w:cs="Arial"/>
                <w:sz w:val="24"/>
                <w:szCs w:val="24"/>
              </w:rPr>
              <w:t>Security Tests</w:t>
            </w:r>
            <w:r>
              <w:rPr>
                <w:rFonts w:ascii="Arial" w:eastAsia="Arial" w:hAnsi="Arial" w:cs="Arial"/>
                <w:b w:val="0"/>
                <w:sz w:val="24"/>
                <w:szCs w:val="24"/>
              </w:rPr>
              <w:t>"</w:t>
            </w:r>
          </w:p>
        </w:tc>
        <w:tc>
          <w:tcPr>
            <w:tcW w:w="5781" w:type="dxa"/>
          </w:tcPr>
          <w:p w:rsidR="00443624" w:rsidRDefault="005545FB">
            <w:pPr>
              <w:tabs>
                <w:tab w:val="left" w:pos="-9"/>
              </w:tabs>
              <w:spacing w:after="120"/>
              <w:ind w:left="0"/>
              <w:jc w:val="left"/>
              <w:rPr>
                <w:rFonts w:ascii="Arial" w:eastAsia="Arial" w:hAnsi="Arial" w:cs="Arial"/>
                <w:b w:val="0"/>
                <w:sz w:val="24"/>
                <w:szCs w:val="24"/>
              </w:rPr>
            </w:pPr>
            <w:r>
              <w:rPr>
                <w:rFonts w:ascii="Arial" w:eastAsia="Arial" w:hAnsi="Arial" w:cs="Arial"/>
                <w:b w:val="0"/>
                <w:sz w:val="24"/>
                <w:szCs w:val="24"/>
              </w:rPr>
              <w:t>tests to validate the ISMS and security of all relev</w:t>
            </w:r>
            <w:r>
              <w:rPr>
                <w:rFonts w:ascii="Arial" w:eastAsia="Arial" w:hAnsi="Arial" w:cs="Arial"/>
                <w:b w:val="0"/>
                <w:sz w:val="24"/>
                <w:szCs w:val="24"/>
              </w:rPr>
              <w:t>ant processes, systems, incident response plans, patches to vulnerabilities and mitigations to Breaches of Security.</w:t>
            </w:r>
          </w:p>
        </w:tc>
      </w:tr>
    </w:tbl>
    <w:p w:rsidR="00443624" w:rsidRDefault="005545FB">
      <w:pPr>
        <w:keepNext/>
        <w:numPr>
          <w:ilvl w:val="0"/>
          <w:numId w:val="4"/>
        </w:numPr>
        <w:pBdr>
          <w:top w:val="nil"/>
          <w:left w:val="nil"/>
          <w:bottom w:val="nil"/>
          <w:right w:val="nil"/>
          <w:between w:val="nil"/>
        </w:pBdr>
        <w:tabs>
          <w:tab w:val="left" w:pos="0"/>
        </w:tabs>
        <w:spacing w:before="240"/>
        <w:jc w:val="left"/>
        <w:rPr>
          <w:b/>
          <w:smallCaps/>
          <w:color w:val="000000"/>
          <w:sz w:val="24"/>
          <w:szCs w:val="24"/>
        </w:rPr>
      </w:pPr>
      <w:bookmarkStart w:id="3" w:name="_heading=h.4i7ojhp" w:colFirst="0" w:colLast="0"/>
      <w:bookmarkEnd w:id="3"/>
      <w:r>
        <w:rPr>
          <w:rFonts w:ascii="Arial Bold" w:eastAsia="Arial Bold" w:hAnsi="Arial Bold" w:cs="Arial Bold"/>
          <w:b/>
          <w:color w:val="000000"/>
          <w:sz w:val="24"/>
          <w:szCs w:val="24"/>
        </w:rPr>
        <w:lastRenderedPageBreak/>
        <w:t xml:space="preserve">Security Requirements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Parties acknowledge that the purpose of the ISMS and Security Managem</w:t>
      </w:r>
      <w:r>
        <w:rPr>
          <w:color w:val="000000"/>
          <w:sz w:val="24"/>
          <w:szCs w:val="24"/>
        </w:rPr>
        <w:t>ent Plan are to ensure a good organisational approach to security under which the specific requirements of this Contract will be met.</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Parties shall each appoint a security representative to be responsible for Security.  The initial security representat</w:t>
      </w:r>
      <w:r>
        <w:rPr>
          <w:color w:val="000000"/>
          <w:sz w:val="24"/>
          <w:szCs w:val="24"/>
        </w:rPr>
        <w:t>ives of the Parties are: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418" w:hanging="709"/>
        <w:rPr>
          <w:color w:val="000000"/>
          <w:sz w:val="24"/>
          <w:szCs w:val="24"/>
        </w:rPr>
      </w:pPr>
      <w:bookmarkStart w:id="4" w:name="_heading=h.2xcytpi" w:colFirst="0" w:colLast="0"/>
      <w:bookmarkEnd w:id="4"/>
      <w:r>
        <w:rPr>
          <w:color w:val="000000"/>
          <w:sz w:val="24"/>
          <w:szCs w:val="24"/>
          <w:highlight w:val="yellow"/>
        </w:rPr>
        <w:t>[insert security representative of the Buyer]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418" w:hanging="709"/>
        <w:rPr>
          <w:color w:val="000000"/>
          <w:sz w:val="24"/>
          <w:szCs w:val="24"/>
        </w:rPr>
      </w:pPr>
      <w:bookmarkStart w:id="5" w:name="_heading=h.1ci93xb" w:colFirst="0" w:colLast="0"/>
      <w:bookmarkEnd w:id="5"/>
      <w:r>
        <w:rPr>
          <w:color w:val="000000"/>
          <w:sz w:val="24"/>
          <w:szCs w:val="24"/>
          <w:highlight w:val="yellow"/>
        </w:rPr>
        <w:t>[insert security representative of the Supplier]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Buyer shall clearly articulate its </w:t>
      </w:r>
      <w:proofErr w:type="gramStart"/>
      <w:r>
        <w:rPr>
          <w:color w:val="000000"/>
          <w:sz w:val="24"/>
          <w:szCs w:val="24"/>
        </w:rPr>
        <w:t>high level</w:t>
      </w:r>
      <w:proofErr w:type="gramEnd"/>
      <w:r>
        <w:rPr>
          <w:color w:val="000000"/>
          <w:sz w:val="24"/>
          <w:szCs w:val="24"/>
        </w:rPr>
        <w:t xml:space="preserve"> security requirements so that the Supplier can ensure that the ISMS, security related activities and any mitigations are driven by these fundamental needs.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Both Parties shall provide a reasonable level of a</w:t>
      </w:r>
      <w:r>
        <w:rPr>
          <w:color w:val="000000"/>
          <w:sz w:val="24"/>
          <w:szCs w:val="24"/>
        </w:rPr>
        <w:t>ccess to any members of their staff for the purposes of designing, implementing and managing security.</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use as a minimum Good Industry Practice in the day to day operation of any system holding, transferring or processing Government Data </w:t>
      </w:r>
      <w:r>
        <w:rPr>
          <w:color w:val="000000"/>
          <w:sz w:val="24"/>
          <w:szCs w:val="24"/>
        </w:rPr>
        <w:t>and any system that could directly or indirectly have an impact on that information, and shall ensure that Government Data remains under the effective control of the Supplier at all times.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ensure the up-to-date maintenance of a security </w:t>
      </w:r>
      <w:r>
        <w:rPr>
          <w:color w:val="000000"/>
          <w:sz w:val="24"/>
          <w:szCs w:val="24"/>
        </w:rPr>
        <w:t xml:space="preserve">policy relating to the operation of its own organisation and systems and on request shall supply this document as soon as practicable to the Buyer.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acknowledge that information security risks are shared between the Parties and t</w:t>
      </w:r>
      <w:r>
        <w:rPr>
          <w:color w:val="000000"/>
          <w:sz w:val="24"/>
          <w:szCs w:val="24"/>
        </w:rPr>
        <w:t>hat a compromise of either the Supplier or the Buyer’s security provisions represents an unacceptable risk to the Buyer requiring immediate communication and co-operation between the Parties.</w:t>
      </w:r>
    </w:p>
    <w:p w:rsidR="00443624" w:rsidRDefault="005545FB">
      <w:pPr>
        <w:keepNext/>
        <w:numPr>
          <w:ilvl w:val="0"/>
          <w:numId w:val="4"/>
        </w:numPr>
        <w:pBdr>
          <w:top w:val="nil"/>
          <w:left w:val="nil"/>
          <w:bottom w:val="nil"/>
          <w:right w:val="nil"/>
          <w:between w:val="nil"/>
        </w:pBdr>
        <w:tabs>
          <w:tab w:val="left" w:pos="0"/>
        </w:tabs>
        <w:spacing w:before="240"/>
        <w:rPr>
          <w:b/>
          <w:smallCaps/>
          <w:color w:val="000000"/>
          <w:sz w:val="24"/>
          <w:szCs w:val="24"/>
        </w:rPr>
      </w:pPr>
      <w:bookmarkStart w:id="6" w:name="_heading=h.3whwml4" w:colFirst="0" w:colLast="0"/>
      <w:bookmarkEnd w:id="6"/>
      <w:r>
        <w:rPr>
          <w:b/>
          <w:smallCaps/>
          <w:color w:val="000000"/>
          <w:sz w:val="24"/>
          <w:szCs w:val="24"/>
        </w:rPr>
        <w:t>I</w:t>
      </w:r>
      <w:r>
        <w:rPr>
          <w:rFonts w:ascii="Arial Bold" w:eastAsia="Arial Bold" w:hAnsi="Arial Bold" w:cs="Arial Bold"/>
          <w:b/>
          <w:color w:val="000000"/>
          <w:sz w:val="24"/>
          <w:szCs w:val="24"/>
        </w:rPr>
        <w:t>nformation Security Management System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7" w:name="_heading=h.2bn6wsx" w:colFirst="0" w:colLast="0"/>
      <w:bookmarkEnd w:id="7"/>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w:t>
      </w:r>
      <w:r>
        <w:rPr>
          <w:color w:val="000000"/>
          <w:sz w:val="24"/>
          <w:szCs w:val="24"/>
        </w:rPr>
        <w:t>ier acknowledges that the Buyer places great emphasis on the reliability of the performance of the Deliverables, confidentiality, integrity and availability of information and consequently on the security provided by the ISMS and that the Supplier shall be</w:t>
      </w:r>
      <w:r>
        <w:rPr>
          <w:color w:val="000000"/>
          <w:sz w:val="24"/>
          <w:szCs w:val="24"/>
        </w:rPr>
        <w:t xml:space="preserve"> responsible for the effective performance of the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acknowledges that;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If the Buyer has not stipulated during a Further Competition that it requires a bespoke ISMS, the ISMS provided by the Supplier may be </w:t>
      </w:r>
      <w:r>
        <w:rPr>
          <w:color w:val="000000"/>
          <w:sz w:val="24"/>
          <w:szCs w:val="24"/>
        </w:rPr>
        <w:lastRenderedPageBreak/>
        <w:t>an extant ISMS covering the Services</w:t>
      </w:r>
      <w:r>
        <w:rPr>
          <w:color w:val="000000"/>
          <w:sz w:val="24"/>
          <w:szCs w:val="24"/>
        </w:rPr>
        <w:t xml:space="preserve"> and their implementation across the Supplier’s estate;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the Buyer has stipulated that it requires a bespoke ISMS then the Supplier shall be required to present the ISMS for the Buyer’s Approval.</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8" w:name="_heading=h.qsh70q" w:colFirst="0" w:colLast="0"/>
      <w:bookmarkEnd w:id="8"/>
      <w:r>
        <w:rPr>
          <w:color w:val="000000"/>
          <w:sz w:val="24"/>
          <w:szCs w:val="24"/>
        </w:rPr>
        <w:t>The ISMS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if the Buyer has stipulated that it requires a bespoke ISMS, be developed to protect all aspects of the Deliverables and all processes associated with the provision of the Deliverables, including the Buyer Premises, the Sites, the Supplier System, the Buye</w:t>
      </w:r>
      <w:r>
        <w:rPr>
          <w:color w:val="000000"/>
          <w:sz w:val="24"/>
          <w:szCs w:val="24"/>
        </w:rPr>
        <w:t>r System (to the extent that it is under the control of the Supplier) and any ICT, information and data (including the Buyer’s Confidential Information and the Government Data) to the extent used by the Buyer or the Supplier in connection with this Contrac</w:t>
      </w:r>
      <w:r>
        <w:rPr>
          <w:color w:val="000000"/>
          <w:sz w:val="24"/>
          <w:szCs w:val="24"/>
        </w:rPr>
        <w:t xml:space="preserve">t;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meet the relevant standards in ISO/IEC 27001 and ISO/IEC27002 in accordance with Paragraph 7;</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at all times provide a level of security which:</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is in accordance with the Law and this Contract;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the Baseline Security Requirements;</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as a minimum demonstrates Good Industry Practice;</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where specified by a Buyer that has undertaken a Further Competition - complies with the Security Policy and the ICT Policy;</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at least the minimum set of security measures and standards as dete</w:t>
      </w:r>
      <w:r>
        <w:rPr>
          <w:color w:val="000000"/>
          <w:sz w:val="24"/>
          <w:szCs w:val="24"/>
        </w:rPr>
        <w:t>rmined by the Security Policy Framework (Tiers 1-4)  (</w:t>
      </w:r>
      <w:hyperlink r:id="rId8">
        <w:r>
          <w:rPr>
            <w:color w:val="3366FF"/>
            <w:sz w:val="24"/>
            <w:szCs w:val="24"/>
            <w:u w:val="single"/>
          </w:rPr>
          <w:t>https://www.gov.uk/government/publications/security-policy-framework/hmg-security-po</w:t>
        </w:r>
        <w:r>
          <w:rPr>
            <w:color w:val="3366FF"/>
            <w:sz w:val="24"/>
            <w:szCs w:val="24"/>
            <w:u w:val="single"/>
          </w:rPr>
          <w:t>licy-framework</w:t>
        </w:r>
      </w:hyperlink>
      <w:r>
        <w:rPr>
          <w:color w:val="3366FF"/>
          <w:sz w:val="24"/>
          <w:szCs w:val="24"/>
        </w:rPr>
        <w: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meets any specific security threats of immediate relevance to the ISMS, the Deliverables and/or Government Data;</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addre</w:t>
      </w:r>
      <w:r>
        <w:rPr>
          <w:color w:val="000000"/>
          <w:sz w:val="24"/>
          <w:szCs w:val="24"/>
        </w:rPr>
        <w:t>sses issues of incompatibility with the Supplier’s own organisational security policies;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complies with ISO/IEC27001 and ISO/IEC27002 in accordance with Paragraph 7;</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document the security incident management processes and incident response plans;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bookmarkStart w:id="9" w:name="_heading=h.3as4poj" w:colFirst="0" w:colLast="0"/>
      <w:bookmarkEnd w:id="9"/>
      <w:r>
        <w:rPr>
          <w:color w:val="000000"/>
          <w:sz w:val="24"/>
          <w:szCs w:val="24"/>
        </w:rPr>
        <w:t>docume</w:t>
      </w:r>
      <w:r>
        <w:rPr>
          <w:color w:val="000000"/>
          <w:sz w:val="24"/>
          <w:szCs w:val="24"/>
        </w:rPr>
        <w:t>nt the vulnerability management policy including processes for identification of system vulnerabilities and assessment of the potential impact on the Deliverables of any new threat, vulnerability or exploitation technique of which the Supplier becomes awar</w:t>
      </w:r>
      <w:r>
        <w:rPr>
          <w:color w:val="000000"/>
          <w:sz w:val="24"/>
          <w:szCs w:val="24"/>
        </w:rPr>
        <w:t>e, prioritisation of security patches, testing of security patches, application of security patches, a process for Buyer approvals of exceptions, and the reporting and audit mechanism detailing the efficacy of the patching policy;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certified by (or b</w:t>
      </w:r>
      <w:r>
        <w:rPr>
          <w:color w:val="000000"/>
          <w:sz w:val="24"/>
          <w:szCs w:val="24"/>
        </w:rPr>
        <w:t>y a person with the direct delegated authority of) a Supplier’s main board representative, being the "Chief Security Officer", "Chief Information Officer", "Chief Technical Officer" or "Chief Financial Officer" (or equivalent as agreed in writing by the Bu</w:t>
      </w:r>
      <w:r>
        <w:rPr>
          <w:color w:val="000000"/>
          <w:sz w:val="24"/>
          <w:szCs w:val="24"/>
        </w:rPr>
        <w:t>yer in advance of issue of the relevant Security Management Plan).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0" w:name="_heading=h.1pxezwc" w:colFirst="0" w:colLast="0"/>
      <w:bookmarkEnd w:id="10"/>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1" w:name="_heading=h.49x2ik5" w:colFirst="0" w:colLast="0"/>
      <w:bookmarkEnd w:id="11"/>
      <w:r>
        <w:rPr>
          <w:color w:val="000000"/>
          <w:sz w:val="24"/>
          <w:szCs w:val="24"/>
        </w:rPr>
        <w:t xml:space="preserve">If the bespoke ISMS submitted to the Buyer pursuant to Paragraph 3.3.1 is Approved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 xml:space="preserve">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th</w:t>
      </w:r>
      <w:r>
        <w:rPr>
          <w:color w:val="000000"/>
          <w:sz w:val="24"/>
          <w:szCs w:val="24"/>
        </w:rPr>
        <w:t>e first submission of the ISMS to the Buyer. If the Buyer does not Approve the ISMS following its resubmission, the matter shall be resolved in accordance with the Dispute Resolution Procedure.  No Approval to be given by the Buyer pursuant to this Paragra</w:t>
      </w:r>
      <w:r>
        <w:rPr>
          <w:color w:val="000000"/>
          <w:sz w:val="24"/>
          <w:szCs w:val="24"/>
        </w:rPr>
        <w:t xml:space="preserve">ph 3 may be unreasonably withheld or delayed. </w:t>
      </w:r>
      <w:proofErr w:type="gramStart"/>
      <w:r>
        <w:rPr>
          <w:color w:val="000000"/>
          <w:sz w:val="24"/>
          <w:szCs w:val="24"/>
        </w:rPr>
        <w:t>However</w:t>
      </w:r>
      <w:proofErr w:type="gramEnd"/>
      <w:r>
        <w:rPr>
          <w:color w:val="000000"/>
          <w:sz w:val="24"/>
          <w:szCs w:val="24"/>
        </w:rPr>
        <w:t xml:space="preserve"> any failure to approve the ISMS on the grounds that it does not comply with any of the requirements set out in Paragraphs 3.4 to 3.6 shall be deemed to be reasonable.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Approval by the Buyer of the ISMS p</w:t>
      </w:r>
      <w:r>
        <w:rPr>
          <w:color w:val="000000"/>
          <w:sz w:val="24"/>
          <w:szCs w:val="24"/>
        </w:rPr>
        <w:t>ursuant to Paragraph 3.7 or of any change to the ISMS shall not relieve the Supplier of its obligations under this Schedule.</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2" w:name="_heading=h.2p2csry" w:colFirst="0" w:colLast="0"/>
      <w:bookmarkEnd w:id="12"/>
      <w:r>
        <w:rPr>
          <w:color w:val="000000"/>
          <w:sz w:val="24"/>
          <w:szCs w:val="24"/>
        </w:rPr>
        <w:t xml:space="preserve">Within twenty (20) Working Days after the Start Date, the Supplier shall prepare and submit to the Buyer for Approval in accordance with Paragraph 4 fully </w:t>
      </w:r>
      <w:r>
        <w:rPr>
          <w:color w:val="000000"/>
          <w:sz w:val="24"/>
          <w:szCs w:val="24"/>
        </w:rPr>
        <w:lastRenderedPageBreak/>
        <w:t xml:space="preserve">developed, complete and up-to-date Security Management Plan which shall comply with the requirements </w:t>
      </w:r>
      <w:r>
        <w:rPr>
          <w:color w:val="000000"/>
          <w:sz w:val="24"/>
          <w:szCs w:val="24"/>
        </w:rPr>
        <w:t xml:space="preserve">of Paragraph 4.2. </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3" w:name="_heading=h.147n2zr" w:colFirst="0" w:colLast="0"/>
      <w:bookmarkEnd w:id="13"/>
      <w:r>
        <w:rPr>
          <w:color w:val="000000"/>
          <w:sz w:val="24"/>
          <w:szCs w:val="24"/>
        </w:rPr>
        <w:t>The Security Management Plan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based on the initial Security Management Plan set out in Annex 2 (Security Management Plan);</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comply with the Baseline Security Requirements and, where specified by the Buyer in accordance with Paragraph 3.4.3(d), the Security Policy;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identify the necessary delegated organisational roles defined for those responsible for ensuring this Schedule is c</w:t>
      </w:r>
      <w:r>
        <w:rPr>
          <w:color w:val="000000"/>
          <w:sz w:val="24"/>
          <w:szCs w:val="24"/>
        </w:rPr>
        <w:t>omplied with by the Supplier;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w:t>
      </w:r>
      <w:r>
        <w:rPr>
          <w:color w:val="000000"/>
          <w:sz w:val="24"/>
          <w:szCs w:val="24"/>
        </w:rPr>
        <w:t>e Buyer Premises, the Sites, the Supplier System, the Buyer System (to the extent that it is under the control of the Supplier) and any ICT, Information and data (including the Buyer’s Confidential Information and the Government Data) and any system that c</w:t>
      </w:r>
      <w:r>
        <w:rPr>
          <w:color w:val="000000"/>
          <w:sz w:val="24"/>
          <w:szCs w:val="24"/>
        </w:rPr>
        <w:t>ould directly or indirectly have an impact on that information, data and/or the Deliverables;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unless otherwise specified by the Buyer in writing, be developed to protect all aspects of the Deliverables and all processes associated with the delivery of the </w:t>
      </w:r>
      <w:r>
        <w:rPr>
          <w:color w:val="000000"/>
          <w:sz w:val="24"/>
          <w:szCs w:val="24"/>
        </w:rPr>
        <w:t>Deliverables, including the Buyer Premises, the Sites, the Supplier System, the Buyer System (to the extent that it is under the control of the Supplier) and any ICT, Information and data (including the Buyer’s Confidential Information and the Government D</w:t>
      </w:r>
      <w:r>
        <w:rPr>
          <w:color w:val="000000"/>
          <w:sz w:val="24"/>
          <w:szCs w:val="24"/>
        </w:rPr>
        <w:t>ata) to the extent used by the Buyer or the Supplier in connection with this Contract or in connection with any system that could directly or indirectly have an impact on that Information, data and/or the Deliverables;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set out the security measures to be i</w:t>
      </w:r>
      <w:r>
        <w:rPr>
          <w:color w:val="000000"/>
          <w:sz w:val="24"/>
          <w:szCs w:val="24"/>
        </w:rPr>
        <w:t>mplemented and maintained by the Supplier in relation to all aspects of the Deliverables and all processes associated with the delivery of the Deliverables and at all times comply with and specify security measures and procedures which are sufficient to en</w:t>
      </w:r>
      <w:r>
        <w:rPr>
          <w:color w:val="000000"/>
          <w:sz w:val="24"/>
          <w:szCs w:val="24"/>
        </w:rPr>
        <w:t>sure that the Deliverables comply with the provisions of this Schedule (including the requirements set out in Paragraph 3.4);</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demonstrate that the Supplier’s approach to delivery of the Deliverables has minimised the Buyer and Supplier effort required to c</w:t>
      </w:r>
      <w:r>
        <w:rPr>
          <w:color w:val="000000"/>
          <w:sz w:val="24"/>
          <w:szCs w:val="24"/>
        </w:rPr>
        <w:t>omply with this Schedule through consideration of available, appropriate and practicable pan-government accredited services (for example, ‘platform as a service’ offering from the G-Cloud catalogue);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set out the plans for transitioning all security arrange</w:t>
      </w:r>
      <w:r>
        <w:rPr>
          <w:color w:val="000000"/>
          <w:sz w:val="24"/>
          <w:szCs w:val="24"/>
        </w:rPr>
        <w:t xml:space="preserve">ments and responsibilities from those in place at the Start Date to those </w:t>
      </w:r>
      <w:r>
        <w:rPr>
          <w:color w:val="000000"/>
          <w:sz w:val="24"/>
          <w:szCs w:val="24"/>
        </w:rPr>
        <w:lastRenderedPageBreak/>
        <w:t>incorporated in the ISMS within the timeframe agreed between the Parties;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set out the scope of the Buyer System that is under the control of the Supplier;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be structured in accordance</w:t>
      </w:r>
      <w:r>
        <w:rPr>
          <w:color w:val="000000"/>
          <w:sz w:val="24"/>
          <w:szCs w:val="24"/>
        </w:rPr>
        <w:t xml:space="preserve"> with ISO/IEC27001 and ISO/IEC27002, cross-referencing if necessary to other Schedules which cover specific areas included within those standards;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be written in plain English in language which is readily comprehensible to the staff of the Supplier and </w:t>
      </w:r>
      <w:r>
        <w:rPr>
          <w:color w:val="000000"/>
          <w:sz w:val="24"/>
          <w:szCs w:val="24"/>
        </w:rPr>
        <w:t>the Buyer engaged in the Deliverables and shall reference only documents which are in the possession of the Parties or whose location is otherwise specified in this Schedule.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4" w:name="_heading=h.3o7alnk" w:colFirst="0" w:colLast="0"/>
      <w:bookmarkEnd w:id="14"/>
      <w:r>
        <w:rPr>
          <w:color w:val="000000"/>
          <w:sz w:val="24"/>
          <w:szCs w:val="24"/>
        </w:rPr>
        <w:t xml:space="preserve">If the Security Management Plan submitted to the Buyer pursuant to Paragraph 4.1 </w:t>
      </w:r>
      <w:r>
        <w:rPr>
          <w:color w:val="000000"/>
          <w:sz w:val="24"/>
          <w:szCs w:val="24"/>
        </w:rPr>
        <w:t>is Approved by the Buyer, it shall be adopted by the Supplier immediately and thereafter operated and maintained in accordance with this Schedule. If the Security Management Plan is not approved by the Buyer, the Supplier shall amend it within ten (10) Wor</w:t>
      </w:r>
      <w:r>
        <w:rPr>
          <w:color w:val="000000"/>
          <w:sz w:val="24"/>
          <w:szCs w:val="24"/>
        </w:rPr>
        <w:t xml:space="preserve">king Days of a notice of non-approval from the Buyer and re-submit it to the Buyer for Approval. The Parties shall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w:t>
      </w:r>
      <w:r>
        <w:rPr>
          <w:color w:val="000000"/>
          <w:sz w:val="24"/>
          <w:szCs w:val="24"/>
        </w:rPr>
        <w:t>5) Working Days from the date of the first submission to the Buyer of the Security Management Plan. If the Buyer does not Approve the Security Management Plan following its resubmission, the matter shall be resolved in accordance with the Dispute Resolutio</w:t>
      </w:r>
      <w:r>
        <w:rPr>
          <w:color w:val="000000"/>
          <w:sz w:val="24"/>
          <w:szCs w:val="24"/>
        </w:rPr>
        <w:t xml:space="preserve">n Procedure. No Approval to be given by the Buyer pursuant to this Paragraph may be unreasonably withheld or delayed. </w:t>
      </w:r>
      <w:proofErr w:type="gramStart"/>
      <w:r>
        <w:rPr>
          <w:color w:val="000000"/>
          <w:sz w:val="24"/>
          <w:szCs w:val="24"/>
        </w:rPr>
        <w:t>However</w:t>
      </w:r>
      <w:proofErr w:type="gramEnd"/>
      <w:r>
        <w:rPr>
          <w:color w:val="000000"/>
          <w:sz w:val="24"/>
          <w:szCs w:val="24"/>
        </w:rPr>
        <w:t xml:space="preserve"> any failure to approve the Security Management Plan on the grounds that it does not comply with the requirements set out in Paragr</w:t>
      </w:r>
      <w:r>
        <w:rPr>
          <w:color w:val="000000"/>
          <w:sz w:val="24"/>
          <w:szCs w:val="24"/>
        </w:rPr>
        <w:t>aph 4.2 shall be deemed to be reasonable.</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5" w:name="_heading=h.23ckvvd" w:colFirst="0" w:colLast="0"/>
      <w:bookmarkEnd w:id="15"/>
      <w:r>
        <w:rPr>
          <w:color w:val="000000"/>
          <w:sz w:val="24"/>
          <w:szCs w:val="24"/>
        </w:rPr>
        <w:t>The ISMS and Security Management Plan shall be fully reviewed and updated by the Supplier and at least annually to reflect: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emerging changes in Good Industry Practice;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any change or proposed change to the </w:t>
      </w:r>
      <w:r>
        <w:rPr>
          <w:color w:val="000000"/>
          <w:sz w:val="24"/>
          <w:szCs w:val="24"/>
        </w:rPr>
        <w:t xml:space="preserve">Supplier System, the Deliverables and/or associated processes;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any new perceived or changed security threats;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required in accordance with Paragraph 3.4.3(d), any changes to the Security Policy;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any new perceived or changed security threats;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any</w:t>
      </w:r>
      <w:r>
        <w:rPr>
          <w:color w:val="000000"/>
          <w:sz w:val="24"/>
          <w:szCs w:val="24"/>
        </w:rPr>
        <w:t xml:space="preserve"> reasonable change in requirement requested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6" w:name="_heading=h.ihv636" w:colFirst="0" w:colLast="0"/>
      <w:bookmarkEnd w:id="16"/>
      <w:r>
        <w:rPr>
          <w:color w:val="000000"/>
          <w:sz w:val="24"/>
          <w:szCs w:val="24"/>
        </w:rPr>
        <w:lastRenderedPageBreak/>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suggested improvements to the effectiveness of the ISMS;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updates to the risk assessments;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proposed modifications to the procedures and controls that affect information security to respond to events that may impact on the ISMS;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suggest</w:t>
      </w:r>
      <w:r>
        <w:rPr>
          <w:color w:val="000000"/>
          <w:sz w:val="24"/>
          <w:szCs w:val="24"/>
        </w:rPr>
        <w:t>ed improvements in measuring the effectiveness of controls.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7" w:name="_heading=h.32hioqz" w:colFirst="0" w:colLast="0"/>
      <w:bookmarkEnd w:id="17"/>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change to Annex 1 (Baseline Security Requirements) or otherwise) shall be subject to the Variation Procedure and shall not be implemented until Approved in writing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8" w:name="_heading=h.1hmsyys" w:colFirst="0" w:colLast="0"/>
      <w:bookmarkEnd w:id="18"/>
      <w:r>
        <w:rPr>
          <w:color w:val="000000"/>
          <w:sz w:val="24"/>
          <w:szCs w:val="24"/>
        </w:rPr>
        <w:t>The Buyer may, acting reasonably, Approve and require changes or amendments to</w:t>
      </w:r>
      <w:r>
        <w:rPr>
          <w:color w:val="000000"/>
          <w:sz w:val="24"/>
          <w:szCs w:val="24"/>
        </w:rPr>
        <w:t xml:space="preserve"> the ISMS or Security Management Plan to be implemented on timescales faster than set out in the Variation Procedure but, without prejudice to their effectiveness, all such changes and amendments shall thereafter be subject to the Variation Procedure for t</w:t>
      </w:r>
      <w:r>
        <w:rPr>
          <w:color w:val="000000"/>
          <w:sz w:val="24"/>
          <w:szCs w:val="24"/>
        </w:rPr>
        <w:t>he purposes of formalising and documenting the relevant change or amendment.</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19" w:name="_heading=h.41mghml" w:colFirst="0" w:colLast="0"/>
      <w:bookmarkEnd w:id="19"/>
      <w:r>
        <w:rPr>
          <w:color w:val="000000"/>
          <w:sz w:val="24"/>
          <w:szCs w:val="24"/>
        </w:rPr>
        <w:t>The Supplier shall conduct Security Tests from time to time (and at least annually across the scope of the ISMS) and additionally after any change or amendment to</w:t>
      </w:r>
      <w:r>
        <w:rPr>
          <w:color w:val="000000"/>
          <w:sz w:val="24"/>
          <w:szCs w:val="24"/>
        </w:rPr>
        <w:t xml:space="preserve"> the ISMS (including security incident management processes and incident response plans) or the Security Management Plan.  Security Tests shall be designed and implemented by the Supplier so as to minimise the impact on the delivery of the Deliverables and</w:t>
      </w:r>
      <w:r>
        <w:rPr>
          <w:color w:val="000000"/>
          <w:sz w:val="24"/>
          <w:szCs w:val="24"/>
        </w:rPr>
        <w:t xml:space="preserve"> the date, timing, content and conduct of such Security Tests shall be agreed in advance with the Buyer.  Subject to compliance by the Supplier with the foregoing requirements, if any Security Tests adversely affect the Supplier’s ability to deliver the De</w:t>
      </w:r>
      <w:r>
        <w:rPr>
          <w:color w:val="000000"/>
          <w:sz w:val="24"/>
          <w:szCs w:val="24"/>
        </w:rPr>
        <w:t>liverables so as to meet the relevant Service Level Performance Indicators, the Supplier shall be granted relief against any resultant under-performance for the period of the Security Tests.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0" w:name="_heading=h.2grqrue" w:colFirst="0" w:colLast="0"/>
      <w:bookmarkEnd w:id="20"/>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w:t>
      </w:r>
      <w:r>
        <w:rPr>
          <w:color w:val="000000"/>
          <w:sz w:val="24"/>
          <w:szCs w:val="24"/>
        </w:rPr>
        <w:t>tion of each Security Test.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1" w:name="_heading=h.vx1227" w:colFirst="0" w:colLast="0"/>
      <w:bookmarkEnd w:id="21"/>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w:t>
      </w:r>
      <w:r>
        <w:rPr>
          <w:color w:val="000000"/>
          <w:sz w:val="24"/>
          <w:szCs w:val="24"/>
        </w:rPr>
        <w:t xml:space="preserve">, to carry out such tests (including penetration tests) as it may deem necessary in relation to the ISMS and the Supplier's compliance with the ISMS and the Security </w:t>
      </w:r>
      <w:r>
        <w:rPr>
          <w:color w:val="000000"/>
          <w:sz w:val="24"/>
          <w:szCs w:val="24"/>
        </w:rPr>
        <w:lastRenderedPageBreak/>
        <w:t>Management Plan. The Buyer may notify the Supplier of the results of such tests after comp</w:t>
      </w:r>
      <w:r>
        <w:rPr>
          <w:color w:val="000000"/>
          <w:sz w:val="24"/>
          <w:szCs w:val="24"/>
        </w:rPr>
        <w:t>letion of each such test.  If any such Buyer’s test adversely affects the Supplier’s ability to deliver the Deliverables so as to meet the relevant Service Level Performance Indicators, the Supplier shall be granted relief against any resultant under-perfo</w:t>
      </w:r>
      <w:r>
        <w:rPr>
          <w:color w:val="000000"/>
          <w:sz w:val="24"/>
          <w:szCs w:val="24"/>
        </w:rPr>
        <w:t>rmance for the period of the Buyer’s test.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2" w:name="_heading=h.3fwokq0" w:colFirst="0" w:colLast="0"/>
      <w:bookmarkEnd w:id="22"/>
      <w:r>
        <w:rPr>
          <w:color w:val="000000"/>
          <w:sz w:val="24"/>
          <w:szCs w:val="24"/>
        </w:rPr>
        <w:t>Where any Security Test carried out pursuant to Paragraphs 6.2 or 6.3 reveals any actual or potential Breach of Security or weaknesses (including un-patched vulnerabilities, poor configuration and/or incorrect sys</w:t>
      </w:r>
      <w:r>
        <w:rPr>
          <w:color w:val="000000"/>
          <w:sz w:val="24"/>
          <w:szCs w:val="24"/>
        </w:rPr>
        <w:t>tem management), the Supplier shall promptly notify the Buyer of any changes to the ISMS and to the Security Management Plan (and the implementation thereof) which the Supplier proposes to make in order to correct such failure or weakness. Subject to the B</w:t>
      </w:r>
      <w:r>
        <w:rPr>
          <w:color w:val="000000"/>
          <w:sz w:val="24"/>
          <w:szCs w:val="24"/>
        </w:rPr>
        <w:t>uyer's prior written Approval, the Supplier shall implement such changes to the ISMS and the Security Management Plan and repeat the relevant Security Tests in accordance with the timetable agreed with the Buyer or, otherwise, as soon as reasonably possibl</w:t>
      </w:r>
      <w:r>
        <w:rPr>
          <w:color w:val="000000"/>
          <w:sz w:val="24"/>
          <w:szCs w:val="24"/>
        </w:rPr>
        <w:t>e.  For the avoidance of doubt, where the change to the ISMS or Security Management Plan is to address a non-compliance with the Security Policy or security requirements (as set out in Annex 1 (Baseline Security Requirements) to this Schedule) or the requi</w:t>
      </w:r>
      <w:r>
        <w:rPr>
          <w:color w:val="000000"/>
          <w:sz w:val="24"/>
          <w:szCs w:val="24"/>
        </w:rPr>
        <w:t>rements of this Schedule, the change to the ISMS or Security Management Plan shall be at no cost to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If any repeat Security Test carried out pursuant to Paragraph 6.4 reveals an actual or potential Breach of Security exploiting the same root caus</w:t>
      </w:r>
      <w:r>
        <w:rPr>
          <w:color w:val="000000"/>
          <w:sz w:val="24"/>
          <w:szCs w:val="24"/>
        </w:rPr>
        <w:t xml:space="preserve">e failure, such circumstance shall constitute a material Default of this Contract. </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w:t>
      </w:r>
      <w:r>
        <w:rPr>
          <w:color w:val="000000"/>
          <w:sz w:val="24"/>
          <w:szCs w:val="24"/>
        </w:rPr>
        <w:t>red in accordance with Paragraph 3.4.3(d).</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3" w:name="_heading=h.1v1yuxt" w:colFirst="0" w:colLast="0"/>
      <w:bookmarkEnd w:id="23"/>
      <w:r>
        <w:rPr>
          <w:color w:val="000000"/>
          <w:sz w:val="24"/>
          <w:szCs w:val="24"/>
        </w:rPr>
        <w:t>If, on the basis of evidence provided by such security audits, it is the Buyer's reasonable opinion that compliance with the principles and practices of ISO/IEC 27001 and/or, where relevant, the Security Policy ar</w:t>
      </w:r>
      <w:r>
        <w:rPr>
          <w:color w:val="000000"/>
          <w:sz w:val="24"/>
          <w:szCs w:val="24"/>
        </w:rPr>
        <w:t>e not being achieved by the Supplier, then the Buyer shall notify the Supplier of the same and give the Supplier a reasonable time (having regard to the extent and criticality of any non-compliance and any other relevant circumstances) to implement and rem</w:t>
      </w:r>
      <w:r>
        <w:rPr>
          <w:color w:val="000000"/>
          <w:sz w:val="24"/>
          <w:szCs w:val="24"/>
        </w:rPr>
        <w:t>edy.  If the Supplier does not become compliant within the required time then the Buyer shall have the right to obtain an independent audit against these standards in whole or in part.</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If, as a result of any such independent audit as described in Paragraph</w:t>
      </w:r>
      <w:r>
        <w:rPr>
          <w:color w:val="000000"/>
          <w:sz w:val="24"/>
          <w:szCs w:val="24"/>
        </w:rPr>
        <w:t> the Supplier is found to be non-compliant with the principles and practices of ISO/IEC 27001 and/or, where relevant, the Security Policy then the Supplier shall, at its own expense, undertake those actions required in order to achieve the necessary compli</w:t>
      </w:r>
      <w:r>
        <w:rPr>
          <w:color w:val="000000"/>
          <w:sz w:val="24"/>
          <w:szCs w:val="24"/>
        </w:rPr>
        <w:t>ance and shall reimburse in full the costs incurred by the Buyer in obtaining such audit.</w:t>
      </w:r>
    </w:p>
    <w:p w:rsidR="00443624" w:rsidRDefault="005545FB">
      <w:pPr>
        <w:keepNext/>
        <w:numPr>
          <w:ilvl w:val="0"/>
          <w:numId w:val="4"/>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lastRenderedPageBreak/>
        <w:t>Security Breach</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4" w:name="_heading=h.4f1mdlm" w:colFirst="0" w:colLast="0"/>
      <w:bookmarkEnd w:id="24"/>
      <w:r>
        <w:rPr>
          <w:color w:val="000000"/>
          <w:sz w:val="24"/>
          <w:szCs w:val="24"/>
        </w:rPr>
        <w:t>Either Party shall notify the other in accordance with the agreed security incident management process as defined by the ISMS upon becoming aware of a</w:t>
      </w:r>
      <w:r>
        <w:rPr>
          <w:color w:val="000000"/>
          <w:sz w:val="24"/>
          <w:szCs w:val="24"/>
        </w:rPr>
        <w:t>ny breach of security or any potential or attempted Breach of Security.</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immediately take all reasonable steps (which shall include any action or changes reasonably required by the Buyer) necessary to:</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 xml:space="preserve">minimise the extent of actual or potential harm caused by any Breach of Security; </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remedy such Breach of Security or any potent</w:t>
      </w:r>
      <w:r>
        <w:rPr>
          <w:color w:val="000000"/>
          <w:sz w:val="24"/>
          <w:szCs w:val="24"/>
        </w:rPr>
        <w:t xml:space="preserve">ial or attempted Breach of Security in order to protect the integrity of the Buyer Property and/or Buyer Assets and/or ISMS to the extent that this is within the Supplier’s control; </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apply a tested mitigation against any such Breach of Security or attempte</w:t>
      </w:r>
      <w:r>
        <w:rPr>
          <w:color w:val="000000"/>
          <w:sz w:val="24"/>
          <w:szCs w:val="24"/>
        </w:rPr>
        <w:t>d Breach of Security and provided that reasonable testing has been undertaken by the Supplier, if the mitigation adversely affects the Supplier’s ability to provide the Deliverables so as to meet the relevant Service Level Performance Indicators, the Suppl</w:t>
      </w:r>
      <w:r>
        <w:rPr>
          <w:color w:val="000000"/>
          <w:sz w:val="24"/>
          <w:szCs w:val="24"/>
        </w:rPr>
        <w:t>ier shall be granted relief against any resultant under-performance for such period as the Buyer, acting reasonably, may specify by written notice to the Supplier;</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prevent a further Breach of Security or any potential or attempted Breach of Security in the</w:t>
      </w:r>
      <w:r>
        <w:rPr>
          <w:color w:val="000000"/>
          <w:sz w:val="24"/>
          <w:szCs w:val="24"/>
        </w:rPr>
        <w:t xml:space="preserve"> future exploiting the same root cause failure;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xml:space="preserve">")) on the Buyer’s request within two (2) Working Days and without charge (where such requests </w:t>
      </w:r>
      <w:r>
        <w:rPr>
          <w:color w:val="000000"/>
          <w:sz w:val="24"/>
          <w:szCs w:val="24"/>
        </w:rPr>
        <w:t>are reasonably related to a possible incident or compromise); and</w:t>
      </w:r>
    </w:p>
    <w:p w:rsidR="00443624" w:rsidRDefault="005545FB">
      <w:pPr>
        <w:numPr>
          <w:ilvl w:val="3"/>
          <w:numId w:val="4"/>
        </w:numPr>
        <w:pBdr>
          <w:top w:val="nil"/>
          <w:left w:val="nil"/>
          <w:bottom w:val="nil"/>
          <w:right w:val="nil"/>
          <w:between w:val="nil"/>
        </w:pBdr>
        <w:tabs>
          <w:tab w:val="left" w:pos="1985"/>
          <w:tab w:val="left" w:pos="2127"/>
        </w:tabs>
        <w:spacing w:before="120" w:after="120"/>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w:t>
      </w:r>
      <w:r>
        <w:rPr>
          <w:color w:val="000000"/>
          <w:sz w:val="24"/>
          <w:szCs w:val="24"/>
        </w:rPr>
        <w:t xml:space="preserve"> root cause analysis where required by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w:t>
      </w:r>
      <w:r>
        <w:rPr>
          <w:color w:val="000000"/>
          <w:sz w:val="24"/>
          <w:szCs w:val="24"/>
        </w:rPr>
        <w:t>uired change to the ISMS shall be at no cost to the Buyer.</w:t>
      </w:r>
    </w:p>
    <w:p w:rsidR="00443624" w:rsidRDefault="005545FB">
      <w:pPr>
        <w:keepNext/>
        <w:numPr>
          <w:ilvl w:val="0"/>
          <w:numId w:val="4"/>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Vulnerabilities and fixing them</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w:t>
      </w:r>
      <w:r>
        <w:rPr>
          <w:color w:val="000000"/>
          <w:sz w:val="24"/>
          <w:szCs w:val="24"/>
        </w:rPr>
        <w:t>ptable risk to the Buyer’s information.</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w:t>
      </w:r>
      <w:r>
        <w:rPr>
          <w:color w:val="000000"/>
          <w:sz w:val="24"/>
          <w:szCs w:val="24"/>
        </w:rPr>
        <w:t>ethod in the ISMS and using the appropriate vulnerability scoring systems including:</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‘National Vulnerability Database’ ‘Vulnerability Severity Ratings’: ‘High’, ‘Medium’ and ‘Low’ respectively (these in turn are aligned to CVSS scores as set out by NIS</w:t>
      </w:r>
      <w:r>
        <w:rPr>
          <w:color w:val="000000"/>
          <w:sz w:val="24"/>
          <w:szCs w:val="24"/>
        </w:rPr>
        <w:t>T http://nvd.nist.gov/cvss.cfm);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Microsoft’s ‘Security Bulletin Severity Rating System’ ratings ‘Critical’, ‘Important’, and the two remaining levels (‘Moderate’ and ‘Low’) respectively.</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25" w:name="_heading=h.2u6wntf" w:colFirst="0" w:colLast="0"/>
      <w:bookmarkEnd w:id="25"/>
      <w:r>
        <w:rPr>
          <w:color w:val="000000"/>
          <w:sz w:val="24"/>
          <w:szCs w:val="24"/>
        </w:rPr>
        <w:t>The Supplier shall procure the application of security patches to</w:t>
      </w:r>
      <w:r>
        <w:rPr>
          <w:color w:val="000000"/>
          <w:sz w:val="24"/>
          <w:szCs w:val="24"/>
        </w:rPr>
        <w:t xml:space="preserve"> vulnerabilities within a maximum period from the public release of such patches with those vulnerabilities categorised as ‘Critical’ within 14 days of release, ‘Important’ within 30 days of release and all ‘Other’ within 60 Working Days of release, except</w:t>
      </w:r>
      <w:r>
        <w:rPr>
          <w:color w:val="000000"/>
          <w:sz w:val="24"/>
          <w:szCs w:val="24"/>
        </w:rPr>
        <w:t xml:space="preserve"> where: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the Supplier can demonstrate that a vulnerability is not exploitable within the context of any Service (e.g. because it resides in a software component which is not running in the service) provided vulnerabilities which the Supplier asserts cannot </w:t>
      </w:r>
      <w:r>
        <w:rPr>
          <w:color w:val="000000"/>
          <w:sz w:val="24"/>
          <w:szCs w:val="24"/>
        </w:rPr>
        <w:t>be exploited within the context of a Service must be remedied by the Supplier within the above timescales if the vulnerability becomes exploitable within the context of the Service;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application of a ‘Critical’ or ‘Important’ security patch adversely af</w:t>
      </w:r>
      <w:r>
        <w:rPr>
          <w:color w:val="000000"/>
          <w:sz w:val="24"/>
          <w:szCs w:val="24"/>
        </w:rPr>
        <w:t>fects the Supplier’s ability to deliver the Services in which case the Supplier shall be granted an extension to such timescales of 5 days, provided the Supplier had followed and continues to follow the security patch test plan agreed with the Buyer; or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the Buyer agrees a different maximum period after a case-by-case consultation with the Supplier under the processes defined in the ISMS.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Specification and Mobilisation Plan (if applicable) shall include provisions for major version upgrades of all COTS</w:t>
      </w:r>
      <w:r>
        <w:rPr>
          <w:color w:val="000000"/>
          <w:sz w:val="24"/>
          <w:szCs w:val="24"/>
        </w:rPr>
        <w:t xml:space="preserve"> Software to be upgraded within 6 Months of the release of the latest version, such that it is no more than one major version level below the latest release (normally codified as running software no older than the ‘n-1 version’) throughout the Term unless:</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 xml:space="preserve">is agreed with the Buyer in </w:t>
      </w:r>
      <w:r>
        <w:rPr>
          <w:color w:val="000000"/>
          <w:sz w:val="24"/>
          <w:szCs w:val="24"/>
        </w:rPr>
        <w:t xml:space="preserve">writing. </w:t>
      </w:r>
    </w:p>
    <w:p w:rsidR="00443624" w:rsidRDefault="005545FB">
      <w:pPr>
        <w:keepNext/>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ensure that the ICT Environment (to the extent that the ICT Environment i</w:t>
      </w:r>
      <w:r>
        <w:rPr>
          <w:color w:val="000000"/>
          <w:sz w:val="24"/>
          <w:szCs w:val="24"/>
        </w:rPr>
        <w:t>s within the control of the Supplier) is monitored to facilitate the detection of anomalous behaviour that would be indicative of system compromise;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ensure it is knowledgeable about the latest trends in threat, vulnerability and exploitation that are relev</w:t>
      </w:r>
      <w:r>
        <w:rPr>
          <w:color w:val="000000"/>
          <w:sz w:val="24"/>
          <w:szCs w:val="24"/>
        </w:rPr>
        <w:t>ant to the ICT Environment by actively monitoring the threat landscape during the Contract Period;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w:t>
      </w:r>
      <w:r>
        <w:rPr>
          <w:color w:val="000000"/>
          <w:sz w:val="24"/>
          <w:szCs w:val="24"/>
        </w:rPr>
        <w: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w:t>
      </w:r>
      <w:r>
        <w:rPr>
          <w:color w:val="000000"/>
          <w:sz w:val="24"/>
          <w:szCs w:val="24"/>
        </w:rPr>
        <w:t>ent is within the control of the Supplier) and any elapsed time between the public release date of patches and either time of application or for outstanding vulnerabilities the time of issue of such report;</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propose interim mitigation measures to vulnerabil</w:t>
      </w:r>
      <w:r>
        <w:rPr>
          <w:color w:val="000000"/>
          <w:sz w:val="24"/>
          <w:szCs w:val="24"/>
        </w:rPr>
        <w:t>ities in the ICT Environment known to be exploitable where a security patch is not immediately available;</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remove or disable any extraneous interfaces, services or capabilities that are not needed for the provision of the Services (in order to reduce the at</w:t>
      </w:r>
      <w:r>
        <w:rPr>
          <w:color w:val="000000"/>
          <w:sz w:val="24"/>
          <w:szCs w:val="24"/>
        </w:rPr>
        <w:t>tack surface of the ICT Environment); and</w:t>
      </w:r>
    </w:p>
    <w:p w:rsidR="00443624" w:rsidRDefault="005545FB">
      <w:pPr>
        <w:numPr>
          <w:ilvl w:val="2"/>
          <w:numId w:val="4"/>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w:t>
      </w:r>
      <w:r>
        <w:rPr>
          <w:color w:val="000000"/>
          <w:sz w:val="24"/>
          <w:szCs w:val="24"/>
        </w:rPr>
        <w:t>igations.</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443624" w:rsidRDefault="005545FB">
      <w:pPr>
        <w:numPr>
          <w:ilvl w:val="1"/>
          <w:numId w:val="4"/>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 failure to comply with Paragraph 9.3 shall constitute a Default, and the Supplier shall comply with the Rectification Plan Process.</w:t>
      </w:r>
    </w:p>
    <w:p w:rsidR="00443624" w:rsidRDefault="005545FB">
      <w:pPr>
        <w:pBdr>
          <w:top w:val="nil"/>
          <w:left w:val="nil"/>
          <w:bottom w:val="nil"/>
          <w:right w:val="nil"/>
          <w:between w:val="nil"/>
        </w:pBdr>
        <w:ind w:left="0"/>
        <w:rPr>
          <w:rFonts w:ascii="Arial Bold" w:eastAsia="Arial Bold" w:hAnsi="Arial Bold" w:cs="Arial Bold"/>
          <w:b/>
          <w:color w:val="000000"/>
          <w:sz w:val="36"/>
          <w:szCs w:val="36"/>
        </w:rPr>
      </w:pPr>
      <w:bookmarkStart w:id="26" w:name="_heading=h.19c6y18" w:colFirst="0" w:colLast="0"/>
      <w:bookmarkEnd w:id="26"/>
      <w:r>
        <w:br w:type="page"/>
      </w:r>
      <w:r>
        <w:rPr>
          <w:rFonts w:ascii="Arial Bold" w:eastAsia="Arial Bold" w:hAnsi="Arial Bold" w:cs="Arial Bold"/>
          <w:b/>
          <w:color w:val="000000"/>
          <w:sz w:val="36"/>
          <w:szCs w:val="36"/>
        </w:rPr>
        <w:lastRenderedPageBreak/>
        <w:t>Part B – A</w:t>
      </w:r>
      <w:bookmarkStart w:id="27" w:name="bookmark=id.3tbugp1" w:colFirst="0" w:colLast="0"/>
      <w:bookmarkEnd w:id="27"/>
      <w:r>
        <w:rPr>
          <w:rFonts w:ascii="Arial Bold" w:eastAsia="Arial Bold" w:hAnsi="Arial Bold" w:cs="Arial Bold"/>
          <w:b/>
          <w:color w:val="000000"/>
          <w:sz w:val="36"/>
          <w:szCs w:val="36"/>
        </w:rPr>
        <w:t xml:space="preserve">nnex 1: </w:t>
      </w:r>
    </w:p>
    <w:p w:rsidR="00443624" w:rsidRDefault="005545FB">
      <w:pPr>
        <w:pBdr>
          <w:top w:val="nil"/>
          <w:left w:val="nil"/>
          <w:bottom w:val="nil"/>
          <w:right w:val="nil"/>
          <w:between w:val="nil"/>
        </w:pBdr>
        <w:ind w:left="0"/>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443624" w:rsidRDefault="00443624">
      <w:pPr>
        <w:pBdr>
          <w:top w:val="nil"/>
          <w:left w:val="nil"/>
          <w:bottom w:val="nil"/>
          <w:right w:val="nil"/>
          <w:between w:val="nil"/>
        </w:pBdr>
        <w:spacing w:after="0"/>
        <w:ind w:left="0"/>
        <w:rPr>
          <w:color w:val="000000"/>
          <w:sz w:val="24"/>
          <w:szCs w:val="24"/>
        </w:rPr>
      </w:pP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Handling Classified information</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End user de</w:t>
      </w:r>
      <w:r>
        <w:rPr>
          <w:rFonts w:ascii="Arial Bold" w:eastAsia="Arial Bold" w:hAnsi="Arial Bold" w:cs="Arial Bold"/>
          <w:b/>
          <w:color w:val="000000"/>
          <w:sz w:val="24"/>
          <w:szCs w:val="24"/>
        </w:rPr>
        <w:t>vices</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Devices used to access or manage Government Data and services must be under the management authority of Buyer or Supplier and have</w:t>
      </w:r>
      <w:r>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Pr>
          <w:color w:val="000000"/>
          <w:sz w:val="24"/>
          <w:szCs w:val="24"/>
        </w:rPr>
        <w:t>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w:t>
      </w:r>
      <w:r>
        <w:rPr>
          <w:color w:val="000000"/>
          <w:sz w:val="24"/>
          <w:szCs w:val="24"/>
        </w:rPr>
        <w:t>ance highlights shortcomings in a particular platform the Supplier may wish to use, then these should be discussed with the Buyer and a joint decision shall be taken on whether the residual risks are acceptable. Where the Supplier wishes to deviate from th</w:t>
      </w:r>
      <w:r>
        <w:rPr>
          <w:color w:val="000000"/>
          <w:sz w:val="24"/>
          <w:szCs w:val="24"/>
        </w:rPr>
        <w:t>e NCSC guidance, then this should be agreed in writing on a case by case basis with the Buyer.</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and Buyer recognise the need for the Buyer’s information to be safeguarded under the UK Data Pr</w:t>
      </w:r>
      <w:r>
        <w:rPr>
          <w:color w:val="000000"/>
          <w:sz w:val="24"/>
          <w:szCs w:val="24"/>
        </w:rPr>
        <w:t>otection regime or a similar regime. To that end, the Supplier must be able to state to the Buyer the physical locations in which data may be stored, processed and managed from, and what legal and regulatory frameworks Government Data will be subject to at</w:t>
      </w:r>
      <w:r>
        <w:rPr>
          <w:color w:val="000000"/>
          <w:sz w:val="24"/>
          <w:szCs w:val="24"/>
        </w:rPr>
        <w:t xml:space="preserve"> all times.</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443624" w:rsidRDefault="005545FB">
      <w:pPr>
        <w:keepNext/>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provide the Buyer with all Government Data on demand in an agreed open format;</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lastRenderedPageBreak/>
        <w:t>have documented processes to guarantee availability of Government Data in the event of the Supplier ceasing to trade;</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securely erase any or all Government Data held by the Supplier when requested to do so by the Buyer.</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Ensuring secure communications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Security by design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w:t>
      </w:r>
      <w:r>
        <w:rPr>
          <w:color w:val="000000"/>
          <w:sz w:val="24"/>
          <w:szCs w:val="24"/>
        </w:rPr>
        <w:t xml:space="preserve"> apply the ‘principle of least privilege’ (the practice of limiting systems, processes and user access to the minimum possible level) to the design and configuration of IT systems which will process or store Government Data.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When designing and configuring</w:t>
      </w:r>
      <w:r>
        <w:rPr>
          <w:color w:val="000000"/>
          <w:sz w:val="24"/>
          <w:szCs w:val="24"/>
        </w:rPr>
        <w:t xml:space="preserve"> the ICT Environment (to the extent that the ICT Environment is within the control of the Supplier) the Supplier shall follow Good Industry Practice and seek guidance from recognised security professionals with the appropriate skills and/or a NCSC certific</w:t>
      </w:r>
      <w:r>
        <w:rPr>
          <w:color w:val="000000"/>
          <w:sz w:val="24"/>
          <w:szCs w:val="24"/>
        </w:rPr>
        <w:t>ation (</w:t>
      </w:r>
      <w:hyperlink r:id="rId12">
        <w:r>
          <w:rPr>
            <w:color w:val="0000FF"/>
            <w:sz w:val="24"/>
            <w:szCs w:val="24"/>
            <w:u w:val="single"/>
          </w:rPr>
          <w:t>https://www.ncsc.gov.uk/section/products-services/ncsc-certification</w:t>
        </w:r>
      </w:hyperlink>
      <w:r>
        <w:rPr>
          <w:color w:val="000000"/>
          <w:sz w:val="24"/>
          <w:szCs w:val="24"/>
        </w:rPr>
        <w:t>) for all bespoke or complex components of the ICT Environment (to the extent that the ICT En</w:t>
      </w:r>
      <w:r>
        <w:rPr>
          <w:color w:val="000000"/>
          <w:sz w:val="24"/>
          <w:szCs w:val="24"/>
        </w:rPr>
        <w:t xml:space="preserve">vironment is within the control of the Supplier). </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Supplier Staff shall be subject to pre-employment checks that include, as a minimum: identity, unspent criminal convictions and right to work.</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agree on a case</w:t>
      </w:r>
      <w:r>
        <w:rPr>
          <w:color w:val="000000"/>
          <w:sz w:val="24"/>
          <w:szCs w:val="24"/>
        </w:rPr>
        <w:t xml:space="preserve"> by case basis Supplier Staff roles which require specific government clearances (such as ‘SC’) including system administrators with privileged access to IT systems which store or process Government Data.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 xml:space="preserve">The Supplier shall prevent Supplier Staff who are </w:t>
      </w:r>
      <w:r>
        <w:rPr>
          <w:color w:val="000000"/>
          <w:sz w:val="24"/>
          <w:szCs w:val="24"/>
        </w:rPr>
        <w:t>unable to obtain the required security clearances from accessing systems which store, process, or are used to manage Government Data except where agreed with the Buyer in writing.</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All Supplier Staff that have the ability to access Government Data or system</w:t>
      </w:r>
      <w:r>
        <w:rPr>
          <w:color w:val="000000"/>
          <w:sz w:val="24"/>
          <w:szCs w:val="24"/>
        </w:rPr>
        <w:t xml:space="preserve">s holding Government Data shall undergo regular training on secure information </w:t>
      </w:r>
      <w:r>
        <w:rPr>
          <w:color w:val="000000"/>
          <w:sz w:val="24"/>
          <w:szCs w:val="24"/>
        </w:rPr>
        <w:lastRenderedPageBreak/>
        <w:t>management principles. Unless otherwise agreed with the Buyer in writing, this training must be undertaken annually.</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Where the Supplier or Subcontractors grants increased ICT pr</w:t>
      </w:r>
      <w:r>
        <w:rPr>
          <w:color w:val="000000"/>
          <w:sz w:val="24"/>
          <w:szCs w:val="24"/>
        </w:rPr>
        <w:t>ivileges or access rights to Supplier Staff, those Supplier Staff shall be granted only those permissions necessary for them to carry out their duties. When staff no longer need elevated privileges or leave the organisation, their access rights shall be re</w:t>
      </w:r>
      <w:r>
        <w:rPr>
          <w:color w:val="000000"/>
          <w:sz w:val="24"/>
          <w:szCs w:val="24"/>
        </w:rPr>
        <w:t>voked within one (1) Working Day.</w:t>
      </w:r>
    </w:p>
    <w:p w:rsidR="00443624" w:rsidRDefault="005545FB">
      <w:pPr>
        <w:keepNext/>
        <w:numPr>
          <w:ilvl w:val="0"/>
          <w:numId w:val="1"/>
        </w:numPr>
        <w:pBdr>
          <w:top w:val="nil"/>
          <w:left w:val="nil"/>
          <w:bottom w:val="nil"/>
          <w:right w:val="nil"/>
          <w:between w:val="nil"/>
        </w:pBdr>
        <w:tabs>
          <w:tab w:val="left" w:pos="0"/>
        </w:tabs>
        <w:spacing w:before="240"/>
        <w:rPr>
          <w:b/>
          <w:smallCaps/>
          <w:color w:val="000000"/>
          <w:sz w:val="24"/>
          <w:szCs w:val="24"/>
        </w:rPr>
      </w:pPr>
      <w:r>
        <w:rPr>
          <w:rFonts w:ascii="Arial Bold" w:eastAsia="Arial Bold" w:hAnsi="Arial Bold" w:cs="Arial Bold"/>
          <w:b/>
          <w:color w:val="000000"/>
          <w:sz w:val="24"/>
          <w:szCs w:val="24"/>
        </w:rPr>
        <w:t xml:space="preserve">Restricting and monitoring access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operate an access control regime to ensure all users and administrators of the ICT Environment (to the extent that the ICT Environment is within the control of the Supp</w:t>
      </w:r>
      <w:r>
        <w:rPr>
          <w:color w:val="000000"/>
          <w:sz w:val="24"/>
          <w:szCs w:val="24"/>
        </w:rPr>
        <w:t>lier) are uniquely identified and authenticated when accessing or administering the Services. Applying the ‘principle of least privilege’, users and administrators shall be allowed access only to those parts of the ICT Environment that they require. The Su</w:t>
      </w:r>
      <w:r>
        <w:rPr>
          <w:color w:val="000000"/>
          <w:sz w:val="24"/>
          <w:szCs w:val="24"/>
        </w:rPr>
        <w:t xml:space="preserve">pplier shall retain an audit record of accesses. </w:t>
      </w:r>
    </w:p>
    <w:p w:rsidR="00443624" w:rsidRDefault="005545FB">
      <w:pPr>
        <w:keepNext/>
        <w:numPr>
          <w:ilvl w:val="0"/>
          <w:numId w:val="1"/>
        </w:numPr>
        <w:pBdr>
          <w:top w:val="nil"/>
          <w:left w:val="nil"/>
          <w:bottom w:val="nil"/>
          <w:right w:val="nil"/>
          <w:between w:val="nil"/>
        </w:pBdr>
        <w:tabs>
          <w:tab w:val="left" w:pos="0"/>
        </w:tabs>
        <w:spacing w:before="240"/>
        <w:rPr>
          <w:rFonts w:ascii="Arial Bold" w:eastAsia="Arial Bold" w:hAnsi="Arial Bold" w:cs="Arial Bold"/>
          <w:b/>
          <w:color w:val="000000"/>
          <w:sz w:val="24"/>
          <w:szCs w:val="24"/>
        </w:rPr>
      </w:pPr>
      <w:bookmarkStart w:id="28" w:name="_heading=h.28h4qwu" w:colFirst="0" w:colLast="0"/>
      <w:bookmarkEnd w:id="28"/>
      <w:r>
        <w:rPr>
          <w:rFonts w:ascii="Arial Bold" w:eastAsia="Arial Bold" w:hAnsi="Arial Bold" w:cs="Arial Bold"/>
          <w:b/>
          <w:color w:val="000000"/>
          <w:sz w:val="24"/>
          <w:szCs w:val="24"/>
        </w:rPr>
        <w:t xml:space="preserve">Audit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w:t>
      </w:r>
      <w:r>
        <w:rPr>
          <w:color w:val="000000"/>
          <w:sz w:val="24"/>
          <w:szCs w:val="24"/>
        </w:rPr>
        <w:t>ring and forensic readiness such Supplier audit records should (as a minimum) include:</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rsidR="00443624" w:rsidRDefault="005545FB">
      <w:pPr>
        <w:numPr>
          <w:ilvl w:val="2"/>
          <w:numId w:val="1"/>
        </w:numPr>
        <w:pBdr>
          <w:top w:val="nil"/>
          <w:left w:val="nil"/>
          <w:bottom w:val="nil"/>
          <w:right w:val="nil"/>
          <w:between w:val="nil"/>
        </w:pBdr>
        <w:tabs>
          <w:tab w:val="left" w:pos="1985"/>
          <w:tab w:val="left" w:pos="2127"/>
        </w:tabs>
        <w:spacing w:before="120" w:after="120"/>
        <w:ind w:left="1656"/>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and the Buyer shall work together to</w:t>
      </w:r>
      <w:r>
        <w:rPr>
          <w:color w:val="000000"/>
          <w:sz w:val="24"/>
          <w:szCs w:val="24"/>
        </w:rPr>
        <w:t xml:space="preserve"> establish any additional audit and monitoring requirements for the ICT Environment. </w:t>
      </w:r>
    </w:p>
    <w:p w:rsidR="00443624" w:rsidRDefault="005545FB">
      <w:pPr>
        <w:numPr>
          <w:ilvl w:val="1"/>
          <w:numId w:val="1"/>
        </w:numPr>
        <w:pBdr>
          <w:top w:val="nil"/>
          <w:left w:val="nil"/>
          <w:bottom w:val="nil"/>
          <w:right w:val="nil"/>
          <w:between w:val="nil"/>
        </w:pBdr>
        <w:tabs>
          <w:tab w:val="left" w:pos="1134"/>
        </w:tabs>
        <w:spacing w:before="120" w:after="120"/>
        <w:ind w:hanging="360"/>
        <w:rPr>
          <w:color w:val="000000"/>
          <w:sz w:val="24"/>
          <w:szCs w:val="24"/>
        </w:rPr>
      </w:pPr>
      <w:r>
        <w:rPr>
          <w:color w:val="000000"/>
          <w:sz w:val="24"/>
          <w:szCs w:val="24"/>
        </w:rPr>
        <w:t>The Supplier shall retain audit records collected in compliance with this Paragraph 8 for a period of at least 6 Months.</w:t>
      </w:r>
    </w:p>
    <w:p w:rsidR="00443624" w:rsidRDefault="005545FB">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Annex 2 - Security Management Plan</w:t>
      </w:r>
    </w:p>
    <w:p w:rsidR="00443624" w:rsidRDefault="00443624">
      <w:pPr>
        <w:pBdr>
          <w:top w:val="nil"/>
          <w:left w:val="nil"/>
          <w:bottom w:val="nil"/>
          <w:right w:val="nil"/>
          <w:between w:val="nil"/>
        </w:pBdr>
        <w:spacing w:after="0"/>
        <w:ind w:left="0"/>
        <w:jc w:val="left"/>
        <w:rPr>
          <w:color w:val="000000"/>
          <w:sz w:val="24"/>
          <w:szCs w:val="24"/>
          <w:highlight w:val="yellow"/>
        </w:rPr>
      </w:pPr>
    </w:p>
    <w:p w:rsidR="00443624" w:rsidRDefault="005545FB">
      <w:pPr>
        <w:pBdr>
          <w:top w:val="nil"/>
          <w:left w:val="nil"/>
          <w:bottom w:val="nil"/>
          <w:right w:val="nil"/>
          <w:between w:val="nil"/>
        </w:pBdr>
        <w:spacing w:after="0"/>
        <w:ind w:left="0"/>
        <w:jc w:val="left"/>
        <w:rPr>
          <w:color w:val="000000"/>
          <w:sz w:val="24"/>
          <w:szCs w:val="24"/>
        </w:rPr>
      </w:pPr>
      <w:r>
        <w:rPr>
          <w:color w:val="000000"/>
          <w:sz w:val="24"/>
          <w:szCs w:val="24"/>
          <w:highlight w:val="yellow"/>
        </w:rPr>
        <w:t>[</w:t>
      </w:r>
      <w:r>
        <w:rPr>
          <w:b/>
          <w:color w:val="000000"/>
          <w:sz w:val="24"/>
          <w:szCs w:val="24"/>
          <w:highlight w:val="yellow"/>
        </w:rPr>
        <w:t>Insert</w:t>
      </w:r>
      <w:r>
        <w:rPr>
          <w:color w:val="000000"/>
          <w:sz w:val="24"/>
          <w:szCs w:val="24"/>
        </w:rPr>
        <w:t xml:space="preserve"> initial Supplier Security Management Plan]</w:t>
      </w:r>
    </w:p>
    <w:p w:rsidR="00443624" w:rsidRDefault="00443624">
      <w:pPr>
        <w:pBdr>
          <w:top w:val="nil"/>
          <w:left w:val="nil"/>
          <w:bottom w:val="nil"/>
          <w:right w:val="nil"/>
          <w:between w:val="nil"/>
        </w:pBdr>
        <w:spacing w:after="0"/>
        <w:ind w:left="0"/>
        <w:jc w:val="left"/>
        <w:rPr>
          <w:color w:val="000000"/>
          <w:sz w:val="24"/>
          <w:szCs w:val="24"/>
        </w:rPr>
      </w:pPr>
    </w:p>
    <w:p w:rsidR="00443624" w:rsidRDefault="005545FB">
      <w:pPr>
        <w:pBdr>
          <w:top w:val="nil"/>
          <w:left w:val="nil"/>
          <w:bottom w:val="nil"/>
          <w:right w:val="nil"/>
          <w:between w:val="nil"/>
        </w:pBdr>
        <w:spacing w:after="0"/>
        <w:ind w:left="0"/>
        <w:jc w:val="left"/>
        <w:rPr>
          <w:color w:val="000000"/>
          <w:sz w:val="24"/>
          <w:szCs w:val="24"/>
        </w:rPr>
      </w:pPr>
      <w:r>
        <w:t xml:space="preserve">     </w:t>
      </w:r>
    </w:p>
    <w:p w:rsidR="00443624" w:rsidRDefault="005545FB">
      <w:pPr>
        <w:pBdr>
          <w:top w:val="nil"/>
          <w:left w:val="nil"/>
          <w:bottom w:val="nil"/>
          <w:right w:val="nil"/>
          <w:between w:val="nil"/>
        </w:pBdr>
        <w:spacing w:after="0"/>
        <w:ind w:left="0"/>
        <w:jc w:val="left"/>
        <w:rPr>
          <w:color w:val="000000"/>
          <w:sz w:val="24"/>
          <w:szCs w:val="24"/>
        </w:rPr>
      </w:pPr>
      <w:r>
        <w:t xml:space="preserve">     </w:t>
      </w:r>
    </w:p>
    <w:sectPr w:rsidR="0044362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5FB" w:rsidRDefault="005545FB">
      <w:pPr>
        <w:spacing w:after="0"/>
      </w:pPr>
      <w:r>
        <w:separator/>
      </w:r>
    </w:p>
  </w:endnote>
  <w:endnote w:type="continuationSeparator" w:id="0">
    <w:p w:rsidR="005545FB" w:rsidRDefault="00554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443624">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5545FB">
    <w:pPr>
      <w:pBdr>
        <w:top w:val="nil"/>
        <w:left w:val="nil"/>
        <w:bottom w:val="nil"/>
        <w:right w:val="nil"/>
        <w:between w:val="nil"/>
      </w:pBdr>
      <w:tabs>
        <w:tab w:val="center" w:pos="4513"/>
        <w:tab w:val="right" w:pos="9026"/>
      </w:tabs>
      <w:spacing w:after="0"/>
      <w:ind w:left="0" w:hanging="1418"/>
      <w:rPr>
        <w:color w:val="000000"/>
        <w:sz w:val="20"/>
        <w:szCs w:val="20"/>
      </w:rPr>
    </w:pPr>
    <w:bookmarkStart w:id="29" w:name="bookmark=id.nmf14n" w:colFirst="0" w:colLast="0"/>
    <w:bookmarkEnd w:id="29"/>
    <w:r>
      <w:t xml:space="preserve">     </w:t>
    </w:r>
  </w:p>
  <w:p w:rsidR="00443624" w:rsidRDefault="005545FB">
    <w:pPr>
      <w:pBdr>
        <w:top w:val="nil"/>
        <w:left w:val="nil"/>
        <w:bottom w:val="nil"/>
        <w:right w:val="nil"/>
        <w:between w:val="nil"/>
      </w:pBdr>
      <w:tabs>
        <w:tab w:val="center" w:pos="4513"/>
        <w:tab w:val="right" w:pos="9026"/>
      </w:tabs>
      <w:spacing w:after="0"/>
      <w:ind w:left="0" w:firstLine="142"/>
      <w:rPr>
        <w:color w:val="000000"/>
        <w:sz w:val="20"/>
        <w:szCs w:val="20"/>
      </w:rPr>
    </w:pPr>
    <w:bookmarkStart w:id="30" w:name="_heading=h.30j0zll" w:colFirst="0" w:colLast="0"/>
    <w:bookmarkEnd w:id="30"/>
    <w:r>
      <w:rPr>
        <w:color w:val="000000"/>
        <w:sz w:val="20"/>
        <w:szCs w:val="20"/>
      </w:rPr>
      <w:t>Framework Ref: RM6342</w:t>
    </w:r>
  </w:p>
  <w:p w:rsidR="00443624" w:rsidRDefault="005545FB">
    <w:pPr>
      <w:pBdr>
        <w:top w:val="nil"/>
        <w:left w:val="nil"/>
        <w:bottom w:val="nil"/>
        <w:right w:val="nil"/>
        <w:between w:val="nil"/>
      </w:pBdr>
      <w:tabs>
        <w:tab w:val="center" w:pos="4513"/>
        <w:tab w:val="right" w:pos="9026"/>
      </w:tabs>
      <w:spacing w:after="0"/>
      <w:ind w:left="0" w:firstLine="142"/>
      <w:jc w:val="left"/>
      <w:rPr>
        <w:color w:val="000000"/>
        <w:sz w:val="20"/>
        <w:szCs w:val="20"/>
      </w:rPr>
    </w:pPr>
    <w:r>
      <w:rPr>
        <w:color w:val="000000"/>
        <w:sz w:val="20"/>
        <w:szCs w:val="20"/>
      </w:rPr>
      <w:t xml:space="preserve">Project Version: </w:t>
    </w:r>
  </w:p>
  <w:p w:rsidR="00443624" w:rsidRDefault="005545FB">
    <w:pPr>
      <w:pBdr>
        <w:top w:val="nil"/>
        <w:left w:val="nil"/>
        <w:bottom w:val="nil"/>
        <w:right w:val="nil"/>
        <w:between w:val="nil"/>
      </w:pBdr>
      <w:tabs>
        <w:tab w:val="center" w:pos="4513"/>
        <w:tab w:val="right" w:pos="9026"/>
      </w:tabs>
      <w:spacing w:after="0"/>
      <w:ind w:left="0" w:firstLine="142"/>
      <w:jc w:val="left"/>
      <w:rPr>
        <w:color w:val="A6A6A6"/>
        <w:sz w:val="20"/>
        <w:szCs w:val="20"/>
      </w:rPr>
    </w:pPr>
    <w:bookmarkStart w:id="31" w:name="_heading=h.37m2jsg" w:colFirst="0" w:colLast="0"/>
    <w:bookmarkEnd w:id="31"/>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DB3359">
      <w:rPr>
        <w:color w:val="000000"/>
        <w:sz w:val="20"/>
        <w:szCs w:val="20"/>
      </w:rPr>
      <w:fldChar w:fldCharType="separate"/>
    </w:r>
    <w:r w:rsidR="00DB3359">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443624">
    <w:pPr>
      <w:tabs>
        <w:tab w:val="center" w:pos="4513"/>
        <w:tab w:val="right" w:pos="9026"/>
      </w:tabs>
      <w:spacing w:after="0"/>
      <w:ind w:left="0"/>
      <w:rPr>
        <w:color w:val="A6A6A6"/>
        <w:sz w:val="20"/>
        <w:szCs w:val="20"/>
      </w:rPr>
    </w:pP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443624" w:rsidRDefault="005545FB">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5FB" w:rsidRDefault="005545FB">
      <w:pPr>
        <w:spacing w:after="0"/>
      </w:pPr>
      <w:r>
        <w:separator/>
      </w:r>
    </w:p>
  </w:footnote>
  <w:footnote w:type="continuationSeparator" w:id="0">
    <w:p w:rsidR="005545FB" w:rsidRDefault="00554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443624">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5545FB">
    <w:pPr>
      <w:tabs>
        <w:tab w:val="center" w:pos="4513"/>
        <w:tab w:val="right" w:pos="9026"/>
      </w:tabs>
      <w:spacing w:after="0"/>
      <w:ind w:left="0"/>
      <w:rPr>
        <w:b/>
        <w:sz w:val="20"/>
        <w:szCs w:val="20"/>
      </w:rPr>
    </w:pPr>
    <w:r>
      <w:rPr>
        <w:b/>
        <w:sz w:val="20"/>
        <w:szCs w:val="20"/>
      </w:rPr>
      <w:t>Call-Off Schedule 9A (Security)</w:t>
    </w:r>
  </w:p>
  <w:p w:rsidR="00443624" w:rsidRDefault="005545FB">
    <w:pPr>
      <w:tabs>
        <w:tab w:val="center" w:pos="4513"/>
        <w:tab w:val="right" w:pos="9026"/>
      </w:tabs>
      <w:spacing w:after="0"/>
      <w:ind w:left="0"/>
      <w:rPr>
        <w:sz w:val="20"/>
        <w:szCs w:val="20"/>
      </w:rPr>
    </w:pPr>
    <w:r>
      <w:rPr>
        <w:sz w:val="20"/>
        <w:szCs w:val="20"/>
      </w:rPr>
      <w:t>Call-Off Ref:</w:t>
    </w:r>
  </w:p>
  <w:p w:rsidR="00443624" w:rsidRDefault="005545FB">
    <w:pPr>
      <w:tabs>
        <w:tab w:val="center" w:pos="4513"/>
        <w:tab w:val="right" w:pos="9026"/>
      </w:tabs>
      <w:spacing w:after="0"/>
      <w:ind w:left="0"/>
      <w:rPr>
        <w:sz w:val="20"/>
        <w:szCs w:val="20"/>
      </w:rPr>
    </w:pPr>
    <w:r>
      <w:rPr>
        <w:sz w:val="20"/>
        <w:szCs w:val="20"/>
      </w:rPr>
      <w:t>Crown Copyright 2018</w:t>
    </w:r>
  </w:p>
  <w:p w:rsidR="00443624" w:rsidRDefault="00443624">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624" w:rsidRDefault="00443624">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D6E"/>
    <w:multiLevelType w:val="multilevel"/>
    <w:tmpl w:val="9D9CFAC8"/>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E6D1FF4"/>
    <w:multiLevelType w:val="multilevel"/>
    <w:tmpl w:val="0734D8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5782308"/>
    <w:multiLevelType w:val="multilevel"/>
    <w:tmpl w:val="585C5E90"/>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3" w15:restartNumberingAfterBreak="0">
    <w:nsid w:val="6B7D5E0E"/>
    <w:multiLevelType w:val="multilevel"/>
    <w:tmpl w:val="248C950E"/>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4" w15:restartNumberingAfterBreak="0">
    <w:nsid w:val="72DE0A82"/>
    <w:multiLevelType w:val="multilevel"/>
    <w:tmpl w:val="79E0F910"/>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24"/>
    <w:rsid w:val="00443624"/>
    <w:rsid w:val="005545FB"/>
    <w:rsid w:val="00DB3359"/>
    <w:rsid w:val="00FE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CF17"/>
  <w15:docId w15:val="{1DB57B31-D74F-456A-A9CB-C80F7CFD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1">
    <w:name w:val="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yI2DpnDvm1q1mQtP/Yn+x9REQ==">CgMxLjAyCWguM3RidWdwMTIKaWQuMzBqMHpsbD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mlkLjN0YnVncDEyCWguMTljNnkxODIJaC4yOGg0cXd1MglpZC5ubWYxNG4yCWguMzBqMHpsbDIJaC4zN20yanNnOABqIwoUc3VnZ2VzdC52bHFqaDZtZ3R0ejISC1NhbCBUZW1wZXJhaiMKFHN1Z2dlc3QuZThrYTdxeG80dGxnEgtTYWwgVGVtcGVyYWpECjVzdWdnZXN0SWRJbXBvcnQwN2I0YTZlMy1mYjEzLTRhYzItODAyZi0zNmI5MjU5ZjY3NWRfMRILU2FsIFRlbXBlcmFyITE0Z3VBZEJvcWJDc1VHeElGd0t0ZU9CNXM0Z0VPeVlG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Sal Tempera</cp:lastModifiedBy>
  <cp:revision>2</cp:revision>
  <dcterms:created xsi:type="dcterms:W3CDTF">2024-10-21T08:52:00Z</dcterms:created>
  <dcterms:modified xsi:type="dcterms:W3CDTF">2024-10-21T08:52:00Z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