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398" w:rsidRDefault="00B65398">
      <w:pPr>
        <w:pBdr>
          <w:top w:val="nil"/>
          <w:left w:val="nil"/>
          <w:bottom w:val="nil"/>
          <w:right w:val="nil"/>
          <w:between w:val="nil"/>
        </w:pBdr>
        <w:spacing w:after="0"/>
        <w:ind w:left="0" w:hanging="567"/>
        <w:rPr>
          <w:rFonts w:ascii="Arial Bold" w:eastAsia="Arial Bold" w:hAnsi="Arial Bold" w:cs="Arial Bold"/>
          <w:b/>
          <w:color w:val="000000"/>
          <w:sz w:val="36"/>
          <w:szCs w:val="36"/>
        </w:rPr>
      </w:pPr>
    </w:p>
    <w:p w:rsidR="00B65398" w:rsidRDefault="002160BD">
      <w:pPr>
        <w:pBdr>
          <w:top w:val="nil"/>
          <w:left w:val="nil"/>
          <w:bottom w:val="nil"/>
          <w:right w:val="nil"/>
          <w:between w:val="nil"/>
        </w:pBdr>
        <w:spacing w:before="240" w:after="120"/>
        <w:ind w:left="0"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(Security)</w:t>
      </w:r>
    </w:p>
    <w:p w:rsidR="00B65398" w:rsidRDefault="002160BD">
      <w:pPr>
        <w:pBdr>
          <w:top w:val="nil"/>
          <w:left w:val="nil"/>
          <w:bottom w:val="nil"/>
          <w:right w:val="nil"/>
          <w:between w:val="nil"/>
        </w:pBdr>
        <w:spacing w:before="240" w:after="120"/>
        <w:ind w:left="567" w:hanging="567"/>
        <w:rPr>
          <w:b/>
          <w:color w:val="000000"/>
          <w:sz w:val="24"/>
          <w:szCs w:val="24"/>
        </w:rPr>
      </w:pPr>
      <w:r>
        <w:rPr>
          <w:b/>
          <w:color w:val="000000"/>
          <w:sz w:val="24"/>
          <w:szCs w:val="24"/>
          <w:highlight w:val="yellow"/>
        </w:rPr>
        <w:t>[Guidance Note:</w:t>
      </w:r>
      <w:r>
        <w:rPr>
          <w:b/>
          <w:color w:val="000000"/>
          <w:sz w:val="24"/>
          <w:szCs w:val="24"/>
        </w:rPr>
        <w:t xml:space="preserve"> </w:t>
      </w:r>
      <w:r>
        <w:rPr>
          <w:color w:val="000000"/>
          <w:sz w:val="24"/>
          <w:szCs w:val="24"/>
        </w:rPr>
        <w:t>Buyer to Select whether or when Part A (Short Form Security Requirements) or Part B (Long Form Security Requirements) should apply. Part B should be considered where there is a high level of risk to personal or sensitive data.]</w:t>
      </w:r>
      <w:r>
        <w:rPr>
          <w:b/>
          <w:color w:val="000000"/>
          <w:sz w:val="24"/>
          <w:szCs w:val="24"/>
        </w:rPr>
        <w:t xml:space="preserve"> </w:t>
      </w:r>
    </w:p>
    <w:p w:rsidR="00B65398" w:rsidRDefault="00B65398">
      <w:pPr>
        <w:spacing w:after="200" w:line="276" w:lineRule="auto"/>
        <w:ind w:left="0"/>
        <w:jc w:val="left"/>
        <w:rPr>
          <w:sz w:val="24"/>
          <w:szCs w:val="24"/>
        </w:rPr>
      </w:pPr>
      <w:bookmarkStart w:id="0" w:name="bookmark=id.30j0zll" w:colFirst="0" w:colLast="0"/>
      <w:bookmarkStart w:id="1" w:name="_heading=h.gjdgxs" w:colFirst="0" w:colLast="0"/>
      <w:bookmarkEnd w:id="0"/>
      <w:bookmarkEnd w:id="1"/>
    </w:p>
    <w:p w:rsidR="00B65398" w:rsidRDefault="002160BD">
      <w:pPr>
        <w:pBdr>
          <w:top w:val="nil"/>
          <w:left w:val="nil"/>
          <w:bottom w:val="nil"/>
          <w:right w:val="nil"/>
          <w:between w:val="nil"/>
        </w:pBdr>
        <w:spacing w:before="240" w:after="120"/>
        <w:ind w:left="0" w:hanging="567"/>
        <w:rPr>
          <w:b/>
          <w:color w:val="000000"/>
          <w:sz w:val="36"/>
          <w:szCs w:val="36"/>
        </w:rPr>
      </w:pPr>
      <w:r>
        <w:rPr>
          <w:b/>
          <w:color w:val="000000"/>
          <w:sz w:val="36"/>
          <w:szCs w:val="36"/>
        </w:rPr>
        <w:t>Part A: Short Form Security Requirements</w:t>
      </w:r>
    </w:p>
    <w:p w:rsidR="00B65398" w:rsidRDefault="002160BD">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efinitions</w:t>
      </w:r>
    </w:p>
    <w:p w:rsidR="00B65398" w:rsidRDefault="002160BD">
      <w:pPr>
        <w:keepNext/>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1"/>
        <w:tblW w:w="8234"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02"/>
        <w:gridCol w:w="5732"/>
      </w:tblGrid>
      <w:tr w:rsidR="00B65398" w:rsidTr="00992D29">
        <w:tc>
          <w:tcPr>
            <w:tcW w:w="2502" w:type="dxa"/>
          </w:tcPr>
          <w:p w:rsidR="00B65398" w:rsidRPr="00992D29" w:rsidRDefault="002160BD">
            <w:pPr>
              <w:spacing w:after="120"/>
              <w:ind w:left="-108" w:firstLine="108"/>
              <w:jc w:val="left"/>
              <w:rPr>
                <w:rFonts w:ascii="Arial" w:hAnsi="Arial" w:cs="Arial"/>
                <w:b w:val="0"/>
                <w:sz w:val="24"/>
                <w:szCs w:val="24"/>
              </w:rPr>
            </w:pPr>
            <w:r w:rsidRPr="00992D29">
              <w:rPr>
                <w:rFonts w:ascii="Arial" w:hAnsi="Arial" w:cs="Arial"/>
                <w:b w:val="0"/>
                <w:sz w:val="24"/>
                <w:szCs w:val="24"/>
              </w:rPr>
              <w:t>"Breach of Security"</w:t>
            </w:r>
          </w:p>
        </w:tc>
        <w:tc>
          <w:tcPr>
            <w:tcW w:w="5732" w:type="dxa"/>
          </w:tcPr>
          <w:p w:rsidR="00B65398" w:rsidRPr="00992D29" w:rsidRDefault="002160BD">
            <w:pPr>
              <w:numPr>
                <w:ilvl w:val="0"/>
                <w:numId w:val="4"/>
              </w:numPr>
              <w:tabs>
                <w:tab w:val="left" w:pos="-9"/>
              </w:tabs>
              <w:spacing w:after="120"/>
              <w:jc w:val="left"/>
              <w:rPr>
                <w:rFonts w:ascii="Arial" w:hAnsi="Arial" w:cs="Arial"/>
                <w:b w:val="0"/>
                <w:sz w:val="24"/>
                <w:szCs w:val="24"/>
              </w:rPr>
            </w:pPr>
            <w:r w:rsidRPr="00992D29">
              <w:rPr>
                <w:rFonts w:ascii="Arial" w:hAnsi="Arial" w:cs="Arial"/>
                <w:b w:val="0"/>
                <w:sz w:val="24"/>
                <w:szCs w:val="24"/>
              </w:rPr>
              <w:t>the occurrence of:</w:t>
            </w:r>
          </w:p>
          <w:p w:rsidR="00B65398" w:rsidRPr="00992D29" w:rsidRDefault="002160BD">
            <w:pPr>
              <w:numPr>
                <w:ilvl w:val="1"/>
                <w:numId w:val="4"/>
              </w:numPr>
              <w:tabs>
                <w:tab w:val="left" w:pos="144"/>
              </w:tabs>
              <w:spacing w:after="120"/>
              <w:jc w:val="left"/>
              <w:rPr>
                <w:rFonts w:ascii="Arial" w:hAnsi="Arial" w:cs="Arial"/>
                <w:b w:val="0"/>
                <w:sz w:val="24"/>
                <w:szCs w:val="24"/>
              </w:rPr>
            </w:pPr>
            <w:r w:rsidRPr="00992D29">
              <w:rPr>
                <w:rFonts w:ascii="Arial" w:hAnsi="Arial" w:cs="Arial"/>
                <w:b w:val="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rsidR="00B65398" w:rsidRPr="00992D29" w:rsidRDefault="002160BD">
            <w:pPr>
              <w:numPr>
                <w:ilvl w:val="1"/>
                <w:numId w:val="4"/>
              </w:numPr>
              <w:tabs>
                <w:tab w:val="left" w:pos="144"/>
              </w:tabs>
              <w:spacing w:after="120"/>
              <w:jc w:val="left"/>
              <w:rPr>
                <w:rFonts w:ascii="Arial" w:hAnsi="Arial" w:cs="Arial"/>
                <w:b w:val="0"/>
                <w:sz w:val="24"/>
                <w:szCs w:val="24"/>
              </w:rPr>
            </w:pPr>
            <w:r w:rsidRPr="00992D29">
              <w:rPr>
                <w:rFonts w:ascii="Arial" w:hAnsi="Arial" w:cs="Arial"/>
                <w:b w:val="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rsidR="00B65398" w:rsidRPr="00992D29" w:rsidRDefault="002160BD">
            <w:pPr>
              <w:numPr>
                <w:ilvl w:val="0"/>
                <w:numId w:val="4"/>
              </w:numPr>
              <w:tabs>
                <w:tab w:val="left" w:pos="-9"/>
              </w:tabs>
              <w:spacing w:after="120"/>
              <w:jc w:val="left"/>
              <w:rPr>
                <w:rFonts w:ascii="Arial" w:hAnsi="Arial" w:cs="Arial"/>
                <w:b w:val="0"/>
                <w:sz w:val="24"/>
                <w:szCs w:val="24"/>
              </w:rPr>
            </w:pPr>
            <w:r w:rsidRPr="00992D29">
              <w:rPr>
                <w:rFonts w:ascii="Arial" w:hAnsi="Arial" w:cs="Arial"/>
                <w:b w:val="0"/>
                <w:sz w:val="24"/>
                <w:szCs w:val="24"/>
              </w:rPr>
              <w:t>in either case as more particularly set out in the Security Policy where the Buyer has required compliance therewith in accordance with paragraph 2.2;</w:t>
            </w:r>
          </w:p>
        </w:tc>
      </w:tr>
      <w:tr w:rsidR="00B65398" w:rsidTr="00992D29">
        <w:tc>
          <w:tcPr>
            <w:tcW w:w="2502" w:type="dxa"/>
          </w:tcPr>
          <w:p w:rsidR="00B65398" w:rsidRPr="00992D29" w:rsidRDefault="002160BD">
            <w:pPr>
              <w:spacing w:after="120"/>
              <w:ind w:left="-108" w:firstLine="108"/>
              <w:jc w:val="left"/>
              <w:rPr>
                <w:rFonts w:ascii="Arial" w:hAnsi="Arial" w:cs="Arial"/>
                <w:b w:val="0"/>
                <w:sz w:val="24"/>
                <w:szCs w:val="24"/>
              </w:rPr>
            </w:pPr>
            <w:r w:rsidRPr="00992D29">
              <w:rPr>
                <w:rFonts w:ascii="Arial" w:hAnsi="Arial" w:cs="Arial"/>
                <w:b w:val="0"/>
                <w:sz w:val="24"/>
                <w:szCs w:val="24"/>
              </w:rPr>
              <w:t xml:space="preserve">"Security Management Plan" </w:t>
            </w:r>
          </w:p>
        </w:tc>
        <w:tc>
          <w:tcPr>
            <w:tcW w:w="5732" w:type="dxa"/>
          </w:tcPr>
          <w:p w:rsidR="00B65398" w:rsidRPr="00992D29" w:rsidRDefault="002160BD">
            <w:pPr>
              <w:numPr>
                <w:ilvl w:val="0"/>
                <w:numId w:val="4"/>
              </w:numPr>
              <w:tabs>
                <w:tab w:val="left" w:pos="-179"/>
              </w:tabs>
              <w:spacing w:after="120"/>
              <w:jc w:val="left"/>
              <w:rPr>
                <w:rFonts w:ascii="Arial" w:hAnsi="Arial" w:cs="Arial"/>
                <w:b w:val="0"/>
                <w:sz w:val="24"/>
                <w:szCs w:val="24"/>
              </w:rPr>
            </w:pPr>
            <w:r w:rsidRPr="00992D29">
              <w:rPr>
                <w:rFonts w:ascii="Arial" w:hAnsi="Arial" w:cs="Arial"/>
                <w:b w:val="0"/>
                <w:sz w:val="24"/>
                <w:szCs w:val="24"/>
              </w:rPr>
              <w:t>the Supplier's security management plan prepared pursuant to this Schedule, a draft of which has been provided by the Supplier to the Buyer and as updated from time to time.</w:t>
            </w:r>
          </w:p>
        </w:tc>
      </w:tr>
    </w:tbl>
    <w:p w:rsidR="00B65398" w:rsidRDefault="002160BD">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lastRenderedPageBreak/>
        <w:t>Complying with security requirements and updates to them</w:t>
      </w:r>
    </w:p>
    <w:p w:rsidR="00B65398" w:rsidRDefault="002160BD">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rsidR="00B65398" w:rsidRDefault="002160BD">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rsidR="00B65398" w:rsidRDefault="002160BD">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Where the Security Policy applies the Buyer shall notify the Supplier of any changes or proposed changes to the Security Policy.</w:t>
      </w:r>
    </w:p>
    <w:p w:rsidR="00B65398" w:rsidRDefault="002160BD">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rsidR="00B65398" w:rsidRDefault="002160BD">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Until and/or unless a change to the Charges is agreed by the Buyer pursuant to the Variation Procedure the Supplier shall continue to provide the Deliverables in accordance with its existing obligations.</w:t>
      </w:r>
    </w:p>
    <w:p w:rsidR="00B65398" w:rsidRDefault="002160BD">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Security Standards</w:t>
      </w:r>
    </w:p>
    <w:p w:rsidR="00B65398" w:rsidRDefault="002160BD">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security.</w:t>
      </w:r>
    </w:p>
    <w:p w:rsidR="00B65398" w:rsidRDefault="002160BD">
      <w:pPr>
        <w:keepNext/>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bookmarkStart w:id="2" w:name="_heading=h.1fob9te" w:colFirst="0" w:colLast="0"/>
      <w:bookmarkEnd w:id="2"/>
      <w:r>
        <w:rPr>
          <w:color w:val="000000"/>
          <w:sz w:val="24"/>
          <w:szCs w:val="24"/>
        </w:rPr>
        <w:t>The Supplier shall be responsible for the effective performance of its security obligations and shall at all times provide a level of security which:</w:t>
      </w:r>
    </w:p>
    <w:p w:rsidR="00B65398" w:rsidRDefault="002160B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is in accordance with the Law and this Contract; </w:t>
      </w:r>
    </w:p>
    <w:p w:rsidR="00B65398" w:rsidRDefault="002160B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as a minimum demonstrates Good Industry Practice;</w:t>
      </w:r>
    </w:p>
    <w:p w:rsidR="00B65398" w:rsidRDefault="002160B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meets any specific security threats of immediate relevance to the Deliverables and/or the Government Data; and</w:t>
      </w:r>
    </w:p>
    <w:p w:rsidR="00B65398" w:rsidRDefault="002160B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where specified by the Buyer in accordance with paragraph 2.2 complies with the Security Policy and the ICT Policy.</w:t>
      </w:r>
    </w:p>
    <w:p w:rsidR="00B65398" w:rsidRDefault="002160BD">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rsidR="00B65398" w:rsidRDefault="002160BD">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rsidR="00B65398" w:rsidRDefault="002160BD">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lastRenderedPageBreak/>
        <w:t>S</w:t>
      </w:r>
      <w:r>
        <w:rPr>
          <w:rFonts w:ascii="Arial Bold" w:eastAsia="Arial Bold" w:hAnsi="Arial Bold" w:cs="Arial Bold"/>
          <w:b/>
          <w:color w:val="000000"/>
          <w:sz w:val="24"/>
          <w:szCs w:val="24"/>
        </w:rPr>
        <w:t>ecurity Management Plan</w:t>
      </w:r>
    </w:p>
    <w:p w:rsidR="00B65398" w:rsidRDefault="002160BD">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3" w:name="_heading=h.3znysh7" w:colFirst="0" w:colLast="0"/>
      <w:bookmarkEnd w:id="3"/>
      <w:r>
        <w:rPr>
          <w:b/>
          <w:color w:val="000000"/>
          <w:sz w:val="24"/>
          <w:szCs w:val="24"/>
        </w:rPr>
        <w:t>Introduction</w:t>
      </w:r>
    </w:p>
    <w:p w:rsidR="00B65398" w:rsidRDefault="002160B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4" w:name="_heading=h.2et92p0" w:colFirst="0" w:colLast="0"/>
      <w:bookmarkEnd w:id="4"/>
      <w:r>
        <w:rPr>
          <w:color w:val="000000"/>
          <w:sz w:val="24"/>
          <w:szCs w:val="24"/>
        </w:rPr>
        <w:t>The Supplier shall develop and maintain a Security Management Plan in accordance with this Schedule. The Supplier shall thereafter comply with its obligations set out in the Security Management Plan.</w:t>
      </w:r>
    </w:p>
    <w:p w:rsidR="00B65398" w:rsidRDefault="002160BD">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5" w:name="_heading=h.tyjcwt" w:colFirst="0" w:colLast="0"/>
      <w:bookmarkEnd w:id="5"/>
      <w:r>
        <w:rPr>
          <w:b/>
          <w:color w:val="000000"/>
          <w:sz w:val="24"/>
          <w:szCs w:val="24"/>
        </w:rPr>
        <w:t>Content of the Security Management Plan</w:t>
      </w:r>
    </w:p>
    <w:p w:rsidR="00B65398" w:rsidRDefault="002160BD">
      <w:pPr>
        <w:keepNext/>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6" w:name="_heading=h.3dy6vkm" w:colFirst="0" w:colLast="0"/>
      <w:bookmarkEnd w:id="6"/>
      <w:r>
        <w:rPr>
          <w:color w:val="000000"/>
          <w:sz w:val="24"/>
          <w:szCs w:val="24"/>
        </w:rPr>
        <w:t>The Security Management Plan shall:</w:t>
      </w:r>
    </w:p>
    <w:p w:rsidR="00B65398" w:rsidRDefault="002160B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comply with the principles of security set out in Paragraph 3 and any other provisions of this Contract relevant to security;</w:t>
      </w:r>
    </w:p>
    <w:p w:rsidR="00B65398" w:rsidRDefault="002160B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identify the necessary delegated organisational roles for those responsible for ensuring it is complied with by the Supplier;</w:t>
      </w:r>
    </w:p>
    <w:p w:rsidR="00B65398" w:rsidRDefault="002160B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rsidR="00B65398" w:rsidRDefault="002160B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B65398" w:rsidRDefault="002160B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rsidR="00B65398" w:rsidRDefault="002160B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7" w:name="_heading=h.1t3h5sf" w:colFirst="0" w:colLast="0"/>
      <w:bookmarkEnd w:id="7"/>
      <w:r>
        <w:rPr>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rsidR="00B65398" w:rsidRDefault="002160B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8" w:name="_heading=h.4d34og8" w:colFirst="0" w:colLast="0"/>
      <w:bookmarkEnd w:id="8"/>
      <w:r>
        <w:rPr>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rsidR="00B65398" w:rsidRDefault="002160BD">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9" w:name="_heading=h.2s8eyo1" w:colFirst="0" w:colLast="0"/>
      <w:bookmarkEnd w:id="9"/>
      <w:r>
        <w:rPr>
          <w:b/>
          <w:color w:val="000000"/>
          <w:sz w:val="24"/>
          <w:szCs w:val="24"/>
        </w:rPr>
        <w:lastRenderedPageBreak/>
        <w:t>Development of the Security Management Plan</w:t>
      </w:r>
    </w:p>
    <w:p w:rsidR="00B65398" w:rsidRDefault="002160B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0" w:name="_heading=h.17dp8vu" w:colFirst="0" w:colLast="0"/>
      <w:bookmarkEnd w:id="10"/>
      <w:r>
        <w:rPr>
          <w:color w:val="000000"/>
          <w:sz w:val="24"/>
          <w:szCs w:val="24"/>
        </w:rPr>
        <w:t>Within twenty (20)</w:t>
      </w:r>
      <w:r>
        <w:rPr>
          <w:b/>
          <w:color w:val="000000"/>
          <w:sz w:val="24"/>
          <w:szCs w:val="24"/>
        </w:rPr>
        <w:t xml:space="preserve"> </w:t>
      </w:r>
      <w:r>
        <w:rPr>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rsidR="00B65398" w:rsidRDefault="002160B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1" w:name="_heading=h.3rdcrjn" w:colFirst="0" w:colLast="0"/>
      <w:bookmarkEnd w:id="11"/>
      <w:r>
        <w:rPr>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rsidR="00B65398" w:rsidRDefault="002160B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2" w:name="_heading=h.26in1rg" w:colFirst="0" w:colLast="0"/>
      <w:bookmarkEnd w:id="12"/>
      <w:r>
        <w:rPr>
          <w:color w:val="000000"/>
          <w:sz w:val="24"/>
          <w:szCs w:val="24"/>
        </w:rPr>
        <w:t xml:space="preserve">The Buyer shall not unreasonably withhold or delay its decision to Approve or not the Security Management Plan pursuant to Paragraph 4.3.2.  </w:t>
      </w:r>
      <w:proofErr w:type="gramStart"/>
      <w:r>
        <w:rPr>
          <w:color w:val="000000"/>
          <w:sz w:val="24"/>
          <w:szCs w:val="24"/>
        </w:rPr>
        <w:t>However</w:t>
      </w:r>
      <w:proofErr w:type="gramEnd"/>
      <w:r>
        <w:rPr>
          <w:color w:val="000000"/>
          <w:sz w:val="24"/>
          <w:szCs w:val="24"/>
        </w:rPr>
        <w:t xml:space="preserve"> a refusal by the Buyer to Approve the Security Management Plan on the grounds that it does not comply with the requirements set out in Paragraph 4.2 shall be deemed to be reasonable.</w:t>
      </w:r>
    </w:p>
    <w:p w:rsidR="00B65398" w:rsidRDefault="002160B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rsidR="00B65398" w:rsidRDefault="002160BD">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13" w:name="_heading=h.lnxbz9" w:colFirst="0" w:colLast="0"/>
      <w:bookmarkEnd w:id="13"/>
      <w:r>
        <w:rPr>
          <w:b/>
          <w:color w:val="000000"/>
          <w:sz w:val="24"/>
          <w:szCs w:val="24"/>
        </w:rPr>
        <w:t>Amendment of the Security Management Plan</w:t>
      </w:r>
    </w:p>
    <w:p w:rsidR="00B65398" w:rsidRDefault="002160BD">
      <w:pPr>
        <w:keepNext/>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4" w:name="_heading=h.35nkun2" w:colFirst="0" w:colLast="0"/>
      <w:bookmarkEnd w:id="14"/>
      <w:r>
        <w:rPr>
          <w:color w:val="000000"/>
          <w:sz w:val="24"/>
          <w:szCs w:val="24"/>
        </w:rPr>
        <w:t>The Security Management Plan shall be fully reviewed and updated by the Supplier at least annually to reflect:</w:t>
      </w:r>
    </w:p>
    <w:p w:rsidR="00B65398" w:rsidRDefault="002160B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emerging changes in Good Industry Practice;</w:t>
      </w:r>
    </w:p>
    <w:p w:rsidR="00B65398" w:rsidRDefault="002160B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any change or proposed change to the Deliverables and/or associated processes; </w:t>
      </w:r>
    </w:p>
    <w:p w:rsidR="00B65398" w:rsidRDefault="002160B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where necessary in accordance with paragraph 2.2, any change to the Security Policy; </w:t>
      </w:r>
    </w:p>
    <w:p w:rsidR="00B65398" w:rsidRDefault="002160B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new perceived or changed security threats; and</w:t>
      </w:r>
    </w:p>
    <w:p w:rsidR="00B65398" w:rsidRDefault="002160B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reasonable change in requirements requested by the Buyer.</w:t>
      </w:r>
    </w:p>
    <w:p w:rsidR="00B65398" w:rsidRDefault="002160B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5" w:name="_heading=h.1ksv4uv" w:colFirst="0" w:colLast="0"/>
      <w:bookmarkEnd w:id="15"/>
      <w:r>
        <w:rPr>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rsidR="00B65398" w:rsidRDefault="002160B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lastRenderedPageBreak/>
        <w:t>suggested improvements to the effectiveness of the Security Management Plan;</w:t>
      </w:r>
    </w:p>
    <w:p w:rsidR="00B65398" w:rsidRDefault="002160B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updates to the risk assessments; and</w:t>
      </w:r>
    </w:p>
    <w:p w:rsidR="00B65398" w:rsidRDefault="002160BD">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in measuring the effectiveness of controls.</w:t>
      </w:r>
    </w:p>
    <w:p w:rsidR="00B65398" w:rsidRDefault="002160B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6" w:name="_heading=h.44sinio" w:colFirst="0" w:colLast="0"/>
      <w:bookmarkEnd w:id="16"/>
      <w:r>
        <w:rPr>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rsidR="00B65398" w:rsidRDefault="002160BD">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7" w:name="_heading=h.2jxsxqh" w:colFirst="0" w:colLast="0"/>
      <w:bookmarkEnd w:id="17"/>
      <w:r>
        <w:rPr>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B65398" w:rsidRDefault="002160BD">
      <w:pPr>
        <w:keepNext/>
        <w:numPr>
          <w:ilvl w:val="0"/>
          <w:numId w:val="3"/>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p w:rsidR="00B65398" w:rsidRDefault="002160BD">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bookmarkStart w:id="18" w:name="_heading=h.z337ya" w:colFirst="0" w:colLast="0"/>
      <w:bookmarkEnd w:id="18"/>
      <w:r>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rsidR="00B65398" w:rsidRDefault="002160BD">
      <w:pPr>
        <w:keepNext/>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bookmarkStart w:id="19" w:name="_heading=h.3j2qqm3" w:colFirst="0" w:colLast="0"/>
      <w:bookmarkEnd w:id="19"/>
      <w:r>
        <w:rPr>
          <w:color w:val="000000"/>
          <w:sz w:val="24"/>
          <w:szCs w:val="24"/>
        </w:rPr>
        <w:t>Without prejudice to the security incident management process, upon becoming aware of any of the circumstances referred to in Paragraph 5.1, the Supplier shall:</w:t>
      </w:r>
    </w:p>
    <w:p w:rsidR="00B65398" w:rsidRDefault="002160BD">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bookmarkStart w:id="20" w:name="_heading=h.1y810tw" w:colFirst="0" w:colLast="0"/>
      <w:bookmarkEnd w:id="20"/>
      <w:r>
        <w:rPr>
          <w:color w:val="000000"/>
          <w:sz w:val="24"/>
          <w:szCs w:val="24"/>
        </w:rPr>
        <w:t>immediately take all reasonable steps (which shall include any action or changes reasonably required by the Buyer) necessary to:</w:t>
      </w:r>
    </w:p>
    <w:p w:rsidR="00B65398" w:rsidRDefault="002160BD">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minimise the extent of actual or potential harm caused by any Breach of Security;</w:t>
      </w:r>
    </w:p>
    <w:p w:rsidR="00B65398" w:rsidRDefault="002160BD">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rsidR="00B65398" w:rsidRDefault="002160BD">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prevent an equivalent breach in the future exploiting the same cause failure; and</w:t>
      </w:r>
    </w:p>
    <w:p w:rsidR="00B65398" w:rsidRDefault="002160BD">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rsidR="00B65398" w:rsidRDefault="002160BD">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w:t>
      </w:r>
      <w:r>
        <w:rPr>
          <w:color w:val="000000"/>
          <w:sz w:val="24"/>
          <w:szCs w:val="24"/>
        </w:rPr>
        <w:lastRenderedPageBreak/>
        <w:t xml:space="preserve">accordance with paragraph 2.2) or the requirements of this Schedule, then any required change to the Security Management Plan shall be at no cost to the Buyer. </w:t>
      </w:r>
    </w:p>
    <w:p w:rsidR="00B65398" w:rsidRDefault="002160BD">
      <w:pPr>
        <w:ind w:left="0"/>
        <w:jc w:val="left"/>
        <w:rPr>
          <w:b/>
          <w:smallCaps/>
          <w:sz w:val="24"/>
          <w:szCs w:val="24"/>
        </w:rPr>
      </w:pPr>
      <w:r>
        <w:rPr>
          <w:b/>
          <w:smallCaps/>
          <w:sz w:val="24"/>
          <w:szCs w:val="24"/>
        </w:rPr>
        <w:t xml:space="preserve"> </w:t>
      </w:r>
    </w:p>
    <w:p w:rsidR="00B65398" w:rsidRDefault="002160BD">
      <w:pPr>
        <w:spacing w:after="200" w:line="276" w:lineRule="auto"/>
        <w:ind w:left="0"/>
        <w:jc w:val="left"/>
        <w:rPr>
          <w:b/>
          <w:smallCaps/>
          <w:sz w:val="24"/>
          <w:szCs w:val="24"/>
        </w:rPr>
      </w:pPr>
      <w:r>
        <w:br w:type="page"/>
      </w:r>
    </w:p>
    <w:p w:rsidR="00B65398" w:rsidRDefault="002160BD">
      <w:pPr>
        <w:pBdr>
          <w:top w:val="nil"/>
          <w:left w:val="nil"/>
          <w:bottom w:val="nil"/>
          <w:right w:val="nil"/>
          <w:between w:val="nil"/>
        </w:pBdr>
        <w:tabs>
          <w:tab w:val="left" w:pos="0"/>
        </w:tabs>
        <w:spacing w:before="240"/>
        <w:ind w:left="360" w:hanging="360"/>
        <w:jc w:val="left"/>
        <w:rPr>
          <w:rFonts w:ascii="Arial Bold" w:eastAsia="Arial Bold" w:hAnsi="Arial Bold" w:cs="Arial Bold"/>
          <w:b/>
          <w:color w:val="000000"/>
          <w:sz w:val="36"/>
          <w:szCs w:val="36"/>
        </w:rPr>
      </w:pPr>
      <w:r>
        <w:rPr>
          <w:b/>
          <w:color w:val="000000"/>
          <w:sz w:val="36"/>
          <w:szCs w:val="36"/>
        </w:rPr>
        <w:lastRenderedPageBreak/>
        <w:t>P</w:t>
      </w:r>
      <w:r>
        <w:rPr>
          <w:rFonts w:ascii="Arial Bold" w:eastAsia="Arial Bold" w:hAnsi="Arial Bold" w:cs="Arial Bold"/>
          <w:b/>
          <w:color w:val="000000"/>
          <w:sz w:val="36"/>
          <w:szCs w:val="36"/>
        </w:rPr>
        <w:t>art</w:t>
      </w:r>
      <w:r>
        <w:rPr>
          <w:b/>
          <w:color w:val="000000"/>
          <w:sz w:val="36"/>
          <w:szCs w:val="36"/>
        </w:rPr>
        <w:t xml:space="preserve"> B: Long</w:t>
      </w:r>
      <w:r>
        <w:rPr>
          <w:rFonts w:ascii="Arial Bold" w:eastAsia="Arial Bold" w:hAnsi="Arial Bold" w:cs="Arial Bold"/>
          <w:b/>
          <w:color w:val="000000"/>
          <w:sz w:val="36"/>
          <w:szCs w:val="36"/>
        </w:rPr>
        <w:t xml:space="preserve"> Form Security Requirements</w:t>
      </w:r>
    </w:p>
    <w:p w:rsidR="00B65398" w:rsidRDefault="00B65398"/>
    <w:p w:rsidR="00B65398" w:rsidRDefault="002160BD">
      <w:pPr>
        <w:numPr>
          <w:ilvl w:val="0"/>
          <w:numId w:val="1"/>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Definitions </w:t>
      </w:r>
    </w:p>
    <w:p w:rsidR="00B65398" w:rsidRDefault="002160BD">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2"/>
        <w:tblW w:w="8031"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50"/>
        <w:gridCol w:w="5781"/>
      </w:tblGrid>
      <w:tr w:rsidR="00B65398" w:rsidTr="00992D29">
        <w:tc>
          <w:tcPr>
            <w:tcW w:w="2250" w:type="dxa"/>
          </w:tcPr>
          <w:p w:rsidR="00B65398" w:rsidRPr="00992D29" w:rsidRDefault="002160BD">
            <w:pPr>
              <w:spacing w:after="120"/>
              <w:ind w:left="-108" w:firstLine="108"/>
              <w:jc w:val="left"/>
              <w:rPr>
                <w:rFonts w:ascii="Arial" w:hAnsi="Arial" w:cs="Arial"/>
                <w:b w:val="0"/>
                <w:sz w:val="24"/>
                <w:szCs w:val="24"/>
              </w:rPr>
            </w:pPr>
            <w:r w:rsidRPr="00992D29">
              <w:rPr>
                <w:rFonts w:ascii="Arial" w:hAnsi="Arial" w:cs="Arial"/>
                <w:b w:val="0"/>
                <w:sz w:val="24"/>
                <w:szCs w:val="24"/>
              </w:rPr>
              <w:t>"Breach of Security"</w:t>
            </w:r>
          </w:p>
        </w:tc>
        <w:tc>
          <w:tcPr>
            <w:tcW w:w="5781" w:type="dxa"/>
          </w:tcPr>
          <w:p w:rsidR="00B65398" w:rsidRPr="00992D29" w:rsidRDefault="002160BD">
            <w:pPr>
              <w:numPr>
                <w:ilvl w:val="0"/>
                <w:numId w:val="4"/>
              </w:numPr>
              <w:tabs>
                <w:tab w:val="left" w:pos="-9"/>
              </w:tabs>
              <w:spacing w:after="120"/>
              <w:jc w:val="left"/>
              <w:rPr>
                <w:rFonts w:ascii="Arial" w:hAnsi="Arial" w:cs="Arial"/>
                <w:b w:val="0"/>
                <w:sz w:val="24"/>
                <w:szCs w:val="24"/>
              </w:rPr>
            </w:pPr>
            <w:r w:rsidRPr="00992D29">
              <w:rPr>
                <w:rFonts w:ascii="Arial" w:hAnsi="Arial" w:cs="Arial"/>
                <w:b w:val="0"/>
                <w:sz w:val="24"/>
                <w:szCs w:val="24"/>
              </w:rPr>
              <w:t>means the occurrence of:</w:t>
            </w:r>
          </w:p>
          <w:p w:rsidR="00B65398" w:rsidRPr="00992D29" w:rsidRDefault="002160BD">
            <w:pPr>
              <w:numPr>
                <w:ilvl w:val="1"/>
                <w:numId w:val="4"/>
              </w:numPr>
              <w:tabs>
                <w:tab w:val="left" w:pos="144"/>
              </w:tabs>
              <w:spacing w:after="120"/>
              <w:jc w:val="left"/>
              <w:rPr>
                <w:rFonts w:ascii="Arial" w:hAnsi="Arial" w:cs="Arial"/>
                <w:b w:val="0"/>
                <w:sz w:val="24"/>
                <w:szCs w:val="24"/>
              </w:rPr>
            </w:pPr>
            <w:r w:rsidRPr="00992D29">
              <w:rPr>
                <w:rFonts w:ascii="Arial" w:hAnsi="Arial" w:cs="Arial"/>
                <w:b w:val="0"/>
                <w:sz w:val="24"/>
                <w:szCs w:val="24"/>
              </w:rP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rsidR="00B65398" w:rsidRPr="00992D29" w:rsidRDefault="002160BD">
            <w:pPr>
              <w:numPr>
                <w:ilvl w:val="1"/>
                <w:numId w:val="4"/>
              </w:numPr>
              <w:tabs>
                <w:tab w:val="left" w:pos="144"/>
              </w:tabs>
              <w:spacing w:after="120"/>
              <w:jc w:val="left"/>
              <w:rPr>
                <w:rFonts w:ascii="Arial" w:hAnsi="Arial" w:cs="Arial"/>
                <w:b w:val="0"/>
                <w:sz w:val="24"/>
                <w:szCs w:val="24"/>
              </w:rPr>
            </w:pPr>
            <w:r w:rsidRPr="00992D29">
              <w:rPr>
                <w:rFonts w:ascii="Arial" w:hAnsi="Arial" w:cs="Arial"/>
                <w:b w:val="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rsidR="00B65398" w:rsidRPr="00992D29" w:rsidRDefault="002160BD">
            <w:pPr>
              <w:numPr>
                <w:ilvl w:val="0"/>
                <w:numId w:val="4"/>
              </w:numPr>
              <w:tabs>
                <w:tab w:val="left" w:pos="-9"/>
              </w:tabs>
              <w:spacing w:after="120"/>
              <w:jc w:val="left"/>
              <w:rPr>
                <w:rFonts w:ascii="Arial" w:hAnsi="Arial" w:cs="Arial"/>
                <w:b w:val="0"/>
                <w:sz w:val="24"/>
                <w:szCs w:val="24"/>
              </w:rPr>
            </w:pPr>
            <w:r w:rsidRPr="00992D29">
              <w:rPr>
                <w:rFonts w:ascii="Arial" w:hAnsi="Arial" w:cs="Arial"/>
                <w:b w:val="0"/>
                <w:sz w:val="24"/>
                <w:szCs w:val="24"/>
              </w:rPr>
              <w:t>in either case as more particularly set out in the security requirements in the Security Policy where the Buyer has required compliance therewith in accordance with paragraph 3.4.3 d;</w:t>
            </w:r>
          </w:p>
        </w:tc>
      </w:tr>
      <w:tr w:rsidR="00B65398" w:rsidTr="00992D29">
        <w:tc>
          <w:tcPr>
            <w:tcW w:w="2250" w:type="dxa"/>
          </w:tcPr>
          <w:p w:rsidR="00B65398" w:rsidRPr="00992D29" w:rsidRDefault="002160BD">
            <w:pPr>
              <w:spacing w:after="120"/>
              <w:ind w:left="-108" w:firstLine="108"/>
              <w:jc w:val="left"/>
              <w:rPr>
                <w:rFonts w:ascii="Arial" w:hAnsi="Arial" w:cs="Arial"/>
                <w:b w:val="0"/>
                <w:sz w:val="24"/>
                <w:szCs w:val="24"/>
              </w:rPr>
            </w:pPr>
            <w:r w:rsidRPr="00992D29">
              <w:rPr>
                <w:rFonts w:ascii="Arial" w:hAnsi="Arial" w:cs="Arial"/>
                <w:b w:val="0"/>
                <w:sz w:val="24"/>
                <w:szCs w:val="24"/>
              </w:rPr>
              <w:t>"ISMS"</w:t>
            </w:r>
          </w:p>
        </w:tc>
        <w:tc>
          <w:tcPr>
            <w:tcW w:w="5781" w:type="dxa"/>
          </w:tcPr>
          <w:p w:rsidR="00B65398" w:rsidRPr="00992D29" w:rsidRDefault="002160BD">
            <w:pPr>
              <w:numPr>
                <w:ilvl w:val="0"/>
                <w:numId w:val="4"/>
              </w:numPr>
              <w:tabs>
                <w:tab w:val="left" w:pos="-9"/>
              </w:tabs>
              <w:spacing w:after="120"/>
              <w:jc w:val="left"/>
              <w:rPr>
                <w:rFonts w:ascii="Arial" w:hAnsi="Arial" w:cs="Arial"/>
                <w:b w:val="0"/>
                <w:sz w:val="24"/>
                <w:szCs w:val="24"/>
              </w:rPr>
            </w:pPr>
            <w:r w:rsidRPr="00992D29">
              <w:rPr>
                <w:rFonts w:ascii="Arial" w:hAnsi="Arial" w:cs="Arial"/>
                <w:b w:val="0"/>
                <w:sz w:val="24"/>
                <w:szCs w:val="24"/>
              </w:rPr>
              <w:t>the information security management system and process developed by the Supplier in accordance with Paragraph 3 (ISMS) as updated from time to time in accordance with this Schedule; and</w:t>
            </w:r>
          </w:p>
        </w:tc>
      </w:tr>
      <w:tr w:rsidR="00B65398" w:rsidTr="00992D29">
        <w:tc>
          <w:tcPr>
            <w:tcW w:w="2250" w:type="dxa"/>
          </w:tcPr>
          <w:p w:rsidR="00B65398" w:rsidRPr="00992D29" w:rsidRDefault="002160BD">
            <w:pPr>
              <w:spacing w:after="120"/>
              <w:ind w:left="-108" w:firstLine="108"/>
              <w:jc w:val="left"/>
              <w:rPr>
                <w:rFonts w:ascii="Arial" w:hAnsi="Arial" w:cs="Arial"/>
                <w:b w:val="0"/>
                <w:sz w:val="24"/>
                <w:szCs w:val="24"/>
              </w:rPr>
            </w:pPr>
            <w:r w:rsidRPr="00992D29">
              <w:rPr>
                <w:rFonts w:ascii="Arial" w:hAnsi="Arial" w:cs="Arial"/>
                <w:b w:val="0"/>
                <w:sz w:val="24"/>
                <w:szCs w:val="24"/>
              </w:rPr>
              <w:t>"Security Tests"</w:t>
            </w:r>
          </w:p>
        </w:tc>
        <w:tc>
          <w:tcPr>
            <w:tcW w:w="5781" w:type="dxa"/>
          </w:tcPr>
          <w:p w:rsidR="00B65398" w:rsidRPr="00992D29" w:rsidRDefault="002160BD">
            <w:pPr>
              <w:numPr>
                <w:ilvl w:val="0"/>
                <w:numId w:val="4"/>
              </w:numPr>
              <w:tabs>
                <w:tab w:val="left" w:pos="-9"/>
              </w:tabs>
              <w:spacing w:after="120"/>
              <w:jc w:val="left"/>
              <w:rPr>
                <w:rFonts w:ascii="Arial" w:hAnsi="Arial" w:cs="Arial"/>
                <w:b w:val="0"/>
                <w:sz w:val="24"/>
                <w:szCs w:val="24"/>
              </w:rPr>
            </w:pPr>
            <w:r w:rsidRPr="00992D29">
              <w:rPr>
                <w:rFonts w:ascii="Arial" w:hAnsi="Arial" w:cs="Arial"/>
                <w:b w:val="0"/>
                <w:sz w:val="24"/>
                <w:szCs w:val="24"/>
              </w:rPr>
              <w:t>tests to validate the ISMS and security of all relevant processes, systems, incident response plans, patches to vulnerabilities and mitigations to Breaches of Security.</w:t>
            </w:r>
          </w:p>
        </w:tc>
      </w:tr>
    </w:tbl>
    <w:p w:rsidR="00B65398" w:rsidRDefault="002160BD">
      <w:pPr>
        <w:keepNext/>
        <w:numPr>
          <w:ilvl w:val="0"/>
          <w:numId w:val="1"/>
        </w:numPr>
        <w:pBdr>
          <w:top w:val="nil"/>
          <w:left w:val="nil"/>
          <w:bottom w:val="nil"/>
          <w:right w:val="nil"/>
          <w:between w:val="nil"/>
        </w:pBdr>
        <w:tabs>
          <w:tab w:val="left" w:pos="0"/>
        </w:tabs>
        <w:spacing w:before="240"/>
        <w:jc w:val="left"/>
        <w:rPr>
          <w:b/>
          <w:smallCaps/>
          <w:color w:val="000000"/>
          <w:sz w:val="24"/>
          <w:szCs w:val="24"/>
        </w:rPr>
      </w:pPr>
      <w:bookmarkStart w:id="21" w:name="_heading=h.4i7ojhp" w:colFirst="0" w:colLast="0"/>
      <w:bookmarkEnd w:id="21"/>
      <w:r>
        <w:rPr>
          <w:rFonts w:ascii="Arial Bold" w:eastAsia="Arial Bold" w:hAnsi="Arial Bold" w:cs="Arial Bold"/>
          <w:b/>
          <w:color w:val="000000"/>
          <w:sz w:val="24"/>
          <w:szCs w:val="24"/>
        </w:rPr>
        <w:t xml:space="preserve">Security Requirements </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The Parties acknowledge that the purpose of the ISMS and Security Management Plan are to ensure a good organisational approach to security under which the specific requirements of this Contract will be met.</w:t>
      </w:r>
    </w:p>
    <w:p w:rsidR="00B65398" w:rsidRDefault="002160BD">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Parties shall each appoint a security representative to be responsible for Security.  The initial security representatives of the Parties are:</w:t>
      </w:r>
    </w:p>
    <w:p w:rsidR="00B65398" w:rsidRDefault="002160BD">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bookmarkStart w:id="22" w:name="_heading=h.2xcytpi" w:colFirst="0" w:colLast="0"/>
      <w:bookmarkEnd w:id="22"/>
      <w:r>
        <w:rPr>
          <w:color w:val="000000"/>
          <w:sz w:val="24"/>
          <w:szCs w:val="24"/>
          <w:highlight w:val="yellow"/>
        </w:rPr>
        <w:t>[</w:t>
      </w:r>
      <w:r w:rsidRPr="00D821A9">
        <w:rPr>
          <w:b/>
          <w:color w:val="000000"/>
          <w:sz w:val="24"/>
          <w:szCs w:val="24"/>
          <w:highlight w:val="yellow"/>
        </w:rPr>
        <w:t>insert</w:t>
      </w:r>
      <w:r>
        <w:rPr>
          <w:color w:val="000000"/>
          <w:sz w:val="24"/>
          <w:szCs w:val="24"/>
          <w:highlight w:val="yellow"/>
        </w:rPr>
        <w:t xml:space="preserve"> security representative of the Buyer]</w:t>
      </w:r>
    </w:p>
    <w:p w:rsidR="00B65398" w:rsidRDefault="002160BD">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bookmarkStart w:id="23" w:name="_heading=h.1ci93xb" w:colFirst="0" w:colLast="0"/>
      <w:bookmarkEnd w:id="23"/>
      <w:r>
        <w:rPr>
          <w:color w:val="000000"/>
          <w:sz w:val="24"/>
          <w:szCs w:val="24"/>
          <w:highlight w:val="yellow"/>
        </w:rPr>
        <w:t>[</w:t>
      </w:r>
      <w:r w:rsidRPr="00D821A9">
        <w:rPr>
          <w:b/>
          <w:color w:val="000000"/>
          <w:sz w:val="24"/>
          <w:szCs w:val="24"/>
          <w:highlight w:val="yellow"/>
        </w:rPr>
        <w:t>insert</w:t>
      </w:r>
      <w:r>
        <w:rPr>
          <w:color w:val="000000"/>
          <w:sz w:val="24"/>
          <w:szCs w:val="24"/>
          <w:highlight w:val="yellow"/>
        </w:rPr>
        <w:t xml:space="preserve"> security representative of the Supplier]</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Buyer shall clearly articulate its </w:t>
      </w:r>
      <w:proofErr w:type="gramStart"/>
      <w:r>
        <w:rPr>
          <w:color w:val="000000"/>
          <w:sz w:val="24"/>
          <w:szCs w:val="24"/>
        </w:rPr>
        <w:t>high level</w:t>
      </w:r>
      <w:proofErr w:type="gramEnd"/>
      <w:r>
        <w:rPr>
          <w:color w:val="000000"/>
          <w:sz w:val="24"/>
          <w:szCs w:val="24"/>
        </w:rPr>
        <w:t xml:space="preserve"> security requirements so that the Supplier can ensure that the ISMS, security related activities and any mitigations are driven by these fundamental needs.</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Both Parties shall provide a reasonable level of access to any members of their staff for the purposes of designing, implementing and managing security.</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ensure the up-to-date maintenance of a security policy relating to the operation of its own organisation and systems and on request shall supply this document as soon as practicable to the Buyer. </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rsidR="00B65398" w:rsidRDefault="002160BD">
      <w:pPr>
        <w:keepNext/>
        <w:numPr>
          <w:ilvl w:val="0"/>
          <w:numId w:val="1"/>
        </w:numPr>
        <w:pBdr>
          <w:top w:val="nil"/>
          <w:left w:val="nil"/>
          <w:bottom w:val="nil"/>
          <w:right w:val="nil"/>
          <w:between w:val="nil"/>
        </w:pBdr>
        <w:tabs>
          <w:tab w:val="left" w:pos="0"/>
        </w:tabs>
        <w:spacing w:before="240"/>
        <w:jc w:val="left"/>
        <w:rPr>
          <w:b/>
          <w:smallCaps/>
          <w:color w:val="000000"/>
          <w:sz w:val="24"/>
          <w:szCs w:val="24"/>
        </w:rPr>
      </w:pPr>
      <w:bookmarkStart w:id="24" w:name="_heading=h.3whwml4" w:colFirst="0" w:colLast="0"/>
      <w:bookmarkEnd w:id="24"/>
      <w:r>
        <w:rPr>
          <w:b/>
          <w:smallCaps/>
          <w:color w:val="000000"/>
          <w:sz w:val="24"/>
          <w:szCs w:val="24"/>
        </w:rPr>
        <w:t>I</w:t>
      </w:r>
      <w:r>
        <w:rPr>
          <w:rFonts w:ascii="Arial Bold" w:eastAsia="Arial Bold" w:hAnsi="Arial Bold" w:cs="Arial Bold"/>
          <w:b/>
          <w:color w:val="000000"/>
          <w:sz w:val="24"/>
          <w:szCs w:val="24"/>
        </w:rPr>
        <w:t>nformation Security Management System (ISMS)</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25" w:name="_heading=h.2bn6wsx" w:colFirst="0" w:colLast="0"/>
      <w:bookmarkEnd w:id="25"/>
      <w:r>
        <w:rPr>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acknowledges that;</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If the Buyer has not stipulated during a Further Competition that it requires a bespoke ISMS, the ISMS provided by the Supplier may be an extant ISMS covering the Services and their implementation across the Supplier’s estate; and</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the Buyer has stipulated that it requires a bespoke ISMS then the Supplier shall be required to present the ISMS for the Buyer’s Approval.</w:t>
      </w:r>
    </w:p>
    <w:p w:rsidR="00B65398" w:rsidRDefault="002160BD">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26" w:name="_heading=h.qsh70q" w:colFirst="0" w:colLast="0"/>
      <w:bookmarkEnd w:id="26"/>
      <w:r>
        <w:rPr>
          <w:color w:val="000000"/>
          <w:sz w:val="24"/>
          <w:szCs w:val="24"/>
        </w:rPr>
        <w:lastRenderedPageBreak/>
        <w:t>The ISMS shall:</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meet the relevant standards in ISO/IEC 27001 and ISO/IEC27002 in accordance with Paragraph 7;</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at all times provide a level of security which:</w:t>
      </w:r>
    </w:p>
    <w:p w:rsidR="00B65398" w:rsidRDefault="002160BD">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is in accordance with the Law and this Contract;</w:t>
      </w:r>
    </w:p>
    <w:p w:rsidR="00B65398" w:rsidRDefault="002160BD">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the Baseline Security Requirements;</w:t>
      </w:r>
    </w:p>
    <w:p w:rsidR="00B65398" w:rsidRDefault="002160BD">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as a minimum demonstrates Good Industry Practice;</w:t>
      </w:r>
    </w:p>
    <w:p w:rsidR="00B65398" w:rsidRDefault="002160BD">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where specified by a Buyer that has undertaken a Further Competition - complies with the Security Policy and the ICT Policy;</w:t>
      </w:r>
    </w:p>
    <w:p w:rsidR="00B65398" w:rsidRDefault="002160BD">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at least the minimum set of security measures and standards as determined by the Security Policy Framework (Tiers 1-4)  (</w:t>
      </w:r>
      <w:hyperlink r:id="rId8">
        <w:r>
          <w:rPr>
            <w:color w:val="3366FF"/>
            <w:sz w:val="24"/>
            <w:szCs w:val="24"/>
            <w:u w:val="single"/>
          </w:rPr>
          <w:t>https://www.gov.uk/government/publications/security-policy-framework/hmg-security-policy-framework</w:t>
        </w:r>
      </w:hyperlink>
      <w:r>
        <w:rPr>
          <w:color w:val="3366FF"/>
          <w:sz w:val="24"/>
          <w:szCs w:val="24"/>
        </w:rPr>
        <w:t>)</w:t>
      </w:r>
    </w:p>
    <w:p w:rsidR="00B65398" w:rsidRDefault="002160BD">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takes account of guidance issued by the Centre for Protection of National Infrastructure (</w:t>
      </w:r>
      <w:hyperlink r:id="rId9">
        <w:r>
          <w:rPr>
            <w:color w:val="0000FF"/>
            <w:sz w:val="24"/>
            <w:szCs w:val="24"/>
            <w:u w:val="single"/>
          </w:rPr>
          <w:t>https://www.cpni.gov.uk</w:t>
        </w:r>
      </w:hyperlink>
      <w:r>
        <w:rPr>
          <w:color w:val="000000"/>
          <w:sz w:val="24"/>
          <w:szCs w:val="24"/>
        </w:rPr>
        <w:t>)</w:t>
      </w:r>
    </w:p>
    <w:p w:rsidR="00B65398" w:rsidRDefault="002160BD">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HMG Information Assurance Maturity Model and Assurance Framework (</w:t>
      </w:r>
      <w:hyperlink r:id="rId10">
        <w:r>
          <w:rPr>
            <w:color w:val="0000FF"/>
            <w:sz w:val="24"/>
            <w:szCs w:val="24"/>
            <w:u w:val="single"/>
          </w:rPr>
          <w:t>https://www.ncsc.gov.uk/articles/hmg-ia-maturity-model-iamm</w:t>
        </w:r>
      </w:hyperlink>
      <w:r>
        <w:rPr>
          <w:color w:val="000000"/>
          <w:sz w:val="24"/>
          <w:szCs w:val="24"/>
        </w:rPr>
        <w:t>)</w:t>
      </w:r>
    </w:p>
    <w:p w:rsidR="00B65398" w:rsidRDefault="002160BD">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meets any specific security threats of immediate relevance to the ISMS, the Deliverables and/or Government Data;</w:t>
      </w:r>
    </w:p>
    <w:p w:rsidR="00B65398" w:rsidRDefault="002160BD">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addresses issues of incompatibility with the Supplier’s own organisational security policies; and</w:t>
      </w:r>
    </w:p>
    <w:p w:rsidR="00B65398" w:rsidRDefault="002160BD">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ISO/IEC27001 and ISO/IEC27002 in accordance with Paragraph 7;</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document the security incident management processes and incident response plans;</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bookmarkStart w:id="27" w:name="_heading=h.3as4poj" w:colFirst="0" w:colLast="0"/>
      <w:bookmarkEnd w:id="27"/>
      <w:r>
        <w:rPr>
          <w:color w:val="000000"/>
          <w:sz w:val="24"/>
          <w:szCs w:val="24"/>
        </w:rPr>
        <w:t xml:space="preserve">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w:t>
      </w:r>
      <w:r>
        <w:rPr>
          <w:color w:val="000000"/>
          <w:sz w:val="24"/>
          <w:szCs w:val="24"/>
        </w:rPr>
        <w:lastRenderedPageBreak/>
        <w:t>application of security patches, a process for Buyer approvals of exceptions, and the reporting and audit mechanism detailing the efficacy of the patching policy; and</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28" w:name="_heading=h.1pxezwc" w:colFirst="0" w:colLast="0"/>
      <w:bookmarkEnd w:id="28"/>
      <w:r>
        <w:rPr>
          <w:color w:val="000000"/>
          <w:sz w:val="24"/>
          <w:szCs w:val="24"/>
        </w:rP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29" w:name="_heading=h.49x2ik5" w:colFirst="0" w:colLast="0"/>
      <w:bookmarkEnd w:id="29"/>
      <w:r>
        <w:rPr>
          <w:color w:val="000000"/>
          <w:sz w:val="24"/>
          <w:szCs w:val="24"/>
        </w:rPr>
        <w:t xml:space="preserve">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w:t>
      </w:r>
      <w:proofErr w:type="gramStart"/>
      <w:r>
        <w:rPr>
          <w:color w:val="000000"/>
          <w:sz w:val="24"/>
          <w:szCs w:val="24"/>
        </w:rPr>
        <w:t>However</w:t>
      </w:r>
      <w:proofErr w:type="gramEnd"/>
      <w:r>
        <w:rPr>
          <w:color w:val="000000"/>
          <w:sz w:val="24"/>
          <w:szCs w:val="24"/>
        </w:rPr>
        <w:t xml:space="preserve"> any failure to approve the ISMS on the grounds that it does not comply with any of the requirements set out in Paragraphs 3.4 to 3.6 shall be deemed to be reasonable.</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Approval by the Buyer of the ISMS pursuant to Paragraph 3.7 or of any change to the ISMS shall not relieve the Supplier of its obligations under this Schedule.</w:t>
      </w:r>
    </w:p>
    <w:p w:rsidR="00B65398" w:rsidRDefault="002160BD">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Management Plan</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0" w:name="_heading=h.2p2csry" w:colFirst="0" w:colLast="0"/>
      <w:bookmarkEnd w:id="30"/>
      <w:r>
        <w:rPr>
          <w:color w:val="000000"/>
          <w:sz w:val="24"/>
          <w:szCs w:val="24"/>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p w:rsidR="00B65398" w:rsidRDefault="002160BD">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1" w:name="_heading=h.147n2zr" w:colFirst="0" w:colLast="0"/>
      <w:bookmarkEnd w:id="31"/>
      <w:r>
        <w:rPr>
          <w:color w:val="000000"/>
          <w:sz w:val="24"/>
          <w:szCs w:val="24"/>
        </w:rPr>
        <w:t>The Security Management Plan shall:</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based on the initial Security Management Plan set out in Annex 2 (Security Management Plan);</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lastRenderedPageBreak/>
        <w:t>comply with the Baseline Security Requirements and, where specified by the Buyer in accordance with paragraph 3.4.3 d, the Security Policy;</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identify the necessary delegated organisational roles defined for those responsible for ensuring this Schedule is complied with by the Supplier;</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plans for transitioning all security arrangements and responsibilities from those in place at the Start Date to those incorporated in the ISMS within the timeframe agreed between the Parties;</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scope of the Buyer System that is under the control of the Supplier;</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structured in accordance with ISO/IEC27001 and ISO/IEC27002, cross-referencing if necessary to other Schedules which cover specific areas included within those standards; and</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lastRenderedPageBreak/>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2" w:name="_heading=h.3o7alnk" w:colFirst="0" w:colLast="0"/>
      <w:bookmarkEnd w:id="32"/>
      <w:r>
        <w:rPr>
          <w:color w:val="000000"/>
          <w:sz w:val="24"/>
          <w:szCs w:val="24"/>
        </w:rPr>
        <w:t xml:space="preserve">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w:t>
      </w:r>
      <w:proofErr w:type="gramStart"/>
      <w:r>
        <w:rPr>
          <w:color w:val="000000"/>
          <w:sz w:val="24"/>
          <w:szCs w:val="24"/>
        </w:rPr>
        <w:t>However</w:t>
      </w:r>
      <w:proofErr w:type="gramEnd"/>
      <w:r>
        <w:rPr>
          <w:color w:val="000000"/>
          <w:sz w:val="24"/>
          <w:szCs w:val="24"/>
        </w:rPr>
        <w:t xml:space="preserve"> any failure to approve the Security Management Plan on the grounds that it does not comply with the requirements set out in Paragraph 4.2 shall be deemed to be reasonable.</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Approval by the Buyer of the Security Management Plan pursuant to Paragraph 4.3 or of any change or amendment to the Security Management Plan shall not relieve the Supplier of its obligations under this Schedule.</w:t>
      </w:r>
    </w:p>
    <w:p w:rsidR="00B65398" w:rsidRDefault="002160BD">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 of the ISMS and Security Management Plan</w:t>
      </w:r>
    </w:p>
    <w:p w:rsidR="00B65398" w:rsidRDefault="002160BD">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3" w:name="_heading=h.23ckvvd" w:colFirst="0" w:colLast="0"/>
      <w:bookmarkEnd w:id="33"/>
      <w:r>
        <w:rPr>
          <w:color w:val="000000"/>
          <w:sz w:val="24"/>
          <w:szCs w:val="24"/>
        </w:rPr>
        <w:t>The ISMS and Security Management Plan shall be fully reviewed and updated by the Supplier and at least annually to reflect:</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emerging changes in Good Industry Practice;</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any change or proposed change to the Supplier System, the Deliverables and/or associated processes; </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any new perceived or changed security threats; </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required in accordance with paragraph 3.4.3 d, any changes to the Security Policy;</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any new perceived or changed security threats; and</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any reasonable change in requirement requested by the Buyer.</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4" w:name="_heading=h.ihv636" w:colFirst="0" w:colLast="0"/>
      <w:bookmarkEnd w:id="34"/>
      <w:r>
        <w:rPr>
          <w:color w:val="000000"/>
          <w:sz w:val="24"/>
          <w:szCs w:val="24"/>
        </w:rP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suggested improvements to the effectiveness of the ISMS;</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updates to the risk assessments;</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lastRenderedPageBreak/>
        <w:t>proposed modifications to the procedures and controls that affect information security to respond to events that may impact on the ISMS; and</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suggested improvements in measuring the effectiveness of controls.</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5" w:name="_heading=h.32hioqz" w:colFirst="0" w:colLast="0"/>
      <w:bookmarkEnd w:id="35"/>
      <w:r>
        <w:rPr>
          <w:color w:val="000000"/>
          <w:sz w:val="24"/>
          <w:szCs w:val="24"/>
        </w:rPr>
        <w:t>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6" w:name="_heading=h.1hmsyys" w:colFirst="0" w:colLast="0"/>
      <w:bookmarkEnd w:id="36"/>
      <w:r>
        <w:rPr>
          <w:color w:val="000000"/>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B65398" w:rsidRDefault="002160BD">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Testing</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7" w:name="_heading=h.41mghml" w:colFirst="0" w:colLast="0"/>
      <w:bookmarkEnd w:id="37"/>
      <w:r>
        <w:rPr>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8" w:name="_heading=h.2grqrue" w:colFirst="0" w:colLast="0"/>
      <w:bookmarkEnd w:id="38"/>
      <w:r>
        <w:rPr>
          <w:color w:val="000000"/>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9" w:name="_heading=h.vx1227" w:colFirst="0" w:colLast="0"/>
      <w:bookmarkEnd w:id="39"/>
      <w:r>
        <w:rPr>
          <w:color w:val="000000"/>
          <w:sz w:val="24"/>
          <w:szCs w:val="24"/>
        </w:rP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40" w:name="_heading=h.3fwokq0" w:colFirst="0" w:colLast="0"/>
      <w:bookmarkEnd w:id="40"/>
      <w:r>
        <w:rPr>
          <w:color w:val="000000"/>
          <w:sz w:val="24"/>
          <w:szCs w:val="24"/>
        </w:rPr>
        <w:t xml:space="preserve">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w:t>
      </w:r>
      <w:r>
        <w:rPr>
          <w:color w:val="000000"/>
          <w:sz w:val="24"/>
          <w:szCs w:val="24"/>
        </w:rPr>
        <w:lastRenderedPageBreak/>
        <w:t>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If any repeat Security Test carried out pursuant to Paragraph 6.4 reveals an actual or potential Breach of Security exploiting the same root cause failure, such circumstance shall constitute a material Default of this Contract. </w:t>
      </w:r>
    </w:p>
    <w:p w:rsidR="00B65398" w:rsidRDefault="002160BD">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Complying with the ISMS </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41" w:name="_heading=h.1v1yuxt" w:colFirst="0" w:colLast="0"/>
      <w:bookmarkEnd w:id="41"/>
      <w:r>
        <w:rPr>
          <w:color w:val="000000"/>
          <w:sz w:val="24"/>
          <w:szCs w:val="24"/>
        </w:rPr>
        <w:t>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rsidR="00B65398" w:rsidRDefault="002160BD">
      <w:pPr>
        <w:keepNext/>
        <w:numPr>
          <w:ilvl w:val="0"/>
          <w:numId w:val="1"/>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Security Breach</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42" w:name="_heading=h.4f1mdlm" w:colFirst="0" w:colLast="0"/>
      <w:bookmarkEnd w:id="42"/>
      <w:r>
        <w:rPr>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p w:rsidR="00B65398" w:rsidRDefault="002160BD">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Without prejudice to the security incident management process, upon becoming aware of any of the circumstances referred to in Paragraph 8.1, the Supplier shall:</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immediately take all reasonable steps (which shall include any action or changes reasonably required by the Buyer) necessary to:</w:t>
      </w:r>
    </w:p>
    <w:p w:rsidR="00B65398" w:rsidRDefault="002160BD">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lastRenderedPageBreak/>
        <w:t xml:space="preserve">minimise the extent of actual or potential harm caused by any Breach of Security; </w:t>
      </w:r>
    </w:p>
    <w:p w:rsidR="00B65398" w:rsidRDefault="002160BD">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remedy such Breach of Security or any potential or attempted Breach of Security in order to protect the integrity of the Buyer Property and/or Buyer Assets and/or ISMS to the extent that this is within the Supplier’s control; </w:t>
      </w:r>
    </w:p>
    <w:p w:rsidR="00B65398" w:rsidRDefault="002160BD">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rsidR="00B65398" w:rsidRDefault="002160BD">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prevent a further Breach of Security or any potential or attempted Breach of Security in the future exploiting the same root cause failure; and</w:t>
      </w:r>
    </w:p>
    <w:p w:rsidR="00B65398" w:rsidRDefault="002160BD">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supply any requested data to the Buyer (or the Computer Emergency Response Team for UK Government ("</w:t>
      </w:r>
      <w:proofErr w:type="spellStart"/>
      <w:r>
        <w:rPr>
          <w:color w:val="000000"/>
          <w:sz w:val="24"/>
          <w:szCs w:val="24"/>
        </w:rPr>
        <w:t>GovCertUK</w:t>
      </w:r>
      <w:proofErr w:type="spellEnd"/>
      <w:r>
        <w:rPr>
          <w:color w:val="000000"/>
          <w:sz w:val="24"/>
          <w:szCs w:val="24"/>
        </w:rPr>
        <w:t>")) on the Buyer’s request within two (2) Working Days and without charge (where such requests are reasonably related to a possible incident or compromise); and</w:t>
      </w:r>
    </w:p>
    <w:p w:rsidR="00B65398" w:rsidRDefault="002160BD">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as soon as reasonably practicable provide to the Buyer full details (using the reporting mechanism defined by the ISMS) of the Breach of Security or attempted Breach of Security, including a root cause analysis where required by the Buyer.</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rsidR="00B65398" w:rsidRDefault="002160BD">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Vulnerabilities and fixing them</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acknowledge that from time to time vulnerabilities in the ICT Environment will be discovered which unless mitigated will present an unacceptable risk to the Buyer’s information.</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lastRenderedPageBreak/>
        <w:t>the ‘National Vulnerability Database’ ‘Vulnerability Severity Ratings’: ‘High’, ‘Medium’ and ‘Low’ respectively (these in turn are aligned to CVSS scores as set out by NIST http://nvd.nist.gov/cvss.cfm); and</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Microsoft’s ‘Security Bulletin Severity Rating System’ ratings ‘Critical’, ‘Important’, and the two remaining levels (‘Moderate’ and ‘Low’) respectively.</w:t>
      </w:r>
    </w:p>
    <w:p w:rsidR="00B65398" w:rsidRDefault="002160BD">
      <w:pPr>
        <w:numPr>
          <w:ilvl w:val="1"/>
          <w:numId w:val="1"/>
        </w:numPr>
        <w:pBdr>
          <w:top w:val="nil"/>
          <w:left w:val="nil"/>
          <w:bottom w:val="nil"/>
          <w:right w:val="nil"/>
          <w:between w:val="nil"/>
        </w:pBdr>
        <w:tabs>
          <w:tab w:val="left" w:pos="1134"/>
        </w:tabs>
        <w:spacing w:before="120" w:after="120"/>
        <w:ind w:hanging="360"/>
        <w:rPr>
          <w:color w:val="000000"/>
          <w:sz w:val="24"/>
          <w:szCs w:val="24"/>
        </w:rPr>
      </w:pPr>
      <w:bookmarkStart w:id="43" w:name="_heading=h.2u6wntf" w:colFirst="0" w:colLast="0"/>
      <w:bookmarkEnd w:id="43"/>
      <w:r>
        <w:rPr>
          <w:color w:val="000000"/>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Buyer agrees a different maximum period after a case-by-case consultation with the Supplier under the processes defined in the ISMS.</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is agreed with the Buyer in writing. </w:t>
      </w:r>
    </w:p>
    <w:p w:rsidR="00B65398" w:rsidRDefault="002160BD">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implement a mechanism for receiving, analysing and acting upon threat information supplied by </w:t>
      </w:r>
      <w:proofErr w:type="spellStart"/>
      <w:r>
        <w:rPr>
          <w:color w:val="000000"/>
          <w:sz w:val="24"/>
          <w:szCs w:val="24"/>
        </w:rPr>
        <w:t>GovCertUK</w:t>
      </w:r>
      <w:proofErr w:type="spellEnd"/>
      <w:r>
        <w:rPr>
          <w:color w:val="000000"/>
          <w:sz w:val="24"/>
          <w:szCs w:val="24"/>
        </w:rPr>
        <w:t>, or any other competent Central Government Body;</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ensure that the ICT Environment (to the extent that the ICT Environment is within the control of the Supplier) is monitored to facilitate the detection of anomalous behaviour that would be indicative of system compromise;</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lastRenderedPageBreak/>
        <w:t>ensure it is knowledgeable about the latest trends in threat, vulnerability and exploitation that are relevant to the ICT Environment by actively monitoring the threat landscape during the Contract Period;</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pro-actively scan the ICT Environment (to the extent that the ICT Environment is within the control of the Supplier) for vulnerable components and address discovered vulnerabilities through the processes described in the ISMS as developed under Paragraph 3.3.5;</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propose interim mitigation measures to vulnerabilities in the ICT Environment known to be exploitable where a security patch is not immediately available;</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remove or disable any extraneous interfaces, services or capabilities that are not needed for the provision of the Services (in order to reduce the attack surface of the ICT Environment); and</w:t>
      </w:r>
    </w:p>
    <w:p w:rsidR="00B65398" w:rsidRDefault="002160BD">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inform the Buyer when it becomes aware of any new threat, vulnerability or exploitation technique that has the potential to affect the security of the ICT Environment and provide initial indications of possible mitigations.</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If the Supplier is unlikely to be able to mitigate the vulnerability within the timescales under this Paragraph 9, the Supplier shall immediately notify the Buyer.</w:t>
      </w:r>
    </w:p>
    <w:p w:rsidR="00B65398" w:rsidRDefault="002160BD">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 failure to comply with Paragraph 9.3 shall constitute a Default, and the Supplier shall comply with the Rectification Plan Process.</w:t>
      </w:r>
    </w:p>
    <w:p w:rsidR="00B65398" w:rsidRDefault="002160BD">
      <w:pPr>
        <w:pBdr>
          <w:top w:val="nil"/>
          <w:left w:val="nil"/>
          <w:bottom w:val="nil"/>
          <w:right w:val="nil"/>
          <w:between w:val="nil"/>
        </w:pBdr>
        <w:ind w:left="0"/>
        <w:jc w:val="left"/>
        <w:rPr>
          <w:rFonts w:ascii="Arial Bold" w:eastAsia="Arial Bold" w:hAnsi="Arial Bold" w:cs="Arial Bold"/>
          <w:b/>
          <w:color w:val="000000"/>
          <w:sz w:val="36"/>
          <w:szCs w:val="36"/>
        </w:rPr>
      </w:pPr>
      <w:bookmarkStart w:id="44" w:name="_heading=h.19c6y18" w:colFirst="0" w:colLast="0"/>
      <w:bookmarkEnd w:id="44"/>
      <w:r>
        <w:br w:type="page"/>
      </w:r>
      <w:r>
        <w:rPr>
          <w:rFonts w:ascii="Arial Bold" w:eastAsia="Arial Bold" w:hAnsi="Arial Bold" w:cs="Arial Bold"/>
          <w:b/>
          <w:color w:val="000000"/>
          <w:sz w:val="36"/>
          <w:szCs w:val="36"/>
        </w:rPr>
        <w:lastRenderedPageBreak/>
        <w:t>Part B – A</w:t>
      </w:r>
      <w:bookmarkStart w:id="45" w:name="bookmark=id.3tbugp1" w:colFirst="0" w:colLast="0"/>
      <w:bookmarkEnd w:id="45"/>
      <w:r>
        <w:rPr>
          <w:rFonts w:ascii="Arial Bold" w:eastAsia="Arial Bold" w:hAnsi="Arial Bold" w:cs="Arial Bold"/>
          <w:b/>
          <w:color w:val="000000"/>
          <w:sz w:val="36"/>
          <w:szCs w:val="36"/>
        </w:rPr>
        <w:t xml:space="preserve">nnex 1: </w:t>
      </w:r>
    </w:p>
    <w:p w:rsidR="00B65398" w:rsidRDefault="002160BD">
      <w:pPr>
        <w:pBdr>
          <w:top w:val="nil"/>
          <w:left w:val="nil"/>
          <w:bottom w:val="nil"/>
          <w:right w:val="nil"/>
          <w:between w:val="nil"/>
        </w:pBdr>
        <w:ind w:left="0"/>
        <w:jc w:val="left"/>
        <w:rPr>
          <w:rFonts w:ascii="Arial Bold" w:eastAsia="Arial Bold" w:hAnsi="Arial Bold" w:cs="Arial Bold"/>
          <w:b/>
          <w:color w:val="000000"/>
          <w:sz w:val="36"/>
          <w:szCs w:val="36"/>
        </w:rPr>
      </w:pPr>
      <w:r>
        <w:rPr>
          <w:rFonts w:ascii="Arial Bold" w:eastAsia="Arial Bold" w:hAnsi="Arial Bold" w:cs="Arial Bold"/>
          <w:b/>
          <w:color w:val="000000"/>
          <w:sz w:val="36"/>
          <w:szCs w:val="36"/>
        </w:rPr>
        <w:t>Baseline security requirements</w:t>
      </w:r>
    </w:p>
    <w:p w:rsidR="00B65398" w:rsidRDefault="002160BD">
      <w:pPr>
        <w:keepNext/>
        <w:numPr>
          <w:ilvl w:val="0"/>
          <w:numId w:val="2"/>
        </w:numPr>
        <w:pBdr>
          <w:top w:val="nil"/>
          <w:left w:val="nil"/>
          <w:bottom w:val="nil"/>
          <w:right w:val="nil"/>
          <w:between w:val="nil"/>
        </w:pBdr>
        <w:tabs>
          <w:tab w:val="left" w:pos="0"/>
        </w:tabs>
        <w:spacing w:before="240"/>
        <w:jc w:val="left"/>
        <w:rPr>
          <w:b/>
          <w:smallCaps/>
          <w:color w:val="000000"/>
          <w:sz w:val="24"/>
          <w:szCs w:val="24"/>
        </w:rPr>
      </w:pPr>
      <w:bookmarkStart w:id="46" w:name="_GoBack"/>
      <w:bookmarkEnd w:id="46"/>
      <w:r>
        <w:rPr>
          <w:rFonts w:ascii="Arial Bold" w:eastAsia="Arial Bold" w:hAnsi="Arial Bold" w:cs="Arial Bold"/>
          <w:b/>
          <w:color w:val="000000"/>
          <w:sz w:val="24"/>
          <w:szCs w:val="24"/>
        </w:rPr>
        <w:t>Handling Classified information</w:t>
      </w:r>
    </w:p>
    <w:p w:rsidR="00B65398" w:rsidRDefault="002160BD">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rsidR="00B65398" w:rsidRDefault="002160BD">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End user devices</w:t>
      </w:r>
    </w:p>
    <w:p w:rsidR="00B65398" w:rsidRDefault="002160BD">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rsidR="00B65398" w:rsidRDefault="002160BD">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1">
        <w:r>
          <w:rPr>
            <w:color w:val="0000FF"/>
            <w:sz w:val="24"/>
            <w:szCs w:val="24"/>
            <w:u w:val="single"/>
          </w:rPr>
          <w:t>https://www.ncsc.gov.uk/guidance/end-user-device-security</w:t>
        </w:r>
      </w:hyperlink>
      <w:r>
        <w:rPr>
          <w:color w:val="000000"/>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rsidR="00B65398" w:rsidRDefault="002160BD">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Data Processing, Storage, Management and Destruction</w:t>
      </w:r>
    </w:p>
    <w:p w:rsidR="00B65398" w:rsidRDefault="002160BD">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rsidR="00B65398" w:rsidRDefault="002160BD">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agree any change in location of data storage, processing and administration with the Buyer in accordance with Clause 14 (Data protection).</w:t>
      </w:r>
    </w:p>
    <w:p w:rsidR="00B65398" w:rsidRDefault="002160BD">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w:t>
      </w:r>
    </w:p>
    <w:p w:rsidR="00B65398" w:rsidRDefault="002160BD">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provide the Buyer with all Government Data on demand in an agreed open format;</w:t>
      </w:r>
    </w:p>
    <w:p w:rsidR="00B65398" w:rsidRDefault="002160BD">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have documented processes to guarantee availability of Government Data in the event of the Supplier ceasing to trade;</w:t>
      </w:r>
    </w:p>
    <w:p w:rsidR="00B65398" w:rsidRDefault="002160BD">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lastRenderedPageBreak/>
        <w:t>securely destroy all media that has held Government Data at the end of life of that media in line with Good Industry Practice; and</w:t>
      </w:r>
    </w:p>
    <w:p w:rsidR="00B65398" w:rsidRDefault="002160BD">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securely erase any or all Government Data held by the Supplier when requested to do so by the Buyer.</w:t>
      </w:r>
    </w:p>
    <w:p w:rsidR="00B65398" w:rsidRDefault="002160BD">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Ensuring secure communications </w:t>
      </w:r>
    </w:p>
    <w:p w:rsidR="00B65398" w:rsidRDefault="002160BD">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rsidR="00B65398" w:rsidRDefault="002160BD">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requires that the configuration and use of all networking equipment to provide the Services, including those that are located in secure physical locations, are at least compliant with Good Industry Practice.</w:t>
      </w:r>
    </w:p>
    <w:p w:rsidR="00B65398" w:rsidRDefault="002160BD">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Security by design </w:t>
      </w:r>
    </w:p>
    <w:p w:rsidR="00B65398" w:rsidRDefault="002160BD">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rsidR="00B65398" w:rsidRDefault="002160BD">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2">
        <w:r>
          <w:rPr>
            <w:color w:val="0000FF"/>
            <w:sz w:val="24"/>
            <w:szCs w:val="24"/>
            <w:u w:val="single"/>
          </w:rPr>
          <w:t>https://www.ncsc.gov.uk/section/products-services/ncsc-certification</w:t>
        </w:r>
      </w:hyperlink>
      <w:r>
        <w:rPr>
          <w:color w:val="000000"/>
          <w:sz w:val="24"/>
          <w:szCs w:val="24"/>
        </w:rPr>
        <w:t xml:space="preserve">) for all bespoke or complex components of the ICT Environment (to the extent that the ICT Environment is within the control of the Supplier). </w:t>
      </w:r>
    </w:p>
    <w:p w:rsidR="00B65398" w:rsidRDefault="002160BD">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of Supplier Staff </w:t>
      </w:r>
    </w:p>
    <w:p w:rsidR="00B65398" w:rsidRDefault="002160BD">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Supplier Staff shall be subject to pre-employment checks that include, as a minimum: identity, unspent criminal convictions and right to work.</w:t>
      </w:r>
    </w:p>
    <w:p w:rsidR="00B65398" w:rsidRDefault="002160BD">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p w:rsidR="00B65398" w:rsidRDefault="002160BD">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p w:rsidR="00B65398" w:rsidRDefault="002160BD">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rsidR="00B65398" w:rsidRDefault="002160BD">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Where the Supplier or Subcontractors grants increased ICT privileges or access rights to Supplier Staff, those Supplier Staff shall be granted only those permissions necessary for them to carry out their duties. When staff no longer </w:t>
      </w:r>
      <w:r>
        <w:rPr>
          <w:color w:val="000000"/>
          <w:sz w:val="24"/>
          <w:szCs w:val="24"/>
        </w:rPr>
        <w:lastRenderedPageBreak/>
        <w:t>need elevated privileges or leave the organisation, their access rights shall be revoked within one (1) Working Day.</w:t>
      </w:r>
    </w:p>
    <w:p w:rsidR="00B65398" w:rsidRDefault="002160BD">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Restricting and monitoring access </w:t>
      </w:r>
    </w:p>
    <w:p w:rsidR="00B65398" w:rsidRDefault="002160BD">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rsidR="00B65398" w:rsidRDefault="002160BD">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47" w:name="_heading=h.28h4qwu" w:colFirst="0" w:colLast="0"/>
      <w:bookmarkEnd w:id="47"/>
      <w:r>
        <w:rPr>
          <w:rFonts w:ascii="Arial Bold" w:eastAsia="Arial Bold" w:hAnsi="Arial Bold" w:cs="Arial Bold"/>
          <w:b/>
          <w:color w:val="000000"/>
          <w:sz w:val="24"/>
          <w:szCs w:val="24"/>
        </w:rPr>
        <w:t xml:space="preserve">Audit </w:t>
      </w:r>
    </w:p>
    <w:p w:rsidR="00B65398" w:rsidRDefault="002160BD">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rsidR="00B65398" w:rsidRDefault="002160BD">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rsidR="00B65398" w:rsidRDefault="002160BD">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rsidR="00B65398" w:rsidRDefault="002160BD">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and the Buyer shall work together to establish any additional audit and monitoring requirements for the ICT Environment. </w:t>
      </w:r>
    </w:p>
    <w:p w:rsidR="00B65398" w:rsidRDefault="002160BD">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retain audit records collected in compliance with this Paragraph 8 for a period of at least 6 Months.</w:t>
      </w:r>
    </w:p>
    <w:p w:rsidR="00B65398" w:rsidRDefault="002160BD">
      <w:pPr>
        <w:pBdr>
          <w:top w:val="nil"/>
          <w:left w:val="nil"/>
          <w:bottom w:val="nil"/>
          <w:right w:val="nil"/>
          <w:between w:val="nil"/>
        </w:pBdr>
        <w:ind w:left="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Part B – Annex 2 - Security Management Plan</w:t>
      </w:r>
    </w:p>
    <w:p w:rsidR="00B65398" w:rsidRDefault="00B65398">
      <w:pPr>
        <w:pBdr>
          <w:top w:val="nil"/>
          <w:left w:val="nil"/>
          <w:bottom w:val="nil"/>
          <w:right w:val="nil"/>
          <w:between w:val="nil"/>
        </w:pBdr>
        <w:spacing w:after="0"/>
        <w:ind w:left="0"/>
        <w:jc w:val="left"/>
        <w:rPr>
          <w:color w:val="000000"/>
          <w:sz w:val="24"/>
          <w:szCs w:val="24"/>
          <w:highlight w:val="yellow"/>
        </w:rPr>
      </w:pPr>
    </w:p>
    <w:p w:rsidR="00B65398" w:rsidRDefault="002160BD">
      <w:pPr>
        <w:pBdr>
          <w:top w:val="nil"/>
          <w:left w:val="nil"/>
          <w:bottom w:val="nil"/>
          <w:right w:val="nil"/>
          <w:between w:val="nil"/>
        </w:pBdr>
        <w:spacing w:after="0"/>
        <w:ind w:left="0"/>
        <w:jc w:val="left"/>
        <w:rPr>
          <w:color w:val="000000"/>
          <w:sz w:val="24"/>
          <w:szCs w:val="24"/>
        </w:rPr>
      </w:pPr>
      <w:r>
        <w:rPr>
          <w:color w:val="000000"/>
          <w:sz w:val="24"/>
          <w:szCs w:val="24"/>
          <w:highlight w:val="yellow"/>
        </w:rPr>
        <w:t>[                ]</w:t>
      </w:r>
    </w:p>
    <w:p w:rsidR="00B65398" w:rsidRDefault="00B65398">
      <w:pPr>
        <w:pBdr>
          <w:top w:val="nil"/>
          <w:left w:val="nil"/>
          <w:bottom w:val="nil"/>
          <w:right w:val="nil"/>
          <w:between w:val="nil"/>
        </w:pBdr>
        <w:spacing w:after="0"/>
        <w:ind w:left="0"/>
        <w:jc w:val="left"/>
        <w:rPr>
          <w:color w:val="000000"/>
          <w:sz w:val="24"/>
          <w:szCs w:val="24"/>
        </w:rPr>
      </w:pPr>
    </w:p>
    <w:p w:rsidR="00B65398" w:rsidRDefault="002160BD">
      <w:pPr>
        <w:pBdr>
          <w:top w:val="nil"/>
          <w:left w:val="nil"/>
          <w:bottom w:val="nil"/>
          <w:right w:val="nil"/>
          <w:between w:val="nil"/>
        </w:pBdr>
        <w:spacing w:after="0"/>
        <w:ind w:left="0"/>
        <w:jc w:val="left"/>
        <w:rPr>
          <w:color w:val="000000"/>
          <w:sz w:val="24"/>
          <w:szCs w:val="24"/>
        </w:rPr>
      </w:pPr>
      <w:r>
        <w:t xml:space="preserve">     </w:t>
      </w:r>
    </w:p>
    <w:p w:rsidR="00B65398" w:rsidRDefault="002160BD">
      <w:pPr>
        <w:pBdr>
          <w:top w:val="nil"/>
          <w:left w:val="nil"/>
          <w:bottom w:val="nil"/>
          <w:right w:val="nil"/>
          <w:between w:val="nil"/>
        </w:pBdr>
        <w:spacing w:after="0"/>
        <w:ind w:left="0"/>
        <w:jc w:val="left"/>
        <w:rPr>
          <w:color w:val="000000"/>
          <w:sz w:val="24"/>
          <w:szCs w:val="24"/>
        </w:rPr>
      </w:pPr>
      <w:r>
        <w:t xml:space="preserve">     </w:t>
      </w:r>
    </w:p>
    <w:sectPr w:rsidR="00B6539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5B6" w:rsidRDefault="00EF55B6">
      <w:pPr>
        <w:spacing w:after="0"/>
      </w:pPr>
      <w:r>
        <w:separator/>
      </w:r>
    </w:p>
  </w:endnote>
  <w:endnote w:type="continuationSeparator" w:id="0">
    <w:p w:rsidR="00EF55B6" w:rsidRDefault="00EF55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98" w:rsidRDefault="00B65398">
    <w:pPr>
      <w:pBdr>
        <w:top w:val="nil"/>
        <w:left w:val="nil"/>
        <w:bottom w:val="nil"/>
        <w:right w:val="nil"/>
        <w:between w:val="nil"/>
      </w:pBdr>
      <w:tabs>
        <w:tab w:val="center" w:pos="4513"/>
        <w:tab w:val="right" w:pos="9026"/>
      </w:tabs>
      <w:spacing w:after="0"/>
      <w:ind w:hanging="141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98" w:rsidRDefault="002160BD" w:rsidP="00992D29">
    <w:pPr>
      <w:pBdr>
        <w:top w:val="nil"/>
        <w:left w:val="nil"/>
        <w:bottom w:val="nil"/>
        <w:right w:val="nil"/>
        <w:between w:val="nil"/>
      </w:pBdr>
      <w:tabs>
        <w:tab w:val="center" w:pos="4513"/>
        <w:tab w:val="right" w:pos="9026"/>
      </w:tabs>
      <w:spacing w:after="0"/>
      <w:ind w:left="0"/>
      <w:jc w:val="left"/>
      <w:rPr>
        <w:color w:val="000000"/>
        <w:sz w:val="20"/>
        <w:szCs w:val="20"/>
      </w:rPr>
    </w:pPr>
    <w:r>
      <w:rPr>
        <w:color w:val="000000"/>
        <w:sz w:val="20"/>
        <w:szCs w:val="20"/>
      </w:rPr>
      <w:t xml:space="preserve">Framework Ref: </w:t>
    </w:r>
    <w:r w:rsidR="00992D29">
      <w:rPr>
        <w:color w:val="000000"/>
        <w:sz w:val="20"/>
        <w:szCs w:val="20"/>
      </w:rPr>
      <w:t>RM6345</w:t>
    </w:r>
  </w:p>
  <w:p w:rsidR="0088425D" w:rsidRDefault="002160BD" w:rsidP="00992D29">
    <w:pPr>
      <w:pBdr>
        <w:top w:val="nil"/>
        <w:left w:val="nil"/>
        <w:bottom w:val="nil"/>
        <w:right w:val="nil"/>
        <w:between w:val="nil"/>
      </w:pBdr>
      <w:tabs>
        <w:tab w:val="center" w:pos="4513"/>
        <w:tab w:val="right" w:pos="9026"/>
      </w:tabs>
      <w:spacing w:after="0"/>
      <w:ind w:left="0"/>
      <w:jc w:val="left"/>
      <w:rPr>
        <w:color w:val="000000"/>
        <w:sz w:val="20"/>
        <w:szCs w:val="20"/>
      </w:rPr>
    </w:pPr>
    <w:r>
      <w:rPr>
        <w:color w:val="000000"/>
        <w:sz w:val="20"/>
        <w:szCs w:val="20"/>
      </w:rPr>
      <w:t xml:space="preserve">Project Version: </w:t>
    </w:r>
    <w:r w:rsidR="00992D29">
      <w:rPr>
        <w:color w:val="000000"/>
        <w:sz w:val="20"/>
        <w:szCs w:val="20"/>
      </w:rPr>
      <w:t>v</w:t>
    </w:r>
    <w:bookmarkStart w:id="48" w:name="_heading=h.37m2jsg" w:colFirst="0" w:colLast="0"/>
    <w:bookmarkEnd w:id="48"/>
    <w:r w:rsidR="0088425D">
      <w:rPr>
        <w:color w:val="000000"/>
        <w:sz w:val="20"/>
        <w:szCs w:val="20"/>
      </w:rPr>
      <w:t>1.0</w:t>
    </w:r>
  </w:p>
  <w:p w:rsidR="00B65398" w:rsidRDefault="002160BD" w:rsidP="00992D29">
    <w:pPr>
      <w:pBdr>
        <w:top w:val="nil"/>
        <w:left w:val="nil"/>
        <w:bottom w:val="nil"/>
        <w:right w:val="nil"/>
        <w:between w:val="nil"/>
      </w:pBdr>
      <w:tabs>
        <w:tab w:val="center" w:pos="4513"/>
        <w:tab w:val="right" w:pos="9026"/>
      </w:tabs>
      <w:spacing w:after="0"/>
      <w:ind w:left="0"/>
      <w:jc w:val="left"/>
      <w:rPr>
        <w:color w:val="A6A6A6"/>
        <w:sz w:val="20"/>
        <w:szCs w:val="20"/>
      </w:rPr>
    </w:pPr>
    <w:r>
      <w:rPr>
        <w:color w:val="000000"/>
        <w:sz w:val="20"/>
        <w:szCs w:val="20"/>
      </w:rPr>
      <w:t>Model Version: v3.4</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992D29">
      <w:rPr>
        <w:noProof/>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98" w:rsidRDefault="00B65398">
    <w:pPr>
      <w:tabs>
        <w:tab w:val="center" w:pos="4513"/>
        <w:tab w:val="right" w:pos="9026"/>
      </w:tabs>
      <w:spacing w:after="0"/>
      <w:ind w:left="0"/>
      <w:rPr>
        <w:color w:val="A6A6A6"/>
        <w:sz w:val="20"/>
        <w:szCs w:val="20"/>
      </w:rPr>
    </w:pPr>
  </w:p>
  <w:p w:rsidR="00B65398" w:rsidRDefault="002160BD">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Framework Ref: RM</w:t>
    </w:r>
    <w:r>
      <w:rPr>
        <w:color w:val="A6A6A6"/>
        <w:sz w:val="20"/>
        <w:szCs w:val="20"/>
      </w:rPr>
      <w:tab/>
      <w:t xml:space="preserve">                                           </w:t>
    </w:r>
  </w:p>
  <w:p w:rsidR="00B65398" w:rsidRDefault="002160BD">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Pr>
        <w:color w:val="A6A6A6"/>
        <w:sz w:val="20"/>
        <w:szCs w:val="20"/>
      </w:rPr>
      <w:fldChar w:fldCharType="end"/>
    </w:r>
  </w:p>
  <w:p w:rsidR="00B65398" w:rsidRDefault="002160BD">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5B6" w:rsidRDefault="00EF55B6">
      <w:pPr>
        <w:spacing w:after="0"/>
      </w:pPr>
      <w:r>
        <w:separator/>
      </w:r>
    </w:p>
  </w:footnote>
  <w:footnote w:type="continuationSeparator" w:id="0">
    <w:p w:rsidR="00EF55B6" w:rsidRDefault="00EF55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98" w:rsidRDefault="00B65398">
    <w:pPr>
      <w:pBdr>
        <w:top w:val="nil"/>
        <w:left w:val="nil"/>
        <w:bottom w:val="nil"/>
        <w:right w:val="nil"/>
        <w:between w:val="nil"/>
      </w:pBdr>
      <w:tabs>
        <w:tab w:val="center" w:pos="4513"/>
        <w:tab w:val="right" w:pos="9026"/>
      </w:tabs>
      <w:spacing w:after="0"/>
      <w:ind w:hanging="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98" w:rsidRDefault="002160BD">
    <w:pPr>
      <w:tabs>
        <w:tab w:val="center" w:pos="4513"/>
        <w:tab w:val="right" w:pos="9026"/>
      </w:tabs>
      <w:spacing w:after="0"/>
      <w:ind w:left="0"/>
      <w:rPr>
        <w:b/>
        <w:sz w:val="20"/>
        <w:szCs w:val="20"/>
      </w:rPr>
    </w:pPr>
    <w:r>
      <w:rPr>
        <w:b/>
        <w:sz w:val="20"/>
        <w:szCs w:val="20"/>
      </w:rPr>
      <w:t>Call-Off Schedule 9 (Security)</w:t>
    </w:r>
  </w:p>
  <w:p w:rsidR="00B65398" w:rsidRDefault="002160BD">
    <w:pPr>
      <w:tabs>
        <w:tab w:val="center" w:pos="4513"/>
        <w:tab w:val="right" w:pos="9026"/>
      </w:tabs>
      <w:spacing w:after="0"/>
      <w:ind w:left="0"/>
      <w:rPr>
        <w:sz w:val="20"/>
        <w:szCs w:val="20"/>
      </w:rPr>
    </w:pPr>
    <w:r>
      <w:rPr>
        <w:sz w:val="20"/>
        <w:szCs w:val="20"/>
      </w:rPr>
      <w:t>Call-Off Ref:</w:t>
    </w:r>
  </w:p>
  <w:p w:rsidR="00B65398" w:rsidRDefault="002160BD">
    <w:pPr>
      <w:tabs>
        <w:tab w:val="center" w:pos="4513"/>
        <w:tab w:val="right" w:pos="9026"/>
      </w:tabs>
      <w:spacing w:after="0"/>
      <w:ind w:left="0"/>
      <w:rPr>
        <w:sz w:val="20"/>
        <w:szCs w:val="20"/>
      </w:rPr>
    </w:pPr>
    <w:r>
      <w:rPr>
        <w:sz w:val="20"/>
        <w:szCs w:val="20"/>
      </w:rPr>
      <w:t>Crown Copyright 202</w:t>
    </w:r>
    <w:r w:rsidR="00992D29">
      <w:rPr>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98" w:rsidRDefault="00B65398">
    <w:pPr>
      <w:pBdr>
        <w:top w:val="nil"/>
        <w:left w:val="nil"/>
        <w:bottom w:val="nil"/>
        <w:right w:val="nil"/>
        <w:between w:val="nil"/>
      </w:pBdr>
      <w:tabs>
        <w:tab w:val="center" w:pos="4513"/>
        <w:tab w:val="right" w:pos="9026"/>
      </w:tabs>
      <w:spacing w:after="0"/>
      <w:ind w:hanging="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472CA"/>
    <w:multiLevelType w:val="multilevel"/>
    <w:tmpl w:val="1F0456AE"/>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 w15:restartNumberingAfterBreak="0">
    <w:nsid w:val="1EB35E65"/>
    <w:multiLevelType w:val="multilevel"/>
    <w:tmpl w:val="10FCF81E"/>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 w15:restartNumberingAfterBreak="0">
    <w:nsid w:val="542D0B0F"/>
    <w:multiLevelType w:val="multilevel"/>
    <w:tmpl w:val="FBD2557A"/>
    <w:lvl w:ilvl="0">
      <w:start w:val="1"/>
      <w:numFmt w:val="decimal"/>
      <w:pStyle w:val="Heading1"/>
      <w:lvlText w:val="%1"/>
      <w:lvlJc w:val="left"/>
      <w:pPr>
        <w:ind w:left="170" w:hanging="170"/>
      </w:pPr>
      <w:rPr>
        <w:rFonts w:ascii="Arial" w:eastAsia="Arial" w:hAnsi="Arial" w:cs="Arial"/>
        <w:sz w:val="22"/>
        <w:szCs w:val="22"/>
      </w:rPr>
    </w:lvl>
    <w:lvl w:ilvl="1">
      <w:start w:val="1"/>
      <w:numFmt w:val="lowerLetter"/>
      <w:pStyle w:val="Heading2"/>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pStyle w:val="Heading3"/>
      <w:lvlText w:val="%3)"/>
      <w:lvlJc w:val="left"/>
      <w:pPr>
        <w:ind w:left="1080" w:hanging="360"/>
      </w:pPr>
      <w:rPr>
        <w:rFonts w:ascii="Arial" w:eastAsia="Arial" w:hAnsi="Arial" w:cs="Arial"/>
        <w:sz w:val="22"/>
        <w:szCs w:val="22"/>
      </w:rPr>
    </w:lvl>
    <w:lvl w:ilvl="3">
      <w:start w:val="1"/>
      <w:numFmt w:val="decimal"/>
      <w:pStyle w:val="Heading4"/>
      <w:lvlText w:val="(%4)"/>
      <w:lvlJc w:val="left"/>
      <w:pPr>
        <w:ind w:left="1440" w:hanging="36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pStyle w:val="Heading8"/>
      <w:lvlText w:val="%8."/>
      <w:lvlJc w:val="left"/>
      <w:pPr>
        <w:ind w:left="2880" w:hanging="360"/>
      </w:pPr>
    </w:lvl>
    <w:lvl w:ilvl="8">
      <w:start w:val="1"/>
      <w:numFmt w:val="lowerRoman"/>
      <w:pStyle w:val="Heading9"/>
      <w:lvlText w:val="%9."/>
      <w:lvlJc w:val="left"/>
      <w:pPr>
        <w:ind w:left="3240" w:hanging="360"/>
      </w:pPr>
    </w:lvl>
  </w:abstractNum>
  <w:abstractNum w:abstractNumId="3" w15:restartNumberingAfterBreak="0">
    <w:nsid w:val="5B59372C"/>
    <w:multiLevelType w:val="multilevel"/>
    <w:tmpl w:val="BACA6760"/>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436" w:hanging="720"/>
      </w:pPr>
      <w:rPr>
        <w:b w:val="0"/>
        <w:i w:val="0"/>
        <w:smallCaps w:val="0"/>
        <w:strike w:val="0"/>
        <w:color w:val="000000"/>
        <w:u w:val="none"/>
        <w:vertAlign w:val="baseline"/>
      </w:rPr>
    </w:lvl>
    <w:lvl w:ilvl="3">
      <w:start w:val="1"/>
      <w:numFmt w:val="lowerLetter"/>
      <w:pStyle w:val="GPSL4numberedclause"/>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3065" w:hanging="1080"/>
      </w:pPr>
      <w:rPr>
        <w:b w:val="0"/>
        <w:i w:val="0"/>
        <w:smallCaps w:val="0"/>
        <w:strike w:val="0"/>
        <w:color w:val="000000"/>
        <w:u w:val="none"/>
        <w:vertAlign w:val="baseline"/>
      </w:rPr>
    </w:lvl>
    <w:lvl w:ilvl="5">
      <w:start w:val="1"/>
      <w:numFmt w:val="upperLetter"/>
      <w:pStyle w:val="GPSL6numbered"/>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4" w15:restartNumberingAfterBreak="0">
    <w:nsid w:val="60F616AF"/>
    <w:multiLevelType w:val="multilevel"/>
    <w:tmpl w:val="C8BA1018"/>
    <w:lvl w:ilvl="0">
      <w:start w:val="1"/>
      <w:numFmt w:val="decimal"/>
      <w:pStyle w:val="FFWBody1"/>
      <w:lvlText w:val="%1."/>
      <w:lvlJc w:val="left"/>
      <w:pPr>
        <w:tabs>
          <w:tab w:val="num" w:pos="720"/>
        </w:tabs>
        <w:ind w:left="720" w:hanging="720"/>
      </w:pPr>
    </w:lvl>
    <w:lvl w:ilvl="1">
      <w:start w:val="1"/>
      <w:numFmt w:val="decimal"/>
      <w:pStyle w:val="FFWBody2"/>
      <w:lvlText w:val="%2."/>
      <w:lvlJc w:val="left"/>
      <w:pPr>
        <w:tabs>
          <w:tab w:val="num" w:pos="1440"/>
        </w:tabs>
        <w:ind w:left="1440" w:hanging="720"/>
      </w:pPr>
    </w:lvl>
    <w:lvl w:ilvl="2">
      <w:start w:val="1"/>
      <w:numFmt w:val="decimal"/>
      <w:pStyle w:val="FFWBody3"/>
      <w:lvlText w:val="%3."/>
      <w:lvlJc w:val="left"/>
      <w:pPr>
        <w:tabs>
          <w:tab w:val="num" w:pos="2160"/>
        </w:tabs>
        <w:ind w:left="2160" w:hanging="720"/>
      </w:pPr>
    </w:lvl>
    <w:lvl w:ilvl="3">
      <w:start w:val="1"/>
      <w:numFmt w:val="decimal"/>
      <w:pStyle w:val="FFWBody4"/>
      <w:lvlText w:val="%4."/>
      <w:lvlJc w:val="left"/>
      <w:pPr>
        <w:tabs>
          <w:tab w:val="num" w:pos="2880"/>
        </w:tabs>
        <w:ind w:left="2880" w:hanging="720"/>
      </w:pPr>
    </w:lvl>
    <w:lvl w:ilvl="4">
      <w:start w:val="1"/>
      <w:numFmt w:val="decimal"/>
      <w:pStyle w:val="FFWBody5"/>
      <w:lvlText w:val="%5."/>
      <w:lvlJc w:val="left"/>
      <w:pPr>
        <w:tabs>
          <w:tab w:val="num" w:pos="3600"/>
        </w:tabs>
        <w:ind w:left="3600" w:hanging="720"/>
      </w:pPr>
    </w:lvl>
    <w:lvl w:ilvl="5">
      <w:start w:val="1"/>
      <w:numFmt w:val="decimal"/>
      <w:pStyle w:val="FFWBody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
  </w:num>
  <w:num w:numId="3">
    <w:abstractNumId w:val="0"/>
  </w:num>
  <w:num w:numId="4">
    <w:abstractNumId w:val="2"/>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398"/>
    <w:rsid w:val="002160BD"/>
    <w:rsid w:val="00303025"/>
    <w:rsid w:val="003D311A"/>
    <w:rsid w:val="0051765C"/>
    <w:rsid w:val="0088425D"/>
    <w:rsid w:val="00992D29"/>
    <w:rsid w:val="00B65398"/>
    <w:rsid w:val="00D821A9"/>
    <w:rsid w:val="00EF5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7FED5-DA6F-45B5-9445-63B3367A2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
    <w:semiHidden/>
    <w:unhideWhenUsed/>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uiPriority w:val="9"/>
    <w:semiHidden/>
    <w:unhideWhenUsed/>
    <w:qFormat/>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jc w:val="center"/>
      <w:outlineLvl w:val="1"/>
    </w:pPr>
    <w:rPr>
      <w:rFonts w:ascii="Calibri" w:eastAsia="STZhongsong" w:hAnsi="Calibri"/>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uiPriority w:val="11"/>
    <w:qFormat/>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style>
  <w:style w:type="numbering" w:customStyle="1" w:styleId="NumbListBullet">
    <w:name w:val="NumbList Bullet"/>
    <w:uiPriority w:val="99"/>
    <w:rsid w:val="00D3427F"/>
  </w:style>
  <w:style w:type="numbering" w:customStyle="1" w:styleId="NumbListLegal">
    <w:name w:val="NumbList Legal"/>
    <w:uiPriority w:val="99"/>
    <w:rsid w:val="00D3427F"/>
  </w:style>
  <w:style w:type="numbering" w:customStyle="1" w:styleId="NumbListLetteredLists">
    <w:name w:val="NumbList LetteredLists"/>
    <w:uiPriority w:val="99"/>
    <w:rsid w:val="00D3427F"/>
  </w:style>
  <w:style w:type="numbering" w:customStyle="1" w:styleId="NumbListManualNumbers">
    <w:name w:val="NumbList ManualNumbers"/>
    <w:uiPriority w:val="99"/>
    <w:rsid w:val="00D3427F"/>
  </w:style>
  <w:style w:type="numbering" w:customStyle="1" w:styleId="NumbListNumberedLists">
    <w:name w:val="NumbList NumberedLists"/>
    <w:uiPriority w:val="99"/>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Parties">
    <w:name w:val="NumbList Parties"/>
    <w:uiPriority w:val="99"/>
    <w:rsid w:val="00D3427F"/>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6"/>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style>
  <w:style w:type="numbering" w:customStyle="1" w:styleId="NumbListRecitials">
    <w:name w:val="NumbList Recitials"/>
    <w:uiPriority w:val="99"/>
    <w:rsid w:val="00D3427F"/>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customStyle="1" w:styleId="NumbListDefinitions">
    <w:name w:val="NumbList Definitions"/>
    <w:uiPriority w:val="99"/>
    <w:rsid w:val="00D3427F"/>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customStyle="1" w:styleId="NumbListAnnex">
    <w:name w:val="NumbList Annex"/>
    <w:uiPriority w:val="99"/>
    <w:rsid w:val="00D3427F"/>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RomanList">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hmg-security-policy-framewor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c.gov.uk/section/products-services/ncsc-certificatio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guidance/end-user-device-securi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csc.gov.uk/articles/hmg-ia-maturity-model-iam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pni.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dXGtP11wNEOBNc0TmG/Q86xx1w==">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6951</Words>
  <Characters>39627</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Lianne Garvey</dc:creator>
  <cp:lastModifiedBy>Josh Kendal</cp:lastModifiedBy>
  <cp:revision>3</cp:revision>
  <dcterms:created xsi:type="dcterms:W3CDTF">2024-05-16T13:18:00Z</dcterms:created>
  <dcterms:modified xsi:type="dcterms:W3CDTF">2024-05-17T10:49:00Z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