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jc w:val="left"/>
        <w:rPr>
          <w:b w:val="1"/>
          <w:smallCaps w:val="1"/>
          <w:color w:val="000000"/>
          <w:sz w:val="36"/>
          <w:szCs w:val="36"/>
        </w:rPr>
      </w:pPr>
      <w:r w:rsidDel="00000000" w:rsidR="00000000" w:rsidRPr="00000000">
        <w:rPr>
          <w:b w:val="1"/>
          <w:color w:val="000000"/>
          <w:sz w:val="36"/>
          <w:szCs w:val="36"/>
          <w:rtl w:val="0"/>
        </w:rPr>
        <w:t xml:space="preserve">Call-Off Schedule 3 (Continuous Improvement) </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142"/>
        </w:tabs>
        <w:spacing w:after="120" w:before="120" w:lineRule="auto"/>
        <w:jc w:val="left"/>
        <w:rPr>
          <w:rFonts w:ascii="Calibri" w:cs="Calibri" w:eastAsia="Calibri" w:hAnsi="Calibri"/>
          <w:sz w:val="22"/>
          <w:szCs w:val="22"/>
        </w:rPr>
      </w:pPr>
      <w:bookmarkStart w:colFirst="0" w:colLast="0" w:name="_heading=h.ce1utonxjns6" w:id="0"/>
      <w:bookmarkEnd w:id="0"/>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color w:val="000000"/>
          <w:rtl w:val="0"/>
        </w:rPr>
        <w:t xml:space="preserve">Buyer’s Rights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The Buyer and the Supplier recognise that, where specified in Framework Schedule 4 </w:t>
      </w:r>
      <w:r w:rsidDel="00000000" w:rsidR="00000000" w:rsidRPr="00000000">
        <w:rPr>
          <w:i w:val="1"/>
          <w:color w:val="000000"/>
          <w:rtl w:val="0"/>
        </w:rPr>
        <w:t xml:space="preserve">(Framework Management)</w:t>
      </w:r>
      <w:r w:rsidDel="00000000" w:rsidR="00000000" w:rsidRPr="00000000">
        <w:rPr>
          <w:color w:val="000000"/>
          <w:rtl w:val="0"/>
        </w:rPr>
        <w:t xml:space="preserve">, the Buyer may give CCS the right to enforce the Buyer's rights under this Schedule.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color w:val="000000"/>
          <w:rtl w:val="0"/>
        </w:rPr>
        <w:t xml:space="preserve">Supplier’s Obligations</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bookmarkStart w:colFirst="0" w:colLast="0" w:name="_heading=h.30j0zll" w:id="1"/>
      <w:bookmarkEnd w:id="1"/>
      <w:r w:rsidDel="00000000" w:rsidR="00000000" w:rsidRPr="00000000">
        <w:rPr>
          <w:color w:val="000000"/>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bookmarkStart w:colFirst="0" w:colLast="0" w:name="_heading=h.1fob9te" w:id="2"/>
      <w:bookmarkEnd w:id="2"/>
      <w:r w:rsidDel="00000000" w:rsidR="00000000" w:rsidRPr="00000000">
        <w:rPr>
          <w:color w:val="000000"/>
          <w:rtl w:val="0"/>
        </w:rPr>
        <w:t xml:space="preserve">In addition to Paragraph 2.1, the Supplier shall produce at the start of each Contract Year a plan for improving the provision of Deliverables and/or reducing the Charges (without adversely affecting the performance of the Contract) during that Contract Year (</w:t>
      </w:r>
      <w:r w:rsidDel="00000000" w:rsidR="00000000" w:rsidRPr="00000000">
        <w:rPr>
          <w:b w:val="1"/>
          <w:color w:val="000000"/>
          <w:rtl w:val="0"/>
        </w:rPr>
        <w:t xml:space="preserve">"Continuous Improvement Plan"</w:t>
      </w:r>
      <w:r w:rsidDel="00000000" w:rsidR="00000000" w:rsidRPr="00000000">
        <w:rPr>
          <w:color w:val="000000"/>
          <w:rtl w:val="0"/>
        </w:rPr>
        <w:t xml:space="preserve">) for the Buyer's Approval. The Continuous Improvement Plan must include, as a minimum, proposals: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color w:val="000000"/>
        </w:rPr>
      </w:pPr>
      <w:r w:rsidDel="00000000" w:rsidR="00000000" w:rsidRPr="00000000">
        <w:rPr>
          <w:color w:val="000000"/>
          <w:rtl w:val="0"/>
        </w:rPr>
        <w:t xml:space="preserve">identifying the emergence of relevant new and evolving technologies;</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3znysh7" w:id="3"/>
      <w:bookmarkEnd w:id="3"/>
      <w:r w:rsidDel="00000000" w:rsidR="00000000" w:rsidRPr="00000000">
        <w:rPr>
          <w:color w:val="000000"/>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color w:val="000000"/>
        </w:rPr>
      </w:pPr>
      <w:r w:rsidDel="00000000" w:rsidR="00000000" w:rsidRPr="00000000">
        <w:rPr>
          <w:color w:val="000000"/>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The initial Continuous Improvement Plan for the first (1</w:t>
      </w:r>
      <w:r w:rsidDel="00000000" w:rsidR="00000000" w:rsidRPr="00000000">
        <w:rPr>
          <w:color w:val="000000"/>
          <w:vertAlign w:val="superscript"/>
          <w:rtl w:val="0"/>
        </w:rPr>
        <w:t xml:space="preserve">st</w:t>
      </w:r>
      <w:r w:rsidDel="00000000" w:rsidR="00000000" w:rsidRPr="00000000">
        <w:rPr>
          <w:color w:val="000000"/>
          <w:rtl w:val="0"/>
        </w:rPr>
        <w:t xml:space="preserve">) Contract Year shall be submitted by the Supplier to the Buyer for Approval within one hundred (100) Working Days of the first Order or six (6) Months following the Effective Date, whichever is earlier.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bookmarkStart w:colFirst="0" w:colLast="0" w:name="_heading=h.2et92p0" w:id="4"/>
      <w:bookmarkEnd w:id="4"/>
      <w:r w:rsidDel="00000000" w:rsidR="00000000" w:rsidRPr="00000000">
        <w:rPr>
          <w:color w:val="000000"/>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the Contract.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bookmarkStart w:colFirst="0" w:colLast="0" w:name="_heading=h.tyjcwt" w:id="5"/>
      <w:bookmarkEnd w:id="5"/>
      <w:r w:rsidDel="00000000" w:rsidR="00000000" w:rsidRPr="00000000">
        <w:rPr>
          <w:color w:val="000000"/>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If the Buyer wishes to incorporate any improvement into the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Once the first Continuous Improvement Plan has been Approved in accordance with Paragraph 2.5:</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color w:val="000000"/>
        </w:rPr>
      </w:pPr>
      <w:r w:rsidDel="00000000" w:rsidR="00000000" w:rsidRPr="00000000">
        <w:rPr>
          <w:color w:val="000000"/>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color w:val="000000"/>
        </w:rPr>
      </w:pPr>
      <w:r w:rsidDel="00000000" w:rsidR="00000000" w:rsidRPr="00000000">
        <w:rPr>
          <w:color w:val="000000"/>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The Supplier shall update the Continuous Improvement Plan as and when required but at least once every Contract Year (after the first (1</w:t>
      </w:r>
      <w:r w:rsidDel="00000000" w:rsidR="00000000" w:rsidRPr="00000000">
        <w:rPr>
          <w:color w:val="000000"/>
          <w:vertAlign w:val="superscript"/>
          <w:rtl w:val="0"/>
        </w:rPr>
        <w:t xml:space="preserve">st</w:t>
      </w:r>
      <w:r w:rsidDel="00000000" w:rsidR="00000000" w:rsidRPr="00000000">
        <w:rPr>
          <w:color w:val="000000"/>
          <w:rtl w:val="0"/>
        </w:rPr>
        <w:t xml:space="preserve">) Contract Year) in accordance with the procedure and timescales set out in Paragraph 2.3.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color w:val="000000"/>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spacing w:after="120" w:before="120" w:lineRule="auto"/>
        <w:rPr/>
      </w:pPr>
      <w:bookmarkStart w:colFirst="0" w:colLast="0" w:name="_heading=h.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tabs>
        <w:tab w:val="center" w:leader="none" w:pos="4513"/>
        <w:tab w:val="right" w:leader="none" w:pos="9026"/>
      </w:tabs>
      <w:spacing w:after="0" w:lineRule="auto"/>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rPr>
    </w:pPr>
    <w:r w:rsidDel="00000000" w:rsidR="00000000" w:rsidRPr="00000000">
      <w:rPr>
        <w:color w:val="a6a6a6"/>
        <w:sz w:val="20"/>
        <w:szCs w:val="20"/>
        <w:rtl w:val="0"/>
      </w:rPr>
      <w:t xml:space="preserve">Model Version : v3.0</w:t>
      <w:tab/>
      <w:tab/>
    </w:r>
    <w:r w:rsidDel="00000000" w:rsidR="00000000" w:rsidRPr="00000000">
      <w:rPr>
        <w:color w:val="a6a6a6"/>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2"/>
        <w:szCs w:val="22"/>
      </w:rPr>
    </w:pPr>
    <w:r w:rsidDel="00000000" w:rsidR="00000000" w:rsidRPr="00000000">
      <w:rPr>
        <w:b w:val="1"/>
        <w:color w:val="000000"/>
        <w:sz w:val="22"/>
        <w:szCs w:val="22"/>
        <w:rtl w:val="0"/>
      </w:rPr>
      <w:t xml:space="preserve">Call-Off Schedule 3 (Continuous Improvement)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10DFB"/>
    <w:pPr>
      <w:overflowPunct w:val="1"/>
      <w:autoSpaceDE w:val="1"/>
      <w:autoSpaceDN w:val="1"/>
      <w:adjustRightInd w:val="1"/>
      <w:spacing w:after="200" w:line="276" w:lineRule="auto"/>
      <w:ind w:left="720"/>
      <w:contextualSpacing w:val="1"/>
      <w:jc w:val="left"/>
      <w:textAlignment w:val="auto"/>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E/Rn4oLX2go6Q8rGMJIrm12BQ==">CgMxLjAyDmguY2UxdXRvbnhqbnM2MgloLjMwajB6bGwyCWguMWZvYjl0ZTIJaC4zem55c2g3MgloLjJldDkycDAyCGgudHlqY3d0MgloLjNkeTZ2a204AHIhMTZxM28tY1RlOGtZQmhYUWNRVDAxekRiV2JiVWRfQ3lD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2024-05-21T14:20:00Z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