
<file path=[Content_Types].xml><?xml version="1.0" encoding="utf-8"?>
<Types xmlns="http://schemas.openxmlformats.org/package/2006/content-types">
  <Default ContentType="application/xml" Extension="xml"/>
  <Default ContentType="application/vnd.ms-excel" Extension="xls"/>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120" w:before="120" w:lineRule="auto"/>
        <w:jc w:val="left"/>
        <w:rPr>
          <w:b w:val="1"/>
          <w:sz w:val="36"/>
          <w:szCs w:val="36"/>
        </w:rPr>
      </w:pPr>
      <w:r w:rsidDel="00000000" w:rsidR="00000000" w:rsidRPr="00000000">
        <w:rPr>
          <w:b w:val="1"/>
          <w:sz w:val="36"/>
          <w:szCs w:val="36"/>
          <w:rtl w:val="0"/>
        </w:rPr>
        <w:t xml:space="preserve">Framework Schedule 5 (Management Charges and Information)</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42"/>
        </w:tabs>
        <w:spacing w:after="120" w:before="120" w:lineRule="auto"/>
        <w:jc w:val="left"/>
        <w:rPr>
          <w:b w:val="1"/>
        </w:rPr>
      </w:pPr>
      <w:r w:rsidDel="00000000" w:rsidR="00000000" w:rsidRPr="00000000">
        <w:rPr>
          <w:rtl w:val="0"/>
        </w:rPr>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to provide management information to CCS</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at no charge, provide timely, full, accurate and complete MI Reports to CCS which incorporate the data, in the correct format, required by the MI Reporting Template and such guidance that CCS may issue from time to time.  </w:t>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initial </w:t>
      </w:r>
      <w:r w:rsidDel="00000000" w:rsidR="00000000" w:rsidRPr="00000000">
        <w:rPr>
          <w:b w:val="1"/>
          <w:rtl w:val="0"/>
        </w:rPr>
        <w:t xml:space="preserve">MI Reporting Template</w:t>
      </w:r>
      <w:r w:rsidDel="00000000" w:rsidR="00000000" w:rsidRPr="00000000">
        <w:rPr>
          <w:rtl w:val="0"/>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left" w:leader="none" w:pos="1134"/>
        </w:tabs>
        <w:spacing w:after="120" w:before="120" w:lineRule="auto"/>
        <w:ind w:left="426" w:hanging="426"/>
        <w:jc w:val="left"/>
        <w:rPr/>
      </w:pPr>
      <w:r w:rsidDel="00000000" w:rsidR="00000000" w:rsidRPr="00000000">
        <w:rPr>
          <w:b w:val="1"/>
          <w:rtl w:val="0"/>
        </w:rPr>
        <w:t xml:space="preserve">Reporting period</w:t>
      </w:r>
      <w:r w:rsidDel="00000000" w:rsidR="00000000" w:rsidRPr="00000000">
        <w:rPr>
          <w:rtl w:val="0"/>
        </w:rPr>
      </w:r>
    </w:p>
    <w:p w:rsidR="00000000" w:rsidDel="00000000" w:rsidP="00000000" w:rsidRDefault="00000000" w:rsidRPr="00000000" w14:paraId="0000000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b w:val="1"/>
          <w:rtl w:val="0"/>
        </w:rPr>
        <w:t xml:space="preserve">MI Reports</w:t>
      </w:r>
      <w:r w:rsidDel="00000000" w:rsidR="00000000" w:rsidRPr="00000000">
        <w:rPr>
          <w:rtl w:val="0"/>
        </w:rPr>
        <w:t xml:space="preserve"> must be completed and returned to CCS by the fifth Working Day of every Month during the Framework Contract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rsidR="00000000" w:rsidDel="00000000" w:rsidP="00000000" w:rsidRDefault="00000000" w:rsidRPr="00000000" w14:paraId="0000000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a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00B">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smallCaps w:val="1"/>
        </w:rPr>
      </w:pPr>
      <w:r w:rsidDel="00000000" w:rsidR="00000000" w:rsidRPr="00000000">
        <w:rPr>
          <w:b w:val="1"/>
          <w:rtl w:val="0"/>
        </w:rPr>
        <w:t xml:space="preserve">Submitting the information</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gjdgxs" w:id="0"/>
      <w:bookmarkEnd w:id="0"/>
      <w:r w:rsidDel="00000000" w:rsidR="00000000" w:rsidRPr="00000000">
        <w:rPr>
          <w:rtl w:val="0"/>
        </w:rPr>
        <w:t xml:space="preserve">MI Reports shall be completed electronically and uploaded to the CCS data submission service available at: </w:t>
      </w:r>
      <w:hyperlink r:id="rId9">
        <w:r w:rsidDel="00000000" w:rsidR="00000000" w:rsidRPr="00000000">
          <w:rPr>
            <w:color w:val="0000ff"/>
            <w:u w:val="single"/>
            <w:rtl w:val="0"/>
          </w:rPr>
          <w:t xml:space="preserve">https://www.reportmi.crowncommercial.gov.uk</w:t>
        </w:r>
      </w:hyperlink>
      <w:r w:rsidDel="00000000" w:rsidR="00000000" w:rsidRPr="00000000">
        <w:rPr>
          <w:rtl w:val="0"/>
        </w:rPr>
        <w:t xml:space="preserve">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MI Reports must be completed in pounds sterling unless CCS has given prior written consent to the use of another currency.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CCS may reasonably require that MI Reports be submitted by an alternative means such as email.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requested by CCS, the Supplier shall provide Management Information to a Buyer as specified by CCS.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3.5.1 </w:t>
        <w:tab/>
        <w:t xml:space="preserve">promptly after the Framework Start Date provide an e-mail and/or postal address to which CCS will send invoices for the Management Charge and monthly statements relating to the invoicing of the Management Charge;</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3.5.2 </w:t>
        <w:tab/>
        <w:t xml:space="preserve">promptly after the Framework Start Date provide at least one contact name and contact details for the purposes of queries relating to either Management Information or invoicing; and</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3.5.3 </w:t>
        <w:tab/>
        <w:t xml:space="preserve">immediately notify CCS of any changes to the details previously provided to CCS under this Paragraph 3.5.</w:t>
      </w:r>
    </w:p>
    <w:p w:rsidR="00000000" w:rsidDel="00000000" w:rsidP="00000000" w:rsidRDefault="00000000" w:rsidRPr="00000000" w14:paraId="00000014">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CCS can use the Management Information</w:t>
      </w:r>
    </w:p>
    <w:p w:rsidR="00000000" w:rsidDel="00000000" w:rsidP="00000000" w:rsidRDefault="00000000" w:rsidRPr="00000000" w14:paraId="00000015">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0j0zll" w:id="1"/>
      <w:bookmarkEnd w:id="1"/>
      <w:r w:rsidDel="00000000" w:rsidR="00000000" w:rsidRPr="00000000">
        <w:rPr>
          <w:rtl w:val="0"/>
        </w:rPr>
        <w:t xml:space="preserve">The Supplier grants CCS a non-exclusive, transferable, perpetual, irrevocable, royalty free licence to: </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use and to share with any Buyer, Other Contracting Authority and Relevant Person; and/or</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publish (subject to any information that is exempt from disclosure in accordance with the provisions of FOIA, being redacted),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1134" w:firstLine="0"/>
        <w:jc w:val="left"/>
        <w:rPr/>
      </w:pPr>
      <w:bookmarkStart w:colFirst="0" w:colLast="0" w:name="_heading=h.1fob9te" w:id="2"/>
      <w:bookmarkEnd w:id="2"/>
      <w:r w:rsidDel="00000000" w:rsidR="00000000" w:rsidRPr="00000000">
        <w:rPr>
          <w:rtl w:val="0"/>
        </w:rPr>
        <w:t xml:space="preserve">any Management Information supplied to CCS for CCS’ normal operational activities including administering this Contract and/or all Call-Off Contracts, monitoring public sector expenditure, identifying savings or potential savings and planning future procurement activity.</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znysh7" w:id="3"/>
      <w:bookmarkEnd w:id="3"/>
      <w:r w:rsidDel="00000000" w:rsidR="00000000" w:rsidRPr="00000000">
        <w:rPr>
          <w:rtl w:val="0"/>
        </w:rPr>
        <w:t xml:space="preserve">CCS may consult with the Supplier to inform its decision to publish information. However, CCS shall retain absolute discretion regarding the extent, content and format of any disclosure.</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Following receipt of the completed MI Report, CCS shall invoice the Supplier for the Management Charge payable for the Month to which the MI report relates.</w:t>
      </w:r>
    </w:p>
    <w:p w:rsidR="00000000" w:rsidDel="00000000" w:rsidP="00000000" w:rsidRDefault="00000000" w:rsidRPr="00000000" w14:paraId="0000001B">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rtl w:val="0"/>
        </w:rPr>
        <w:t xml:space="preserve">Paying the Management Charge</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w:t>
      </w:r>
      <w:r w:rsidDel="00000000" w:rsidR="00000000" w:rsidRPr="00000000">
        <w:rPr>
          <w:b w:val="1"/>
          <w:rtl w:val="0"/>
        </w:rPr>
        <w:t xml:space="preserve">Management Charge</w:t>
      </w:r>
      <w:r w:rsidDel="00000000" w:rsidR="00000000" w:rsidRPr="00000000">
        <w:rPr>
          <w:rtl w:val="0"/>
        </w:rPr>
        <w:t xml:space="preserve"> excludes VAT which is payable on provision of a valid VAT invoice.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pay CCS the Management Charge (and other charges payable in accordance with this Schedule) in cleared funds within 30 days of receipt by the Supplier of an undisputed invoice to such bank or building society account set out in the invoice.</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smallCaps w:val="1"/>
        </w:rPr>
      </w:pPr>
      <w:r w:rsidDel="00000000" w:rsidR="00000000" w:rsidRPr="00000000">
        <w:rPr>
          <w:b w:val="1"/>
          <w:rtl w:val="0"/>
        </w:rPr>
        <w:t xml:space="preserve">What happens if the Management Charge is not paid</w:t>
      </w:r>
      <w:r w:rsidDel="00000000" w:rsidR="00000000" w:rsidRPr="00000000">
        <w:rPr>
          <w:b w:val="1"/>
          <w:smallCaps w:val="1"/>
          <w:rtl w:val="0"/>
        </w:rPr>
        <w:t xml:space="preser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undisputed and valid CCS invoices should be completed within thirty (30) days. CCS may take action on outstanding invoices by:</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issuing the supplier with reminders that an invoice payment is due and/or overdue;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charging statutory interest and charges on overdue invoices, as per the Late Payment of Commercial Debts (Interest) Act 1998;</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suspending the Supplier from the Framework Contract until such time that overdue invoices are paid; and/or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terminating the Contract.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34"/>
          <w:tab w:val="left" w:leader="none" w:pos="284"/>
          <w:tab w:val="left" w:leader="none" w:pos="993"/>
        </w:tabs>
        <w:spacing w:after="120" w:before="120" w:lineRule="auto"/>
        <w:ind w:left="786" w:hanging="360"/>
        <w:jc w:val="left"/>
        <w:rPr>
          <w:b w:val="1"/>
        </w:rPr>
      </w:pPr>
      <w:r w:rsidDel="00000000" w:rsidR="00000000" w:rsidRPr="00000000">
        <w:rPr>
          <w:rtl w:val="0"/>
        </w:rPr>
      </w:r>
    </w:p>
    <w:p w:rsidR="00000000" w:rsidDel="00000000" w:rsidP="00000000" w:rsidRDefault="00000000" w:rsidRPr="00000000" w14:paraId="00000025">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smallCaps w:val="1"/>
        </w:rPr>
      </w:pPr>
      <w:r w:rsidDel="00000000" w:rsidR="00000000" w:rsidRPr="00000000">
        <w:rPr>
          <w:b w:val="1"/>
          <w:rtl w:val="0"/>
        </w:rPr>
        <w:t xml:space="preserve">What happens if the Management Information is wrong?</w:t>
      </w:r>
      <w:r w:rsidDel="00000000" w:rsidR="00000000" w:rsidRPr="00000000">
        <w:rPr>
          <w:rtl w:val="0"/>
        </w:rPr>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Following an </w:t>
      </w:r>
      <w:r w:rsidDel="00000000" w:rsidR="00000000" w:rsidRPr="00000000">
        <w:rPr>
          <w:b w:val="1"/>
          <w:rtl w:val="0"/>
        </w:rPr>
        <w:t xml:space="preserve">MI Failure,</w:t>
      </w:r>
      <w:r w:rsidDel="00000000" w:rsidR="00000000" w:rsidRPr="00000000">
        <w:rPr>
          <w:rtl w:val="0"/>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510"/>
        <w:jc w:val="left"/>
        <w:rPr>
          <w:b w:val="1"/>
        </w:rPr>
      </w:pPr>
      <w:r w:rsidDel="00000000" w:rsidR="00000000" w:rsidRPr="00000000">
        <w:rPr>
          <w:b w:val="1"/>
          <w:rtl w:val="0"/>
        </w:rPr>
        <w:t xml:space="preserve">Meetings</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510"/>
        <w:jc w:val="left"/>
        <w:rPr>
          <w:b w:val="1"/>
        </w:rPr>
      </w:pPr>
      <w:r w:rsidDel="00000000" w:rsidR="00000000" w:rsidRPr="00000000">
        <w:rPr>
          <w:b w:val="1"/>
          <w:rtl w:val="0"/>
        </w:rPr>
        <w:t xml:space="preserve">Admin fees </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2et92p0" w:id="4"/>
      <w:bookmarkEnd w:id="4"/>
      <w:r w:rsidDel="00000000" w:rsidR="00000000" w:rsidRPr="00000000">
        <w:rPr>
          <w:rtl w:val="0"/>
        </w:rPr>
        <w:t xml:space="preserve">If, in any rolling three (3) Month period, two (2) or more MI Failures occur, the Supplier acknowledges and agrees that CCS shall have the right to invoice the Supplier Admin Fee(s) with respect to any MI Failures as they arise in subsequent Months.</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tyjcwt" w:id="5"/>
      <w:bookmarkEnd w:id="5"/>
      <w:r w:rsidDel="00000000" w:rsidR="00000000" w:rsidRPr="00000000">
        <w:rPr>
          <w:rtl w:val="0"/>
        </w:rPr>
        <w:t xml:space="preserve">The Supplier acknowledges and agrees that the Admin Fees are a fair reflection of the additional costs incurred by CCS as a result of the Supplier failing to provide Management Information as required by this Contract.</w:t>
      </w:r>
    </w:p>
    <w:p w:rsidR="00000000" w:rsidDel="00000000" w:rsidP="00000000" w:rsidRDefault="00000000" w:rsidRPr="00000000" w14:paraId="0000002D">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What happens if Management Information Reports are not provided?</w:t>
      </w:r>
    </w:p>
    <w:p w:rsidR="00000000" w:rsidDel="00000000" w:rsidP="00000000" w:rsidRDefault="00000000" w:rsidRPr="00000000" w14:paraId="0000002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dy6vkm" w:id="6"/>
      <w:bookmarkEnd w:id="6"/>
      <w:r w:rsidDel="00000000" w:rsidR="00000000" w:rsidRPr="00000000">
        <w:rPr>
          <w:rtl w:val="0"/>
        </w:rPr>
        <w:t xml:space="preserve">If two (2) MI Reports are not provided in any rolling six (6) month period then an </w:t>
      </w:r>
      <w:r w:rsidDel="00000000" w:rsidR="00000000" w:rsidRPr="00000000">
        <w:rPr>
          <w:b w:val="1"/>
          <w:rtl w:val="0"/>
        </w:rPr>
        <w:t xml:space="preserve">MI Default</w:t>
      </w:r>
      <w:r w:rsidDel="00000000" w:rsidR="00000000" w:rsidRPr="00000000">
        <w:rPr>
          <w:rtl w:val="0"/>
        </w:rPr>
        <w:t xml:space="preserve"> shall be deemed to have occurred and CCS shall be entitled to:</w:t>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charge and the Supplier shall pay a "</w:t>
      </w:r>
      <w:r w:rsidDel="00000000" w:rsidR="00000000" w:rsidRPr="00000000">
        <w:rPr>
          <w:b w:val="1"/>
          <w:rtl w:val="0"/>
        </w:rPr>
        <w:t xml:space="preserve">Default Management Charge"</w:t>
      </w:r>
      <w:r w:rsidDel="00000000" w:rsidR="00000000" w:rsidRPr="00000000">
        <w:rPr>
          <w:rtl w:val="0"/>
        </w:rPr>
        <w:t xml:space="preserve"> in respect of the Months in which the MI Default occurred and subsequent Months in which they continue, calculated in accordance with Paragraph 8.2; and/or </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suspend the Supplier from the agreement until such time that deficient MI reports(s) are rectified; and/or</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terminate the Contract.  </w:t>
      </w:r>
    </w:p>
    <w:p w:rsidR="00000000" w:rsidDel="00000000" w:rsidP="00000000" w:rsidRDefault="00000000" w:rsidRPr="00000000" w14:paraId="00000032">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1t3h5sf" w:id="7"/>
      <w:bookmarkEnd w:id="7"/>
      <w:r w:rsidDel="00000000" w:rsidR="00000000" w:rsidRPr="00000000">
        <w:rPr>
          <w:rtl w:val="0"/>
        </w:rPr>
        <w:t xml:space="preserve">The Default Management Charge shall be the higher of:</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sum of five hundred pounds (£500).</w:t>
      </w:r>
    </w:p>
    <w:p w:rsidR="00000000" w:rsidDel="00000000" w:rsidP="00000000" w:rsidRDefault="00000000" w:rsidRPr="00000000" w14:paraId="00000035">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Supplier provides sufficient Management Information to rectify any MI Default(s) to the satisfaction of CCS and the Management Information demonstrates that:</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Supplier has overpaid the Management Charge as a result of the application of the Default Management Charge then the Supplier shall be entitled to a refund of the overpayment, net of any Admin Fees where applicable; or</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Supplier has underpaid the Management Charge during the period when a Default Management Charge was applied, then CCS shall be entitled to immediate payment of the balance as a debt together with interest.</w:t>
      </w:r>
    </w:p>
    <w:p w:rsidR="00000000" w:rsidDel="00000000" w:rsidP="00000000" w:rsidRDefault="00000000" w:rsidRPr="00000000" w14:paraId="00000038">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long</w:t>
      </w:r>
      <w:r w:rsidDel="00000000" w:rsidR="00000000" w:rsidRPr="00000000">
        <w:rPr>
          <w:rtl w:val="0"/>
        </w:rPr>
        <w:t xml:space="preserve"> </w:t>
      </w:r>
      <w:r w:rsidDel="00000000" w:rsidR="00000000" w:rsidRPr="00000000">
        <w:rPr>
          <w:b w:val="1"/>
          <w:rtl w:val="0"/>
        </w:rPr>
        <w:t xml:space="preserve">do I have to claim any credit note raised against the Management Charge?</w:t>
      </w:r>
    </w:p>
    <w:p w:rsidR="00000000" w:rsidDel="00000000" w:rsidP="00000000" w:rsidRDefault="00000000" w:rsidRPr="00000000" w14:paraId="0000003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Should a credit note be raised by CCS as a result of an amendment to an original MI Report, then the Supplier shall be entitled to apply (up to the value of the credit note) any credit note issued by CCS against subsequent payments of the Management Charges that are due by the Supplier, provided that the credit note can only be applied against Management Charges that fall due for payment by the Supplier within 12 months of the date the credit note was issued by CCS. </w:t>
      </w:r>
    </w:p>
    <w:p w:rsidR="00000000" w:rsidDel="00000000" w:rsidP="00000000" w:rsidRDefault="00000000" w:rsidRPr="00000000" w14:paraId="0000003A">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CCS issues a credit note to the Supplier pursuant to Paragraph 9.1 but there is a £0 balance on the Supplier's account in terms of outstanding Management Charges due to CCS, the Supplier will instead be offered a refund equivalent to the value of the open credit note(s).</w:t>
      </w:r>
    </w:p>
    <w:p w:rsidR="00000000" w:rsidDel="00000000" w:rsidP="00000000" w:rsidRDefault="00000000" w:rsidRPr="00000000" w14:paraId="0000003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any credit note is not applied by the Supplier within the 12 month period referred to in Paragraph 9.1, or a refund is not accepted by the Supplier pursuant to Paragraph 9.2, it will be cancelled by CCS, and CCS will have no responsibility or liability to issue a new credit note or otherwise to refund the associated credit value to the Supplier.</w:t>
      </w:r>
    </w:p>
    <w:p w:rsidR="00000000" w:rsidDel="00000000" w:rsidP="00000000" w:rsidRDefault="00000000" w:rsidRPr="00000000" w14:paraId="0000003C">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20" w:before="120" w:lineRule="auto"/>
        <w:jc w:val="left"/>
        <w:rPr>
          <w:b w:val="1"/>
          <w:sz w:val="36"/>
          <w:szCs w:val="36"/>
        </w:rPr>
      </w:pPr>
      <w:r w:rsidDel="00000000" w:rsidR="00000000" w:rsidRPr="00000000">
        <w:rPr>
          <w:b w:val="1"/>
          <w:sz w:val="36"/>
          <w:szCs w:val="36"/>
          <w:rtl w:val="0"/>
        </w:rPr>
        <w:t xml:space="preserve">Annex: MI Reporting Template</w:t>
      </w:r>
    </w:p>
    <w:p w:rsidR="00000000" w:rsidDel="00000000" w:rsidP="00000000" w:rsidRDefault="00000000" w:rsidRPr="00000000" w14:paraId="0000003E">
      <w:pPr>
        <w:spacing w:after="120" w:before="120" w:lineRule="auto"/>
        <w:jc w:val="left"/>
        <w:rPr>
          <w:b w:val="1"/>
          <w:sz w:val="36"/>
          <w:szCs w:val="36"/>
        </w:rPr>
      </w:pPr>
      <w:r w:rsidDel="00000000" w:rsidR="00000000" w:rsidRPr="00000000">
        <w:rPr>
          <w:b w:val="1"/>
          <w:i w:val="1"/>
          <w:rtl w:val="0"/>
        </w:rPr>
        <w:t xml:space="preserve">Contact: </w:t>
      </w:r>
      <w:r w:rsidDel="00000000" w:rsidR="00000000" w:rsidRPr="00000000">
        <w:rPr>
          <w:rtl w:val="0"/>
        </w:rPr>
      </w:r>
    </w:p>
    <w:p w:rsidR="00000000" w:rsidDel="00000000" w:rsidP="00000000" w:rsidRDefault="00000000" w:rsidRPr="00000000" w14:paraId="0000003F">
      <w:pPr>
        <w:shd w:fill="ffffff" w:val="clear"/>
        <w:spacing w:after="120" w:before="120" w:lineRule="auto"/>
        <w:jc w:val="left"/>
        <w:rPr>
          <w:b w:val="1"/>
          <w:i w:val="1"/>
          <w:color w:val="222222"/>
        </w:rPr>
      </w:pPr>
      <w:bookmarkStart w:colFirst="0" w:colLast="0" w:name="_heading=h.tub5ah784dsq" w:id="8"/>
      <w:bookmarkEnd w:id="8"/>
      <w:hyperlink r:id="rId10">
        <w:r w:rsidDel="00000000" w:rsidR="00000000" w:rsidRPr="00000000">
          <w:rPr>
            <w:b w:val="1"/>
            <w:i w:val="1"/>
            <w:color w:val="1155cc"/>
            <w:u w:val="single"/>
            <w:rtl w:val="0"/>
          </w:rPr>
          <w:t xml:space="preserve">https://www.reportmi.crowncommercial.gov.uk/</w:t>
        </w:r>
      </w:hyperlink>
      <w:r w:rsidDel="00000000" w:rsidR="00000000" w:rsidRPr="00000000">
        <w:rPr>
          <w:rtl w:val="0"/>
        </w:rPr>
      </w:r>
    </w:p>
    <w:p w:rsidR="00000000" w:rsidDel="00000000" w:rsidP="00000000" w:rsidRDefault="00000000" w:rsidRPr="00000000" w14:paraId="00000040">
      <w:pPr>
        <w:spacing w:after="120" w:before="120" w:lineRule="auto"/>
        <w:jc w:val="left"/>
        <w:rPr>
          <w:highlight w:val="yellow"/>
        </w:rPr>
      </w:pPr>
      <w:r w:rsidDel="00000000" w:rsidR="00000000" w:rsidRPr="00000000">
        <w:rPr>
          <w:rtl w:val="0"/>
        </w:rPr>
      </w:r>
    </w:p>
    <w:p w:rsidR="00000000" w:rsidDel="00000000" w:rsidP="00000000" w:rsidRDefault="00000000" w:rsidRPr="00000000" w14:paraId="00000041">
      <w:pPr>
        <w:spacing w:after="120" w:before="120" w:lineRule="auto"/>
        <w:jc w:val="left"/>
        <w:rPr>
          <w:highlight w:val="yellow"/>
        </w:rPr>
      </w:pPr>
      <w:r w:rsidDel="00000000" w:rsidR="00000000" w:rsidRPr="00000000">
        <w:rPr>
          <w:rtl w:val="0"/>
        </w:rPr>
      </w:r>
    </w:p>
    <w:p w:rsidR="00000000" w:rsidDel="00000000" w:rsidP="00000000" w:rsidRDefault="00000000" w:rsidRPr="00000000" w14:paraId="00000042">
      <w:pPr>
        <w:spacing w:after="120" w:before="120" w:lineRule="auto"/>
        <w:jc w:val="left"/>
        <w:rPr/>
      </w:pPr>
      <w:bookmarkStart w:colFirst="0" w:colLast="0" w:name="_heading=h.qfppc2gkgidp" w:id="9"/>
      <w:bookmarkEnd w:id="9"/>
      <w:r w:rsidDel="00000000" w:rsidR="00000000" w:rsidRPr="00000000">
        <w:rPr/>
        <w:pict>
          <v:shape id="_x0000_i1032" style="width:286.5pt;height:81pt" o:ole="" type="#_x0000_t75">
            <v:imagedata r:id="rId1" o:title=""/>
          </v:shape>
          <o:OLEObject DrawAspect="Icon" r:id="rId2" ObjectID="_1806822054" ProgID="Excel.Sheet.8" ShapeID="_x0000_i1032" Type="Embed"/>
        </w:pict>
      </w:r>
      <w:r w:rsidDel="00000000" w:rsidR="00000000" w:rsidRPr="00000000">
        <w:rPr>
          <w:rtl w:val="0"/>
        </w:rPr>
      </w:r>
    </w:p>
    <w:p w:rsidR="00000000" w:rsidDel="00000000" w:rsidP="00000000" w:rsidRDefault="00000000" w:rsidRPr="00000000" w14:paraId="00000043">
      <w:pPr>
        <w:spacing w:after="120" w:before="120" w:lineRule="auto"/>
        <w:jc w:val="left"/>
        <w:rPr/>
      </w:pPr>
      <w:r w:rsidDel="00000000" w:rsidR="00000000" w:rsidRPr="00000000">
        <w:rPr>
          <w:rtl w:val="0"/>
        </w:rPr>
      </w:r>
    </w:p>
    <w:p w:rsidR="00000000" w:rsidDel="00000000" w:rsidP="00000000" w:rsidRDefault="00000000" w:rsidRPr="00000000" w14:paraId="00000044">
      <w:pPr>
        <w:spacing w:after="120" w:before="120" w:lineRule="auto"/>
        <w:jc w:val="left"/>
        <w:rPr/>
      </w:pPr>
      <w:r w:rsidDel="00000000" w:rsidR="00000000" w:rsidRPr="00000000">
        <w:rPr>
          <w:rtl w:val="0"/>
        </w:rPr>
      </w:r>
    </w:p>
    <w:p w:rsidR="00000000" w:rsidDel="00000000" w:rsidP="00000000" w:rsidRDefault="00000000" w:rsidRPr="00000000" w14:paraId="00000045">
      <w:pPr>
        <w:spacing w:after="120" w:before="120" w:lineRule="auto"/>
        <w:jc w:val="left"/>
        <w:rPr/>
      </w:pPr>
      <w:r w:rsidDel="00000000" w:rsidR="00000000" w:rsidRPr="00000000">
        <w:rPr>
          <w:rtl w:val="0"/>
        </w:rPr>
      </w:r>
    </w:p>
    <w:p w:rsidR="00000000" w:rsidDel="00000000" w:rsidP="00000000" w:rsidRDefault="00000000" w:rsidRPr="00000000" w14:paraId="00000046">
      <w:pPr>
        <w:spacing w:after="120" w:before="120" w:lineRule="auto"/>
        <w:jc w:val="left"/>
        <w:rPr/>
      </w:pPr>
      <w:r w:rsidDel="00000000" w:rsidR="00000000" w:rsidRPr="00000000">
        <w:rPr>
          <w:rtl w:val="0"/>
        </w:rPr>
      </w:r>
    </w:p>
    <w:p w:rsidR="00000000" w:rsidDel="00000000" w:rsidP="00000000" w:rsidRDefault="00000000" w:rsidRPr="00000000" w14:paraId="00000047">
      <w:pPr>
        <w:spacing w:after="120" w:before="120" w:lineRule="auto"/>
        <w:jc w:val="left"/>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4F">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sz w:val="20"/>
        <w:szCs w:val="20"/>
      </w:rPr>
    </w:pPr>
    <w:r w:rsidDel="00000000" w:rsidR="00000000" w:rsidRPr="00000000">
      <w:rPr>
        <w:sz w:val="20"/>
        <w:szCs w:val="20"/>
        <w:rtl w:val="0"/>
      </w:rPr>
      <w:t xml:space="preserve">Project Version: 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sz w:val="20"/>
        <w:szCs w:val="20"/>
      </w:rPr>
    </w:pPr>
    <w:bookmarkStart w:colFirst="0" w:colLast="0" w:name="_heading=h.4d34og8" w:id="10"/>
    <w:bookmarkEnd w:id="10"/>
    <w:r w:rsidDel="00000000" w:rsidR="00000000" w:rsidRPr="00000000">
      <w:rPr>
        <w:sz w:val="20"/>
        <w:szCs w:val="20"/>
        <w:rtl w:val="0"/>
      </w:rPr>
      <w:t xml:space="preserve">Model Version: v1.0 PA</w:t>
      <w:tab/>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0"/>
        <w:szCs w:val="20"/>
      </w:rPr>
    </w:pPr>
    <w:r w:rsidDel="00000000" w:rsidR="00000000" w:rsidRPr="00000000">
      <w:rPr>
        <w:b w:val="1"/>
        <w:color w:val="bfbfbf"/>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Crown Copyright</w:t>
    </w:r>
    <w:r w:rsidDel="00000000" w:rsidR="00000000" w:rsidRPr="00000000">
      <w:rPr>
        <w:color w:val="bfbfbf"/>
        <w:sz w:val="14"/>
        <w:szCs w:val="14"/>
        <w:rtl w:val="0"/>
      </w:rPr>
      <w:t xml:space="preserve"> </w:t>
    </w:r>
    <w:r w:rsidDel="00000000" w:rsidR="00000000" w:rsidRPr="00000000">
      <w:rPr>
        <w:color w:val="bfbfbf"/>
        <w:sz w:val="20"/>
        <w:szCs w:val="20"/>
        <w:rtl w:val="0"/>
      </w:rPr>
      <w:t xml:space="preserve">2018</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1"/>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7"/>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1"/>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1"/>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ind w:left="644"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rsid w:val="00A551F7"/>
    <w:pPr>
      <w:ind w:left="360" w:hanging="360"/>
      <w:outlineLvl w:val="9"/>
    </w:pPr>
    <w:rPr>
      <w:caps w:val="0"/>
    </w:rPr>
  </w:style>
  <w:style w:type="paragraph" w:styleId="GPSL2Indent" w:customStyle="1">
    <w:name w:val="GPS L2 Indent"/>
    <w:basedOn w:val="Normal"/>
    <w:link w:val="GPSL2IndentChar"/>
    <w:qFormat w:val="1"/>
    <w:pPr>
      <w:tabs>
        <w:tab w:val="left" w:pos="3402"/>
      </w:tabs>
      <w:spacing w:after="220"/>
      <w:ind w:left="1134"/>
    </w:p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786"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2non-numberboldheading" w:customStyle="1">
    <w:name w:val="GPS L2 non-number bold heading"/>
    <w:basedOn w:val="GPSL2NumberedBoldHeading"/>
    <w:link w:val="GPSL2non-numberboldheadingChar"/>
    <w:qFormat w:val="1"/>
    <w:pPr>
      <w:numPr>
        <w:ilvl w:val="0"/>
        <w:numId w:val="0"/>
      </w:numPr>
      <w:ind w:left="1134"/>
    </w:pPr>
  </w:style>
  <w:style w:type="character" w:styleId="GPSL2non-numberboldheadingChar" w:customStyle="1">
    <w:name w:val="GPS L2 non-number bold heading Char"/>
    <w:link w:val="GPSL2non-numberboldheading"/>
    <w:locked w:val="1"/>
    <w:rPr>
      <w:rFonts w:ascii="Calibri" w:cs="Arial" w:eastAsia="Times New Roman" w:hAnsi="Calibri"/>
      <w:b w:val="1"/>
      <w:lang w:eastAsia="zh-CN"/>
    </w:rPr>
  </w:style>
  <w:style w:type="character" w:styleId="GPSL1SCHEDULEHeadingChar" w:customStyle="1">
    <w:name w:val="GPS L1 SCHEDULE Heading Char"/>
    <w:link w:val="GPSL1SCHEDULEHeading"/>
    <w:locked w:val="1"/>
    <w:rsid w:val="00A551F7"/>
    <w:rPr>
      <w:rFonts w:ascii="Calibri" w:cs="Arial" w:eastAsia="STZhongsong" w:hAnsi="Calibri"/>
      <w:b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L2IndentChar" w:customStyle="1">
    <w:name w:val="GPS L2 Indent Char"/>
    <w:link w:val="GPSL2Indent"/>
    <w:rPr>
      <w:rFonts w:ascii="Calibri" w:cs="Arial" w:eastAsia="Times New Roman" w:hAnsi="Calibri"/>
      <w:szCs w:val="24"/>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character" w:styleId="GPSL3IndentChar" w:customStyle="1">
    <w:name w:val="GPS L3 Indent Char"/>
    <w:link w:val="GPSL3Indent"/>
    <w:locked w:val="1"/>
    <w:rPr>
      <w:rFonts w:ascii="Calibri" w:cs="Arial" w:eastAsia="Times New Roman" w:hAnsi="Calibri"/>
      <w:lang w:eastAsia="zh-CN" w:val="en-US"/>
    </w:rPr>
  </w:style>
  <w:style w:type="paragraph" w:styleId="Normal1" w:customStyle="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character" w:styleId="Hyperlink">
    <w:name w:val="Hyperlink"/>
    <w:basedOn w:val="DefaultParagraphFont"/>
    <w:uiPriority w:val="99"/>
    <w:unhideWhenUsed w:val="1"/>
    <w:rsid w:val="00261988"/>
    <w:rPr>
      <w:color w:val="0000ff" w:themeColor="hyperlink"/>
      <w:u w:val="single"/>
    </w:rPr>
  </w:style>
  <w:style w:type="paragraph" w:styleId="m4005008707492704147m2318552415162592440m-4617050273339914792gmail-gpsl1scheduleheading" w:customStyle="1">
    <w:name w:val="m_4005008707492704147m_2318552415162592440m_-4617050273339914792gmail-gpsl1scheduleheading"/>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m4005008707492704147m2318552415162592440m-4617050273339914792gmail-gpsl2numbered" w:customStyle="1">
    <w:name w:val="m_4005008707492704147m_2318552415162592440m_-4617050273339914792gmail-gpsl2numbered"/>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character" w:styleId="apple-converted-space" w:customStyle="1">
    <w:name w:val="apple-converted-space"/>
    <w:basedOn w:val="DefaultParagraphFont"/>
    <w:rsid w:val="00EA0F28"/>
  </w:style>
  <w:style w:type="paragraph" w:styleId="m4005008707492704147m2318552415162592440m-4617050273339914792gmail-gpsl3numberedclause" w:customStyle="1">
    <w:name w:val="m_4005008707492704147m_2318552415162592440m_-4617050273339914792gmail-gpsl3numberedclause"/>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ListParagraph">
    <w:name w:val="List Paragraph"/>
    <w:basedOn w:val="Normal"/>
    <w:uiPriority w:val="34"/>
    <w:qFormat w:val="1"/>
    <w:rsid w:val="00A20726"/>
    <w:pPr>
      <w:suppressAutoHyphens w:val="1"/>
      <w:overflowPunct w:val="1"/>
      <w:autoSpaceDE w:val="1"/>
      <w:adjustRightInd w:val="1"/>
      <w:spacing w:after="200" w:line="276" w:lineRule="auto"/>
      <w:ind w:left="720"/>
      <w:jc w:val="left"/>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reportmi.crowncommercial.gov.uk/"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image" Target="media/image1.emf"/><Relationship Id="rId2" Type="http://schemas.openxmlformats.org/officeDocument/2006/relationships/oleObject" Target="embeddings/Microsoft_Excel_Sheet1.xls"/><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Dmkz/PHWHJjKOWBerjlu83YvQ==">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2024-06-05T10:08:00Z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