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Arial" w:cs="Arial" w:eastAsia="Arial" w:hAnsi="Arial"/>
          <w:b w:val="1"/>
          <w:sz w:val="36"/>
          <w:szCs w:val="36"/>
        </w:rPr>
      </w:pPr>
      <w:bookmarkStart w:colFirst="0" w:colLast="0" w:name="_heading=h.3znysh7" w:id="0"/>
      <w:bookmarkEnd w:id="0"/>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426" w:hanging="42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spacing w:after="120" w:before="120" w:line="240" w:lineRule="auto"/>
        <w:ind w:left="990" w:hanging="6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Scheme"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r w:rsidDel="00000000" w:rsidR="00000000" w:rsidRPr="00000000">
                <w:rPr>
                  <w:rFonts w:ascii="Arial" w:cs="Arial" w:eastAsia="Arial" w:hAnsi="Arial"/>
                  <w:color w:val="0000ff"/>
                  <w:sz w:val="24"/>
                  <w:szCs w:val="24"/>
                  <w:u w:val="single"/>
                  <w:rtl w:val="0"/>
                </w:rPr>
                <w:t xml:space="preserve">https://www.cyberessentials.ncsc.gov.uk/</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Basic Certificate"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Certificate"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Cyber Essentials Basic Certificate, Cyber Essentials Plus Certificate or a written statement that equivalent controls are in place through other means, verified by a technically competent and independent third party which must be an Information Assurance for Small and Medium Enterprises (IASME) registered certification body to be provided by the Supplier as set out in the Framework Award Form;</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 Scheme Data"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Plus Certificate"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color w:val="000000"/>
                <w:sz w:val="24"/>
                <w:szCs w:val="24"/>
                <w:rtl w:val="0"/>
              </w:rPr>
              <w:t xml:space="preserve">certification awarded</w:t>
            </w:r>
            <w:r w:rsidDel="00000000" w:rsidR="00000000" w:rsidRPr="00000000">
              <w:rPr>
                <w:rFonts w:ascii="Arial" w:cs="Arial" w:eastAsia="Arial" w:hAnsi="Arial"/>
                <w:color w:val="000000"/>
                <w:sz w:val="24"/>
                <w:szCs w:val="24"/>
                <w:rtl w:val="0"/>
              </w:rPr>
              <w:t xml:space="preserve">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s>
        <w:spacing w:after="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Certification do you need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2.1 Where the Framework Award Form requires that the Supplier provide a Cyber Essentials Certificate the Supplier shall provide a valid Cyber Essentials Certificate, </w:t>
      </w:r>
      <w:r w:rsidDel="00000000" w:rsidR="00000000" w:rsidRPr="00000000">
        <w:rPr>
          <w:rFonts w:ascii="Arial" w:cs="Arial" w:eastAsia="Arial" w:hAnsi="Arial"/>
          <w:sz w:val="24"/>
          <w:szCs w:val="24"/>
          <w:rtl w:val="0"/>
        </w:rPr>
        <w:t xml:space="preserve">or an equivalent verified by a technically competent and independent third party. This technically competent and independent third party must be an IASME registered Certification Body),</w:t>
      </w:r>
      <w:r w:rsidDel="00000000" w:rsidR="00000000" w:rsidRPr="00000000">
        <w:rPr>
          <w:rFonts w:ascii="Arial" w:cs="Arial" w:eastAsia="Arial" w:hAnsi="Arial"/>
          <w:color w:val="000000"/>
          <w:sz w:val="24"/>
          <w:szCs w:val="24"/>
          <w:rtl w:val="0"/>
        </w:rPr>
        <w:t xml:space="preserve"> to CCS. Where the Supplier fails to comply with this Paragraph it shall be proh</w:t>
      </w:r>
      <w:r w:rsidDel="00000000" w:rsidR="00000000" w:rsidRPr="00000000">
        <w:rPr>
          <w:rFonts w:ascii="Arial" w:cs="Arial" w:eastAsia="Arial" w:hAnsi="Arial"/>
          <w:color w:val="000000"/>
          <w:sz w:val="24"/>
          <w:szCs w:val="24"/>
          <w:rtl w:val="0"/>
        </w:rPr>
        <w:t xml:space="preserve">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b w:val="1"/>
          <w:color w:val="000000"/>
          <w:sz w:val="24"/>
          <w:szCs w:val="24"/>
          <w:highlight w:val="yellow"/>
        </w:rPr>
      </w:pPr>
      <w:bookmarkStart w:colFirst="0" w:colLast="0" w:name="_heading=h.30j0zll" w:id="2"/>
      <w:bookmarkEnd w:id="2"/>
      <w:r w:rsidDel="00000000" w:rsidR="00000000" w:rsidRPr="00000000">
        <w:rPr>
          <w:rFonts w:ascii="Arial" w:cs="Arial" w:eastAsia="Arial" w:hAnsi="Arial"/>
          <w:color w:val="000000"/>
          <w:sz w:val="24"/>
          <w:szCs w:val="24"/>
          <w:rtl w:val="0"/>
        </w:rPr>
        <w:t xml:space="preserve">2.2 Where the Supplier continues to Process data during the Contract Period of any Call-Off Contract the Supplier shall deliver to CCS evidence of renewal of the Cyber Essentials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1fob9te" w:id="3"/>
      <w:bookmarkEnd w:id="3"/>
      <w:r w:rsidDel="00000000" w:rsidR="00000000" w:rsidRPr="00000000">
        <w:rPr>
          <w:rFonts w:ascii="Arial" w:cs="Arial" w:eastAsia="Arial" w:hAnsi="Arial"/>
          <w:color w:val="000000"/>
          <w:sz w:val="24"/>
          <w:szCs w:val="24"/>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2.5 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2.6 This Schedule shall survive termination or expiry of this Contract and each and any Call-Off Contract.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39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r>
    <w:r w:rsidDel="00000000" w:rsidR="00000000" w:rsidRPr="00000000">
      <w:rPr>
        <w:rFonts w:ascii="Arial" w:cs="Arial" w:eastAsia="Arial" w:hAnsi="Arial"/>
        <w:color w:val="bfbfbf"/>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bfbfbf"/>
        <w:sz w:val="20"/>
        <w:szCs w:val="20"/>
        <w:rtl w:val="0"/>
      </w:rPr>
      <w:t xml:space="preserve">Model Version: v3.0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pPr>
  </w:style>
  <w:style w:type="paragraph" w:styleId="GPSL2NumberedBoldHeading" w:customStyle="1">
    <w:name w:val="GPS L2 Numbered Bold Heading"/>
    <w:basedOn w:val="Normal"/>
    <w:qFormat w:val="1"/>
    <w:pPr>
      <w:numPr>
        <w:ilvl w:val="1"/>
        <w:numId w:val="1"/>
      </w:numPr>
      <w:adjustRightInd w:val="0"/>
      <w:spacing w:after="120" w:before="120" w:line="240" w:lineRule="auto"/>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cs="Arial" w:eastAsia="Times New Roman" w:hAnsi="Arial"/>
    </w:rPr>
  </w:style>
  <w:style w:type="numbering" w:styleId="LFO12" w:customStyle="1">
    <w:name w:val="LFO12"/>
    <w:basedOn w:val="NoList"/>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5555"/>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PsXj4kd8+jfGlxgSJVFFbhRA==">CgMxLjAyCWguM3pueXNoNzIIaC5namRneHMyCWguMzBqMHpsbDIJaC4xZm9iOXRlMgloLjJldDkycDA4AGomChRzdWdnZXN0LjN4b2Z6eWJya3ZwORIOQ2FuZGFjZSBCcm9va3NqJQoTc3VnZ2VzdC5obHk1ZW15MWppcBIOQ2FuZGFjZSBCcm9va3NyITEyc1FxSTlWYVhaZ3hrLXFNM1VhakxuNzdRR1duSERNRg==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2024-01-10T08:53:00Z</dcterms:created>
  <dc:creator>Nathan Fox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