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3 (Insurance Requirements)</w:t>
      </w:r>
    </w:p>
    <w:p w:rsidR="00000000" w:rsidDel="00000000" w:rsidP="00000000" w:rsidRDefault="00000000" w:rsidRPr="00000000" w14:paraId="0000000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insurance you need to have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other insurances as may be required by applicable Law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ensure that each of the Insurances is effective no later than: </w:t>
      </w:r>
    </w:p>
    <w:p w:rsidR="00000000" w:rsidDel="00000000" w:rsidP="00000000" w:rsidRDefault="00000000" w:rsidRPr="00000000" w14:paraId="0000000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Call-Off Contract Effective Date in respect of the Additional Insurances.</w:t>
      </w:r>
    </w:p>
    <w:p w:rsidR="00000000" w:rsidDel="00000000" w:rsidP="00000000" w:rsidRDefault="00000000" w:rsidRPr="00000000" w14:paraId="0000000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Insurances shall be: </w:t>
      </w:r>
    </w:p>
    <w:p w:rsidR="00000000" w:rsidDel="00000000" w:rsidP="00000000" w:rsidRDefault="00000000" w:rsidRPr="00000000" w14:paraId="000000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in accordance with Good Industry Practice; </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for at least six (6) years after the End Date.</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to manage the insurance</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limiting the other provisions of this Contract, the Supplier shall:</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83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you aren’t insured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Evidence of insurance you must provide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Cancelled Insurance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54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 claims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requires payment of a premium, the Supplier shall be liable for and shall promptly pay such premium.</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20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8"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REQUIRED INSURANCES</w:t>
      </w:r>
    </w:p>
    <w:p w:rsidR="00000000" w:rsidDel="00000000" w:rsidP="00000000" w:rsidRDefault="00000000" w:rsidRPr="00000000" w14:paraId="0000002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0"/>
          <w:i w:val="0"/>
          <w:smallCaps w:val="1"/>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the following [standard] insurance cover from the Framework Start Date in accordance with this Schedule: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public liability insurance [with cover (for a single event or a series of related events and in the aggregate)] of not less than </w:t>
      </w:r>
      <w:r w:rsidDel="00000000" w:rsidR="00000000" w:rsidRPr="00000000">
        <w:rPr>
          <w:rFonts w:ascii="Arial" w:cs="Arial" w:eastAsia="Arial" w:hAnsi="Arial"/>
          <w:sz w:val="24"/>
          <w:szCs w:val="24"/>
          <w:rtl w:val="0"/>
        </w:rPr>
        <w:t xml:space="preserve">two million and five hundred thousand pounds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sz w:val="24"/>
          <w:szCs w:val="24"/>
          <w:rtl w:val="0"/>
        </w:rPr>
        <w:t xml:space="preserve">2,500,000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product liability insurance [with cover (for a single event or a series of related events and in the aggregate)] of not less than two million and five hundred thousand pounds (£2,500,000); and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vertAlign w:val="baseline"/>
        </w:rPr>
      </w:pPr>
      <w:bookmarkStart w:colFirst="0" w:colLast="0" w:name="_heading=h.3znysh7" w:id="2"/>
      <w:bookmarkEnd w:id="2"/>
      <w:r w:rsidDel="00000000" w:rsidR="00000000" w:rsidRPr="00000000">
        <w:rPr>
          <w:rFonts w:ascii="Arial" w:cs="Arial" w:eastAsia="Arial" w:hAnsi="Arial"/>
          <w:b w:val="0"/>
          <w:i w:val="0"/>
          <w:smallCaps w:val="0"/>
          <w:strike w:val="0"/>
          <w:color w:val="000000"/>
          <w:sz w:val="24"/>
          <w:szCs w:val="24"/>
          <w:u w:val="none"/>
          <w:vertAlign w:val="baseline"/>
          <w:rtl w:val="0"/>
        </w:rPr>
        <w:t xml:space="preserve">employers’ liability insurance [with cover (for a single event or a series of related events and in the aggregate) of not less than] </w:t>
      </w:r>
      <w:r w:rsidDel="00000000" w:rsidR="00000000" w:rsidRPr="00000000">
        <w:rPr>
          <w:rFonts w:ascii="Arial" w:cs="Arial" w:eastAsia="Arial" w:hAnsi="Arial"/>
          <w:sz w:val="24"/>
          <w:szCs w:val="24"/>
          <w:rtl w:val="0"/>
        </w:rPr>
        <w:t xml:space="preserve">five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million pounds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,000,000). </w:t>
      </w:r>
    </w:p>
    <w:p w:rsidR="00000000" w:rsidDel="00000000" w:rsidP="00000000" w:rsidRDefault="00000000" w:rsidRPr="00000000" w14:paraId="00000025">
      <w:pPr>
        <w:pageBreakBefore w:val="0"/>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2F">
    <w:pP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3 (Insurance Requirements)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Joint Schedule 3 (Insurance Requirements)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clear" w:pos="142"/>
      </w:tabs>
      <w:ind w:left="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11table" w:customStyle="1">
    <w:name w:val="1.1 table"/>
    <w:basedOn w:val="Normal"/>
    <w:qFormat w:val="1"/>
    <w:pPr>
      <w:numPr>
        <w:numId w:val="28"/>
      </w:numPr>
      <w:overflowPunct w:val="1"/>
      <w:autoSpaceDE w:val="1"/>
      <w:adjustRightInd w:val="1"/>
      <w:spacing w:after="0"/>
      <w:jc w:val="left"/>
      <w:textAlignment w:val="auto"/>
    </w:pPr>
    <w:rPr>
      <w:rFonts w:cs="Times New Roman" w:eastAsia="STZhongsong"/>
      <w:b w:val="1"/>
      <w:lang w:eastAsia="zh-CN"/>
    </w:rPr>
  </w:style>
  <w:style w:type="numbering" w:styleId="LFO9" w:customStyle="1">
    <w:name w:val="LFO9"/>
    <w:basedOn w:val="NoList"/>
    <w:pPr>
      <w:numPr>
        <w:numId w:val="28"/>
      </w:numPr>
    </w:p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jGpydr9egizXgXGH34R3x34Gug==">CgMxLjAyCGguZ2pkZ3hzMgloLjMwajB6bGwyCWguM3pueXNoNzgAciExeFRGT1BYbUpUVmo0Zm0xcFdGZnNBZ2sxQ2ZzMmlaT0M=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2018-06-22T14:55:00Z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