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63BC" w14:textId="77777777" w:rsidR="00150E37" w:rsidRDefault="00B70164">
      <w:pPr>
        <w:spacing w:line="259" w:lineRule="auto"/>
        <w:jc w:val="center"/>
        <w:rPr>
          <w:rFonts w:ascii="Arial" w:eastAsia="Arial" w:hAnsi="Arial" w:cs="Arial"/>
          <w:b/>
          <w:sz w:val="36"/>
          <w:szCs w:val="36"/>
        </w:rPr>
      </w:pPr>
      <w:bookmarkStart w:id="0" w:name="_heading=h.gjdgxs" w:colFirst="0" w:colLast="0"/>
      <w:bookmarkEnd w:id="0"/>
      <w:r>
        <w:rPr>
          <w:rFonts w:ascii="Arial" w:eastAsia="Arial" w:hAnsi="Arial" w:cs="Arial"/>
          <w:b/>
          <w:sz w:val="36"/>
          <w:szCs w:val="36"/>
        </w:rPr>
        <w:t>Framework Schedule 6b Order Form Template Operating Lease Only</w:t>
      </w:r>
    </w:p>
    <w:p w14:paraId="6285DEF0" w14:textId="77777777" w:rsidR="00150E37" w:rsidRDefault="00150E37">
      <w:pPr>
        <w:spacing w:line="259" w:lineRule="auto"/>
        <w:jc w:val="center"/>
        <w:rPr>
          <w:rFonts w:ascii="Arial" w:eastAsia="Arial" w:hAnsi="Arial" w:cs="Arial"/>
          <w:b/>
          <w:sz w:val="32"/>
          <w:szCs w:val="32"/>
        </w:rPr>
      </w:pPr>
    </w:p>
    <w:p w14:paraId="44C68D81" w14:textId="77777777" w:rsidR="00150E37" w:rsidRDefault="00B70164">
      <w:pPr>
        <w:spacing w:line="259" w:lineRule="auto"/>
        <w:jc w:val="center"/>
        <w:rPr>
          <w:rFonts w:ascii="Arial" w:eastAsia="Arial" w:hAnsi="Arial" w:cs="Arial"/>
          <w:b/>
          <w:sz w:val="32"/>
          <w:szCs w:val="32"/>
        </w:rPr>
      </w:pPr>
      <w:r>
        <w:rPr>
          <w:rFonts w:ascii="Arial" w:eastAsia="Arial" w:hAnsi="Arial" w:cs="Arial"/>
          <w:b/>
          <w:sz w:val="32"/>
          <w:szCs w:val="32"/>
        </w:rPr>
        <w:t>Call-Off Schedules for Leasing and/or Service Requirements under Lots 1, 2 and 4</w:t>
      </w:r>
    </w:p>
    <w:p w14:paraId="102F726C" w14:textId="77777777" w:rsidR="00150E37" w:rsidRDefault="00150E37">
      <w:pPr>
        <w:spacing w:line="259" w:lineRule="auto"/>
        <w:rPr>
          <w:rFonts w:ascii="Arial" w:eastAsia="Arial" w:hAnsi="Arial" w:cs="Arial"/>
          <w:b/>
          <w:sz w:val="36"/>
          <w:szCs w:val="36"/>
        </w:rPr>
      </w:pPr>
    </w:p>
    <w:p w14:paraId="07454393" w14:textId="77777777" w:rsidR="00150E37" w:rsidRDefault="00B70164">
      <w:pPr>
        <w:spacing w:line="259" w:lineRule="auto"/>
        <w:rPr>
          <w:rFonts w:ascii="Arial" w:eastAsia="Arial" w:hAnsi="Arial" w:cs="Arial"/>
          <w:b/>
          <w:color w:val="FF0000"/>
          <w:sz w:val="36"/>
          <w:szCs w:val="36"/>
        </w:rPr>
      </w:pPr>
      <w:r>
        <w:rPr>
          <w:rFonts w:ascii="Arial" w:eastAsia="Arial" w:hAnsi="Arial" w:cs="Arial"/>
          <w:b/>
          <w:sz w:val="36"/>
          <w:szCs w:val="36"/>
        </w:rPr>
        <w:t xml:space="preserve">Order Form </w:t>
      </w:r>
    </w:p>
    <w:p w14:paraId="073E0392" w14:textId="77777777" w:rsidR="00150E37" w:rsidRDefault="00150E37">
      <w:pPr>
        <w:spacing w:line="259" w:lineRule="auto"/>
        <w:rPr>
          <w:rFonts w:ascii="Arial" w:eastAsia="Arial" w:hAnsi="Arial" w:cs="Arial"/>
        </w:rPr>
      </w:pPr>
    </w:p>
    <w:p w14:paraId="711BAF1C" w14:textId="77777777" w:rsidR="00150E37" w:rsidRDefault="00150E37">
      <w:pPr>
        <w:spacing w:line="259" w:lineRule="auto"/>
        <w:rPr>
          <w:rFonts w:ascii="Arial" w:eastAsia="Arial" w:hAnsi="Arial" w:cs="Arial"/>
          <w:b/>
        </w:rPr>
      </w:pPr>
    </w:p>
    <w:p w14:paraId="4E19B26B" w14:textId="77777777" w:rsidR="00150E37" w:rsidRDefault="00B70164">
      <w:pPr>
        <w:spacing w:line="259" w:lineRule="auto"/>
        <w:rPr>
          <w:rFonts w:ascii="Arial" w:eastAsia="Arial" w:hAnsi="Arial" w:cs="Arial"/>
        </w:rPr>
      </w:pPr>
      <w:r>
        <w:rPr>
          <w:rFonts w:ascii="Arial" w:eastAsia="Arial" w:hAnsi="Arial" w:cs="Arial"/>
        </w:rPr>
        <w:t>CALL-OFF REFERENCE:</w:t>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Buyer’s contract reference number]</w:t>
      </w:r>
    </w:p>
    <w:p w14:paraId="4ADE866A" w14:textId="77777777" w:rsidR="00150E37" w:rsidRDefault="00150E37">
      <w:pPr>
        <w:spacing w:line="259" w:lineRule="auto"/>
        <w:rPr>
          <w:rFonts w:ascii="Arial" w:eastAsia="Arial" w:hAnsi="Arial" w:cs="Arial"/>
        </w:rPr>
      </w:pPr>
    </w:p>
    <w:p w14:paraId="55D77EA7" w14:textId="77777777" w:rsidR="00150E37" w:rsidRDefault="00B70164">
      <w:pPr>
        <w:spacing w:line="259" w:lineRule="auto"/>
        <w:rPr>
          <w:rFonts w:ascii="Arial" w:eastAsia="Arial" w:hAnsi="Arial" w:cs="Arial"/>
          <w:b/>
        </w:rPr>
      </w:pPr>
      <w:r>
        <w:rPr>
          <w:rFonts w:ascii="Arial" w:eastAsia="Arial" w:hAnsi="Arial" w:cs="Arial"/>
        </w:rPr>
        <w:t>THE BUYER: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Buyer’s name]</w:t>
      </w:r>
    </w:p>
    <w:p w14:paraId="4722A6F5" w14:textId="77777777" w:rsidR="00150E37" w:rsidRDefault="00B70164">
      <w:pPr>
        <w:spacing w:line="259" w:lineRule="auto"/>
        <w:rPr>
          <w:rFonts w:ascii="Arial" w:eastAsia="Arial" w:hAnsi="Arial" w:cs="Arial"/>
        </w:rPr>
      </w:pPr>
      <w:r>
        <w:rPr>
          <w:rFonts w:ascii="Arial" w:eastAsia="Arial" w:hAnsi="Arial" w:cs="Arial"/>
        </w:rPr>
        <w:t xml:space="preserve"> </w:t>
      </w:r>
    </w:p>
    <w:p w14:paraId="176BDA20" w14:textId="77777777" w:rsidR="00150E37" w:rsidRDefault="00B70164">
      <w:pPr>
        <w:spacing w:line="259" w:lineRule="auto"/>
        <w:rPr>
          <w:rFonts w:ascii="Arial" w:eastAsia="Arial" w:hAnsi="Arial" w:cs="Arial"/>
          <w:b/>
        </w:rPr>
      </w:pPr>
      <w:r>
        <w:rPr>
          <w:rFonts w:ascii="Arial" w:eastAsia="Arial" w:hAnsi="Arial" w:cs="Arial"/>
        </w:rPr>
        <w:t>BUYER ADDRESS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business address]</w:t>
      </w:r>
      <w:r>
        <w:rPr>
          <w:rFonts w:ascii="Arial" w:eastAsia="Arial" w:hAnsi="Arial" w:cs="Arial"/>
          <w:b/>
        </w:rPr>
        <w:t xml:space="preserve">  </w:t>
      </w:r>
    </w:p>
    <w:p w14:paraId="1F9BBE4A" w14:textId="77777777" w:rsidR="00150E37" w:rsidRDefault="00150E37">
      <w:pPr>
        <w:spacing w:line="259" w:lineRule="auto"/>
        <w:rPr>
          <w:rFonts w:ascii="Arial" w:eastAsia="Arial" w:hAnsi="Arial" w:cs="Arial"/>
        </w:rPr>
      </w:pPr>
    </w:p>
    <w:p w14:paraId="34DFED5B" w14:textId="77777777" w:rsidR="00150E37" w:rsidRDefault="00B70164">
      <w:pPr>
        <w:rPr>
          <w:rFonts w:ascii="Arial" w:eastAsia="Arial" w:hAnsi="Arial" w:cs="Arial"/>
        </w:rPr>
      </w:pPr>
      <w:r>
        <w:rPr>
          <w:rFonts w:ascii="Arial" w:eastAsia="Arial" w:hAnsi="Arial" w:cs="Arial"/>
        </w:rPr>
        <w:t xml:space="preserve">THE SUPPLIER: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name of Supplier]</w:t>
      </w:r>
      <w:r>
        <w:rPr>
          <w:rFonts w:ascii="Arial" w:eastAsia="Arial" w:hAnsi="Arial" w:cs="Arial"/>
          <w:b/>
        </w:rPr>
        <w:t xml:space="preserve"> </w:t>
      </w:r>
    </w:p>
    <w:p w14:paraId="0DA1990C" w14:textId="77777777" w:rsidR="00150E37" w:rsidRDefault="00B70164">
      <w:pPr>
        <w:rPr>
          <w:rFonts w:ascii="Arial" w:eastAsia="Arial" w:hAnsi="Arial" w:cs="Arial"/>
        </w:rPr>
      </w:pPr>
      <w:r>
        <w:rPr>
          <w:rFonts w:ascii="Arial" w:eastAsia="Arial" w:hAnsi="Arial" w:cs="Arial"/>
        </w:rPr>
        <w:t>SUPPLIER ADDRESS:</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registered address (if registered)]</w:t>
      </w:r>
      <w:r>
        <w:rPr>
          <w:rFonts w:ascii="Arial" w:eastAsia="Arial" w:hAnsi="Arial" w:cs="Arial"/>
          <w:b/>
        </w:rPr>
        <w:t xml:space="preserve">  </w:t>
      </w:r>
    </w:p>
    <w:p w14:paraId="0B7924CC" w14:textId="77777777" w:rsidR="00150E37" w:rsidRDefault="00B70164">
      <w:pPr>
        <w:rPr>
          <w:rFonts w:ascii="Arial" w:eastAsia="Arial" w:hAnsi="Arial" w:cs="Arial"/>
          <w:b/>
        </w:rPr>
      </w:pPr>
      <w:r>
        <w:rPr>
          <w:rFonts w:ascii="Arial" w:eastAsia="Arial" w:hAnsi="Arial" w:cs="Arial"/>
        </w:rPr>
        <w:t>REGISTRATION NUMBER:</w:t>
      </w:r>
      <w:r>
        <w:rPr>
          <w:rFonts w:ascii="Arial" w:eastAsia="Arial" w:hAnsi="Arial" w:cs="Arial"/>
          <w:b/>
        </w:rPr>
        <w:t xml:space="preserve"> </w:t>
      </w:r>
      <w:r>
        <w:rPr>
          <w:rFonts w:ascii="Arial" w:eastAsia="Arial" w:hAnsi="Arial" w:cs="Arial"/>
          <w:b/>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registration number (if registered)]</w:t>
      </w:r>
      <w:r>
        <w:rPr>
          <w:rFonts w:ascii="Arial" w:eastAsia="Arial" w:hAnsi="Arial" w:cs="Arial"/>
          <w:b/>
        </w:rPr>
        <w:t xml:space="preserve">  </w:t>
      </w:r>
    </w:p>
    <w:p w14:paraId="41856BDE" w14:textId="77777777" w:rsidR="00150E37" w:rsidRDefault="00B70164">
      <w:pPr>
        <w:rPr>
          <w:rFonts w:ascii="Arial" w:eastAsia="Arial" w:hAnsi="Arial" w:cs="Arial"/>
        </w:rPr>
      </w:pPr>
      <w:r>
        <w:rPr>
          <w:rFonts w:ascii="Arial" w:eastAsia="Arial" w:hAnsi="Arial" w:cs="Arial"/>
        </w:rPr>
        <w:t xml:space="preserve">DUNS NUMBER:       </w:t>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if known]</w:t>
      </w:r>
    </w:p>
    <w:p w14:paraId="3688019C" w14:textId="77777777" w:rsidR="00150E37" w:rsidRDefault="00B70164">
      <w:pPr>
        <w:rPr>
          <w:rFonts w:ascii="Arial" w:eastAsia="Arial" w:hAnsi="Arial" w:cs="Arial"/>
          <w:b/>
        </w:rPr>
      </w:pPr>
      <w:r>
        <w:rPr>
          <w:rFonts w:ascii="Arial" w:eastAsia="Arial" w:hAnsi="Arial" w:cs="Arial"/>
        </w:rPr>
        <w:t>SID4GOV ID:</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highlight w:val="yellow"/>
        </w:rPr>
        <w:t xml:space="preserve">[Insert </w:t>
      </w:r>
      <w:r>
        <w:rPr>
          <w:rFonts w:ascii="Arial" w:eastAsia="Arial" w:hAnsi="Arial" w:cs="Arial"/>
        </w:rPr>
        <w:t>if known]</w:t>
      </w:r>
    </w:p>
    <w:p w14:paraId="1AB28EF9" w14:textId="77777777" w:rsidR="00150E37" w:rsidRDefault="00150E37">
      <w:pPr>
        <w:rPr>
          <w:rFonts w:ascii="Arial" w:eastAsia="Arial" w:hAnsi="Arial" w:cs="Arial"/>
        </w:rPr>
      </w:pPr>
    </w:p>
    <w:p w14:paraId="4F239D01" w14:textId="77777777" w:rsidR="00150E37" w:rsidRDefault="00150E37"/>
    <w:p w14:paraId="244B1232" w14:textId="77777777" w:rsidR="00150E37" w:rsidRDefault="00B70164">
      <w:pPr>
        <w:spacing w:line="259" w:lineRule="auto"/>
        <w:rPr>
          <w:rFonts w:ascii="Arial" w:eastAsia="Arial" w:hAnsi="Arial" w:cs="Arial"/>
          <w:sz w:val="22"/>
          <w:szCs w:val="22"/>
        </w:rPr>
      </w:pPr>
      <w:r>
        <w:rPr>
          <w:rFonts w:ascii="Arial" w:eastAsia="Arial" w:hAnsi="Arial" w:cs="Arial"/>
          <w:b/>
          <w:highlight w:val="yellow"/>
        </w:rPr>
        <w:t>[Buyer guidance:</w:t>
      </w:r>
      <w:r>
        <w:rPr>
          <w:rFonts w:ascii="Arial" w:eastAsia="Arial" w:hAnsi="Arial" w:cs="Arial"/>
        </w:rPr>
        <w:t xml:space="preserve"> </w:t>
      </w:r>
    </w:p>
    <w:p w14:paraId="6F05D20A" w14:textId="77777777" w:rsidR="00150E37" w:rsidRDefault="00B70164">
      <w:pPr>
        <w:numPr>
          <w:ilvl w:val="0"/>
          <w:numId w:val="5"/>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This Order Form may be used when:</w:t>
      </w:r>
    </w:p>
    <w:p w14:paraId="4D57CD95" w14:textId="77777777" w:rsidR="00150E37" w:rsidRDefault="00B70164">
      <w:pPr>
        <w:numPr>
          <w:ilvl w:val="1"/>
          <w:numId w:val="5"/>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Leasing </w:t>
      </w:r>
      <w:r>
        <w:rPr>
          <w:rFonts w:ascii="Arial" w:eastAsia="Arial" w:hAnsi="Arial" w:cs="Arial"/>
        </w:rPr>
        <w:t>Deliverable</w:t>
      </w:r>
      <w:r>
        <w:rPr>
          <w:rFonts w:ascii="Arial" w:eastAsia="Arial" w:hAnsi="Arial" w:cs="Arial"/>
          <w:color w:val="000000"/>
        </w:rPr>
        <w:t xml:space="preserve">(s) under Lots 1, 2, </w:t>
      </w:r>
      <w:r>
        <w:rPr>
          <w:rFonts w:ascii="Arial" w:eastAsia="Arial" w:hAnsi="Arial" w:cs="Arial"/>
        </w:rPr>
        <w:t>or</w:t>
      </w:r>
      <w:r>
        <w:rPr>
          <w:rFonts w:ascii="Arial" w:eastAsia="Arial" w:hAnsi="Arial" w:cs="Arial"/>
          <w:color w:val="000000"/>
        </w:rPr>
        <w:t xml:space="preserve"> 4 via an </w:t>
      </w:r>
      <w:r>
        <w:rPr>
          <w:rFonts w:ascii="Arial" w:eastAsia="Arial" w:hAnsi="Arial" w:cs="Arial"/>
          <w:b/>
          <w:color w:val="000000"/>
        </w:rPr>
        <w:t>Operating Lease</w:t>
      </w:r>
      <w:r>
        <w:rPr>
          <w:rFonts w:ascii="Arial" w:eastAsia="Arial" w:hAnsi="Arial" w:cs="Arial"/>
        </w:rPr>
        <w:t>.</w:t>
      </w:r>
    </w:p>
    <w:p w14:paraId="3C76A206" w14:textId="77777777" w:rsidR="00150E37" w:rsidRDefault="00B70164">
      <w:pPr>
        <w:numPr>
          <w:ilvl w:val="0"/>
          <w:numId w:val="5"/>
        </w:numPr>
        <w:pBdr>
          <w:top w:val="nil"/>
          <w:left w:val="nil"/>
          <w:bottom w:val="nil"/>
          <w:right w:val="nil"/>
          <w:between w:val="nil"/>
        </w:pBdr>
        <w:spacing w:line="259" w:lineRule="auto"/>
        <w:jc w:val="both"/>
        <w:rPr>
          <w:rFonts w:ascii="Arial" w:eastAsia="Arial" w:hAnsi="Arial" w:cs="Arial"/>
        </w:rPr>
      </w:pPr>
      <w:r>
        <w:rPr>
          <w:rFonts w:ascii="Arial" w:eastAsia="Arial" w:hAnsi="Arial" w:cs="Arial"/>
        </w:rPr>
        <w:t>This Order Form, when completed an</w:t>
      </w:r>
      <w:r>
        <w:rPr>
          <w:rFonts w:ascii="Arial" w:eastAsia="Arial" w:hAnsi="Arial" w:cs="Arial"/>
          <w:color w:val="000000"/>
        </w:rPr>
        <w:t xml:space="preserve">d executed by both Parties, forms a Call-Off Contract. A Call-Off Contract can be completed and executed using an equivalent document or electronic purchase order system. </w:t>
      </w:r>
    </w:p>
    <w:p w14:paraId="2E32924D" w14:textId="77777777" w:rsidR="00150E37" w:rsidRDefault="00B70164">
      <w:pPr>
        <w:numPr>
          <w:ilvl w:val="0"/>
          <w:numId w:val="5"/>
        </w:numPr>
        <w:pBdr>
          <w:top w:val="nil"/>
          <w:left w:val="nil"/>
          <w:bottom w:val="nil"/>
          <w:right w:val="nil"/>
          <w:between w:val="nil"/>
        </w:pBdr>
        <w:spacing w:after="200" w:line="259" w:lineRule="auto"/>
        <w:jc w:val="both"/>
        <w:rPr>
          <w:rFonts w:ascii="Arial" w:eastAsia="Arial" w:hAnsi="Arial" w:cs="Arial"/>
          <w:b/>
          <w:color w:val="000000"/>
          <w:sz w:val="22"/>
          <w:szCs w:val="22"/>
        </w:rPr>
      </w:pPr>
      <w:r>
        <w:rPr>
          <w:rFonts w:ascii="Arial" w:eastAsia="Arial" w:hAnsi="Arial" w:cs="Arial"/>
          <w:color w:val="000000"/>
        </w:rPr>
        <w:t xml:space="preserve">If an electronic purchasing system is used instead of signing as a hard-copy, text below must be copied into the electronic order form </w:t>
      </w:r>
      <w:r>
        <w:rPr>
          <w:rFonts w:ascii="Arial" w:eastAsia="Arial" w:hAnsi="Arial" w:cs="Arial"/>
          <w:b/>
          <w:color w:val="000000"/>
        </w:rPr>
        <w:t>starting from ‘APPLICABLE FRAMEWORK CONTRACT’ and up to, but not including, the</w:t>
      </w:r>
      <w:r>
        <w:rPr>
          <w:rFonts w:ascii="Arial" w:eastAsia="Arial" w:hAnsi="Arial" w:cs="Arial"/>
          <w:color w:val="000000"/>
        </w:rPr>
        <w:t xml:space="preserve"> </w:t>
      </w:r>
      <w:r>
        <w:rPr>
          <w:rFonts w:ascii="Arial" w:eastAsia="Arial" w:hAnsi="Arial" w:cs="Arial"/>
          <w:b/>
          <w:color w:val="000000"/>
        </w:rPr>
        <w:t>Signature block</w:t>
      </w:r>
    </w:p>
    <w:p w14:paraId="652370CF" w14:textId="77777777" w:rsidR="00150E37" w:rsidRDefault="00B70164">
      <w:pPr>
        <w:numPr>
          <w:ilvl w:val="0"/>
          <w:numId w:val="5"/>
        </w:numPr>
        <w:pBdr>
          <w:top w:val="nil"/>
          <w:left w:val="nil"/>
          <w:bottom w:val="nil"/>
          <w:right w:val="nil"/>
          <w:between w:val="nil"/>
        </w:pBdr>
        <w:spacing w:after="200" w:line="259" w:lineRule="auto"/>
        <w:jc w:val="both"/>
        <w:rPr>
          <w:rFonts w:ascii="Arial" w:eastAsia="Arial" w:hAnsi="Arial" w:cs="Arial"/>
          <w:color w:val="000000"/>
          <w:sz w:val="22"/>
          <w:szCs w:val="22"/>
        </w:rPr>
      </w:pPr>
      <w:r>
        <w:rPr>
          <w:rFonts w:ascii="Arial" w:eastAsia="Arial" w:hAnsi="Arial" w:cs="Arial"/>
          <w:color w:val="000000"/>
        </w:rPr>
        <w:t xml:space="preserve">It is essential that if you, as the Buyer, add to or amend any aspect of any Call-Off Schedule, then </w:t>
      </w:r>
      <w:r>
        <w:rPr>
          <w:rFonts w:ascii="Arial" w:eastAsia="Arial" w:hAnsi="Arial" w:cs="Arial"/>
          <w:b/>
          <w:color w:val="000000"/>
        </w:rPr>
        <w:t>you must send the updated Schedule</w:t>
      </w:r>
      <w:r>
        <w:rPr>
          <w:rFonts w:ascii="Arial" w:eastAsia="Arial" w:hAnsi="Arial" w:cs="Arial"/>
          <w:color w:val="000000"/>
        </w:rPr>
        <w:t xml:space="preserve"> with the Order Form to the Supplier]</w:t>
      </w:r>
    </w:p>
    <w:p w14:paraId="1BAB9110" w14:textId="77777777" w:rsidR="00150E37" w:rsidRDefault="00B70164">
      <w:pPr>
        <w:numPr>
          <w:ilvl w:val="0"/>
          <w:numId w:val="5"/>
        </w:numPr>
        <w:pBdr>
          <w:top w:val="nil"/>
          <w:left w:val="nil"/>
          <w:bottom w:val="nil"/>
          <w:right w:val="nil"/>
          <w:between w:val="nil"/>
        </w:pBdr>
        <w:spacing w:after="200" w:line="259" w:lineRule="auto"/>
        <w:jc w:val="both"/>
      </w:pPr>
      <w:r>
        <w:rPr>
          <w:rFonts w:ascii="Arial" w:eastAsia="Arial" w:hAnsi="Arial" w:cs="Arial"/>
          <w:color w:val="000000"/>
        </w:rPr>
        <w:t xml:space="preserve">Further Buyer Guidance on the use of schedules can be found on the RM6361 website under the documents section </w:t>
      </w:r>
      <w:r>
        <w:rPr>
          <w:rFonts w:ascii="Arial" w:eastAsia="Arial" w:hAnsi="Arial" w:cs="Arial"/>
          <w:color w:val="000000"/>
          <w:highlight w:val="yellow"/>
        </w:rPr>
        <w:t>(insert link to web page)</w:t>
      </w:r>
      <w:r>
        <w:rPr>
          <w:rFonts w:ascii="Arial" w:eastAsia="Arial" w:hAnsi="Arial" w:cs="Arial"/>
          <w:color w:val="000000"/>
          <w:sz w:val="22"/>
          <w:szCs w:val="22"/>
        </w:rPr>
        <w:t xml:space="preserve"> </w:t>
      </w:r>
    </w:p>
    <w:p w14:paraId="1FE8E0D1" w14:textId="77777777" w:rsidR="00150E37" w:rsidRDefault="00150E37">
      <w:pPr>
        <w:spacing w:line="259" w:lineRule="auto"/>
        <w:rPr>
          <w:rFonts w:ascii="Arial" w:eastAsia="Arial" w:hAnsi="Arial" w:cs="Arial"/>
        </w:rPr>
      </w:pPr>
    </w:p>
    <w:p w14:paraId="440568C6" w14:textId="77777777" w:rsidR="00150E37" w:rsidRDefault="00150E37">
      <w:pPr>
        <w:spacing w:line="259" w:lineRule="auto"/>
        <w:rPr>
          <w:rFonts w:ascii="Arial" w:eastAsia="Arial" w:hAnsi="Arial" w:cs="Arial"/>
        </w:rPr>
      </w:pPr>
    </w:p>
    <w:p w14:paraId="1E914C46" w14:textId="77777777" w:rsidR="00150E37" w:rsidRDefault="00150E37">
      <w:pPr>
        <w:spacing w:line="259" w:lineRule="auto"/>
        <w:rPr>
          <w:rFonts w:ascii="Arial" w:eastAsia="Arial" w:hAnsi="Arial" w:cs="Arial"/>
        </w:rPr>
      </w:pPr>
    </w:p>
    <w:p w14:paraId="4727D2D3" w14:textId="77777777" w:rsidR="00150E37" w:rsidRDefault="00150E37">
      <w:pPr>
        <w:spacing w:line="259" w:lineRule="auto"/>
        <w:rPr>
          <w:rFonts w:ascii="Arial" w:eastAsia="Arial" w:hAnsi="Arial" w:cs="Arial"/>
        </w:rPr>
      </w:pPr>
    </w:p>
    <w:p w14:paraId="5DCFC7BC" w14:textId="77777777" w:rsidR="00150E37" w:rsidRDefault="00150E37">
      <w:pPr>
        <w:spacing w:line="259" w:lineRule="auto"/>
        <w:rPr>
          <w:rFonts w:ascii="Arial" w:eastAsia="Arial" w:hAnsi="Arial" w:cs="Arial"/>
        </w:rPr>
      </w:pPr>
    </w:p>
    <w:p w14:paraId="072E6465" w14:textId="77777777" w:rsidR="00150E37" w:rsidRDefault="00B70164">
      <w:pPr>
        <w:spacing w:line="259" w:lineRule="auto"/>
        <w:rPr>
          <w:rFonts w:ascii="Arial" w:eastAsia="Arial" w:hAnsi="Arial" w:cs="Arial"/>
          <w:b/>
          <w:color w:val="FF0000"/>
          <w:u w:val="single"/>
        </w:rPr>
      </w:pPr>
      <w:r>
        <w:rPr>
          <w:rFonts w:ascii="Arial" w:eastAsia="Arial" w:hAnsi="Arial" w:cs="Arial"/>
          <w:b/>
          <w:u w:val="single"/>
        </w:rPr>
        <w:t xml:space="preserve">APPLICABLE FRAMEWORK CONTRACT </w:t>
      </w:r>
    </w:p>
    <w:p w14:paraId="19CE3C27" w14:textId="77777777" w:rsidR="00150E37" w:rsidRDefault="00150E37">
      <w:pPr>
        <w:spacing w:line="259" w:lineRule="auto"/>
        <w:rPr>
          <w:rFonts w:ascii="Arial" w:eastAsia="Arial" w:hAnsi="Arial" w:cs="Arial"/>
        </w:rPr>
      </w:pPr>
    </w:p>
    <w:p w14:paraId="17E66642" w14:textId="77777777" w:rsidR="00150E37" w:rsidRDefault="00B70164">
      <w:pPr>
        <w:spacing w:line="259" w:lineRule="auto"/>
        <w:jc w:val="both"/>
        <w:rPr>
          <w:rFonts w:ascii="Arial" w:eastAsia="Arial" w:hAnsi="Arial" w:cs="Arial"/>
        </w:rPr>
      </w:pPr>
      <w:r>
        <w:rPr>
          <w:rFonts w:ascii="Arial" w:eastAsia="Arial" w:hAnsi="Arial" w:cs="Arial"/>
        </w:rPr>
        <w:t xml:space="preserve">This Order Form is for the provision of the Call-Off Deliverables and dated </w:t>
      </w:r>
      <w:r>
        <w:rPr>
          <w:rFonts w:ascii="Arial" w:eastAsia="Arial" w:hAnsi="Arial" w:cs="Arial"/>
          <w:highlight w:val="yellow"/>
        </w:rPr>
        <w:t>[</w:t>
      </w:r>
      <w:r>
        <w:rPr>
          <w:rFonts w:ascii="Arial" w:eastAsia="Arial" w:hAnsi="Arial" w:cs="Arial"/>
          <w:b/>
          <w:highlight w:val="yellow"/>
        </w:rPr>
        <w:t>Insert</w:t>
      </w:r>
      <w:r>
        <w:rPr>
          <w:rFonts w:ascii="Arial" w:eastAsia="Arial" w:hAnsi="Arial" w:cs="Arial"/>
          <w:highlight w:val="yellow"/>
        </w:rPr>
        <w:t xml:space="preserve"> </w:t>
      </w:r>
      <w:r>
        <w:rPr>
          <w:rFonts w:ascii="Arial" w:eastAsia="Arial" w:hAnsi="Arial" w:cs="Arial"/>
        </w:rPr>
        <w:t xml:space="preserve">date of issue]. </w:t>
      </w:r>
    </w:p>
    <w:p w14:paraId="7CEDAD64" w14:textId="77777777" w:rsidR="00150E37" w:rsidRDefault="00150E37">
      <w:pPr>
        <w:spacing w:line="259" w:lineRule="auto"/>
        <w:jc w:val="both"/>
        <w:rPr>
          <w:rFonts w:ascii="Arial" w:eastAsia="Arial" w:hAnsi="Arial" w:cs="Arial"/>
        </w:rPr>
      </w:pPr>
    </w:p>
    <w:p w14:paraId="4521D71B" w14:textId="77777777" w:rsidR="00150E37" w:rsidRDefault="00B70164">
      <w:pPr>
        <w:spacing w:line="259" w:lineRule="auto"/>
        <w:jc w:val="both"/>
        <w:rPr>
          <w:rFonts w:ascii="Arial" w:eastAsia="Arial" w:hAnsi="Arial" w:cs="Arial"/>
        </w:rPr>
      </w:pPr>
      <w:r>
        <w:rPr>
          <w:rFonts w:ascii="Arial" w:eastAsia="Arial" w:hAnsi="Arial" w:cs="Arial"/>
        </w:rPr>
        <w:t xml:space="preserve">It’s issued under the Framework Contract with the reference number RM6361 for the provision of Multifunctional Devices (MFDs), Print and Digital Workflow Software Services and Managed Print Service Provision.   </w:t>
      </w:r>
    </w:p>
    <w:p w14:paraId="3E45F15D" w14:textId="77777777" w:rsidR="00150E37" w:rsidRDefault="00150E37">
      <w:pPr>
        <w:tabs>
          <w:tab w:val="left" w:pos="2257"/>
        </w:tabs>
        <w:spacing w:line="259" w:lineRule="auto"/>
        <w:rPr>
          <w:rFonts w:ascii="Arial" w:eastAsia="Arial" w:hAnsi="Arial" w:cs="Arial"/>
          <w:b/>
        </w:rPr>
      </w:pPr>
    </w:p>
    <w:p w14:paraId="1C494C5D" w14:textId="77777777" w:rsidR="00150E37" w:rsidRDefault="00B70164">
      <w:pPr>
        <w:tabs>
          <w:tab w:val="left" w:pos="2257"/>
        </w:tabs>
        <w:spacing w:line="259" w:lineRule="auto"/>
        <w:ind w:left="2880" w:hanging="2880"/>
        <w:rPr>
          <w:rFonts w:ascii="Arial" w:eastAsia="Arial" w:hAnsi="Arial" w:cs="Arial"/>
        </w:rPr>
      </w:pPr>
      <w:r>
        <w:rPr>
          <w:rFonts w:ascii="Arial" w:eastAsia="Arial" w:hAnsi="Arial" w:cs="Arial"/>
        </w:rPr>
        <w:t>CALL-OFF LOT(S):</w:t>
      </w:r>
    </w:p>
    <w:p w14:paraId="43033B84" w14:textId="77777777" w:rsidR="00150E37" w:rsidRDefault="00B70164">
      <w:pPr>
        <w:tabs>
          <w:tab w:val="left" w:pos="2257"/>
        </w:tabs>
        <w:spacing w:line="259" w:lineRule="auto"/>
        <w:ind w:left="2880" w:hanging="2880"/>
        <w:rPr>
          <w:rFonts w:ascii="Arial" w:eastAsia="Arial" w:hAnsi="Arial" w:cs="Arial"/>
        </w:rPr>
      </w:pPr>
      <w:r>
        <w:rPr>
          <w:rFonts w:ascii="Arial" w:eastAsia="Arial" w:hAnsi="Arial" w:cs="Arial"/>
          <w:b/>
        </w:rPr>
        <w:t>[</w:t>
      </w:r>
      <w:r>
        <w:rPr>
          <w:rFonts w:ascii="Arial" w:eastAsia="Arial" w:hAnsi="Arial" w:cs="Arial"/>
          <w:b/>
          <w:highlight w:val="yellow"/>
        </w:rPr>
        <w:t>insert</w:t>
      </w:r>
      <w:r>
        <w:rPr>
          <w:rFonts w:ascii="Arial" w:eastAsia="Arial" w:hAnsi="Arial" w:cs="Arial"/>
        </w:rPr>
        <w:t xml:space="preserve"> “Yes” against the relevant lot number(s) you are using]</w:t>
      </w:r>
    </w:p>
    <w:p w14:paraId="6E0F057A" w14:textId="77777777" w:rsidR="00150E37" w:rsidRDefault="00150E37">
      <w:pPr>
        <w:tabs>
          <w:tab w:val="left" w:pos="2257"/>
        </w:tabs>
        <w:spacing w:line="259" w:lineRule="auto"/>
        <w:ind w:left="2880" w:hanging="2880"/>
        <w:rPr>
          <w:rFonts w:ascii="Arial" w:eastAsia="Arial" w:hAnsi="Arial" w:cs="Arial"/>
          <w:b/>
          <w:i/>
        </w:rPr>
      </w:pPr>
    </w:p>
    <w:tbl>
      <w:tblPr>
        <w:tblStyle w:val="afc"/>
        <w:tblW w:w="9214"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1276"/>
        <w:gridCol w:w="6521"/>
        <w:gridCol w:w="1417"/>
      </w:tblGrid>
      <w:tr w:rsidR="00150E37" w14:paraId="16AA129A" w14:textId="77777777">
        <w:tc>
          <w:tcPr>
            <w:tcW w:w="1276" w:type="dxa"/>
          </w:tcPr>
          <w:p w14:paraId="515200F2" w14:textId="77777777" w:rsidR="00150E37" w:rsidRDefault="00B70164">
            <w:pPr>
              <w:tabs>
                <w:tab w:val="left" w:pos="2257"/>
              </w:tabs>
              <w:spacing w:line="259" w:lineRule="auto"/>
              <w:jc w:val="center"/>
              <w:rPr>
                <w:rFonts w:ascii="Arial" w:eastAsia="Arial" w:hAnsi="Arial" w:cs="Arial"/>
                <w:b/>
                <w:i/>
              </w:rPr>
            </w:pPr>
            <w:r>
              <w:rPr>
                <w:rFonts w:ascii="Arial" w:eastAsia="Arial" w:hAnsi="Arial" w:cs="Arial"/>
                <w:b/>
                <w:i/>
              </w:rPr>
              <w:t>Lot Number</w:t>
            </w:r>
          </w:p>
        </w:tc>
        <w:tc>
          <w:tcPr>
            <w:tcW w:w="6521" w:type="dxa"/>
          </w:tcPr>
          <w:p w14:paraId="51FB25D8" w14:textId="77777777" w:rsidR="00150E37" w:rsidRDefault="00B70164">
            <w:pPr>
              <w:tabs>
                <w:tab w:val="left" w:pos="2257"/>
              </w:tabs>
              <w:spacing w:line="259" w:lineRule="auto"/>
              <w:jc w:val="center"/>
              <w:rPr>
                <w:rFonts w:ascii="Arial" w:eastAsia="Arial" w:hAnsi="Arial" w:cs="Arial"/>
                <w:b/>
                <w:i/>
              </w:rPr>
            </w:pPr>
            <w:r>
              <w:rPr>
                <w:rFonts w:ascii="Arial" w:eastAsia="Arial" w:hAnsi="Arial" w:cs="Arial"/>
                <w:b/>
                <w:i/>
              </w:rPr>
              <w:t>Lot Name</w:t>
            </w:r>
          </w:p>
        </w:tc>
        <w:tc>
          <w:tcPr>
            <w:tcW w:w="1417" w:type="dxa"/>
          </w:tcPr>
          <w:p w14:paraId="2AE7B8D2" w14:textId="77777777" w:rsidR="00150E37" w:rsidRDefault="00B70164">
            <w:pPr>
              <w:tabs>
                <w:tab w:val="left" w:pos="2257"/>
              </w:tabs>
              <w:spacing w:line="259" w:lineRule="auto"/>
              <w:jc w:val="center"/>
              <w:rPr>
                <w:rFonts w:ascii="Arial" w:eastAsia="Arial" w:hAnsi="Arial" w:cs="Arial"/>
                <w:b/>
                <w:i/>
              </w:rPr>
            </w:pPr>
            <w:r>
              <w:rPr>
                <w:rFonts w:ascii="Arial" w:eastAsia="Arial" w:hAnsi="Arial" w:cs="Arial"/>
                <w:b/>
                <w:i/>
              </w:rPr>
              <w:t>Relevant (Yes/No)</w:t>
            </w:r>
          </w:p>
        </w:tc>
      </w:tr>
      <w:tr w:rsidR="00150E37" w14:paraId="638BD0C6" w14:textId="77777777">
        <w:tc>
          <w:tcPr>
            <w:tcW w:w="1276" w:type="dxa"/>
          </w:tcPr>
          <w:p w14:paraId="15986E45" w14:textId="77777777" w:rsidR="00150E37" w:rsidRDefault="00B70164">
            <w:pPr>
              <w:tabs>
                <w:tab w:val="left" w:pos="2257"/>
              </w:tabs>
              <w:spacing w:line="259" w:lineRule="auto"/>
              <w:jc w:val="center"/>
              <w:rPr>
                <w:rFonts w:ascii="Arial" w:eastAsia="Arial" w:hAnsi="Arial" w:cs="Arial"/>
                <w:i/>
              </w:rPr>
            </w:pPr>
            <w:r>
              <w:rPr>
                <w:rFonts w:ascii="Arial" w:eastAsia="Arial" w:hAnsi="Arial" w:cs="Arial"/>
                <w:i/>
              </w:rPr>
              <w:t>1</w:t>
            </w:r>
          </w:p>
        </w:tc>
        <w:tc>
          <w:tcPr>
            <w:tcW w:w="6521" w:type="dxa"/>
          </w:tcPr>
          <w:p w14:paraId="13CB1C1E" w14:textId="77777777" w:rsidR="00150E37" w:rsidRDefault="00B70164">
            <w:pPr>
              <w:tabs>
                <w:tab w:val="left" w:pos="2257"/>
              </w:tabs>
              <w:spacing w:line="259" w:lineRule="auto"/>
              <w:rPr>
                <w:rFonts w:ascii="Arial" w:eastAsia="Arial" w:hAnsi="Arial" w:cs="Arial"/>
                <w:i/>
              </w:rPr>
            </w:pPr>
            <w:r>
              <w:rPr>
                <w:rFonts w:ascii="Arial" w:eastAsia="Arial" w:hAnsi="Arial" w:cs="Arial"/>
                <w:i/>
              </w:rPr>
              <w:t>Multifunctional Print Devices (MFDs) and Basic Print Management Software</w:t>
            </w:r>
          </w:p>
        </w:tc>
        <w:tc>
          <w:tcPr>
            <w:tcW w:w="1417" w:type="dxa"/>
          </w:tcPr>
          <w:p w14:paraId="72027693" w14:textId="77777777" w:rsidR="00150E37" w:rsidRDefault="00150E37">
            <w:pPr>
              <w:tabs>
                <w:tab w:val="left" w:pos="2257"/>
              </w:tabs>
              <w:spacing w:line="259" w:lineRule="auto"/>
              <w:jc w:val="center"/>
              <w:rPr>
                <w:rFonts w:ascii="Arial" w:eastAsia="Arial" w:hAnsi="Arial" w:cs="Arial"/>
                <w:i/>
              </w:rPr>
            </w:pPr>
          </w:p>
        </w:tc>
      </w:tr>
      <w:tr w:rsidR="00150E37" w14:paraId="086E8EDE" w14:textId="77777777">
        <w:tc>
          <w:tcPr>
            <w:tcW w:w="1276" w:type="dxa"/>
          </w:tcPr>
          <w:p w14:paraId="05D52103" w14:textId="77777777" w:rsidR="00150E37" w:rsidRDefault="00B70164">
            <w:pPr>
              <w:tabs>
                <w:tab w:val="left" w:pos="2257"/>
              </w:tabs>
              <w:spacing w:line="259" w:lineRule="auto"/>
              <w:jc w:val="center"/>
              <w:rPr>
                <w:rFonts w:ascii="Arial" w:eastAsia="Arial" w:hAnsi="Arial" w:cs="Arial"/>
                <w:i/>
              </w:rPr>
            </w:pPr>
            <w:r>
              <w:rPr>
                <w:rFonts w:ascii="Arial" w:eastAsia="Arial" w:hAnsi="Arial" w:cs="Arial"/>
                <w:i/>
              </w:rPr>
              <w:t>2</w:t>
            </w:r>
          </w:p>
        </w:tc>
        <w:tc>
          <w:tcPr>
            <w:tcW w:w="6521" w:type="dxa"/>
          </w:tcPr>
          <w:p w14:paraId="5C6024D7" w14:textId="77777777" w:rsidR="00150E37" w:rsidRDefault="00B70164">
            <w:pPr>
              <w:tabs>
                <w:tab w:val="left" w:pos="2257"/>
              </w:tabs>
              <w:spacing w:line="259" w:lineRule="auto"/>
              <w:rPr>
                <w:rFonts w:ascii="Arial" w:eastAsia="Arial" w:hAnsi="Arial" w:cs="Arial"/>
                <w:i/>
              </w:rPr>
            </w:pPr>
            <w:r>
              <w:rPr>
                <w:rFonts w:ascii="Arial" w:eastAsia="Arial" w:hAnsi="Arial" w:cs="Arial"/>
                <w:i/>
              </w:rPr>
              <w:t xml:space="preserve">Multifunctional Print Devices (MFDs), Print Management and/or Digital Workflow Software and Associated Services </w:t>
            </w:r>
          </w:p>
        </w:tc>
        <w:tc>
          <w:tcPr>
            <w:tcW w:w="1417" w:type="dxa"/>
          </w:tcPr>
          <w:p w14:paraId="6F722126" w14:textId="77777777" w:rsidR="00150E37" w:rsidRDefault="00150E37">
            <w:pPr>
              <w:tabs>
                <w:tab w:val="left" w:pos="2257"/>
              </w:tabs>
              <w:spacing w:line="259" w:lineRule="auto"/>
              <w:jc w:val="center"/>
              <w:rPr>
                <w:rFonts w:ascii="Arial" w:eastAsia="Arial" w:hAnsi="Arial" w:cs="Arial"/>
                <w:i/>
              </w:rPr>
            </w:pPr>
          </w:p>
        </w:tc>
      </w:tr>
      <w:tr w:rsidR="00150E37" w14:paraId="076AB484" w14:textId="77777777">
        <w:tc>
          <w:tcPr>
            <w:tcW w:w="1276" w:type="dxa"/>
          </w:tcPr>
          <w:p w14:paraId="146B8908" w14:textId="77777777" w:rsidR="00150E37" w:rsidRDefault="00B70164">
            <w:pPr>
              <w:tabs>
                <w:tab w:val="left" w:pos="2257"/>
              </w:tabs>
              <w:spacing w:line="259" w:lineRule="auto"/>
              <w:jc w:val="center"/>
              <w:rPr>
                <w:rFonts w:ascii="Arial" w:eastAsia="Arial" w:hAnsi="Arial" w:cs="Arial"/>
                <w:i/>
              </w:rPr>
            </w:pPr>
            <w:r>
              <w:rPr>
                <w:rFonts w:ascii="Arial" w:eastAsia="Arial" w:hAnsi="Arial" w:cs="Arial"/>
                <w:i/>
              </w:rPr>
              <w:t>4</w:t>
            </w:r>
          </w:p>
        </w:tc>
        <w:tc>
          <w:tcPr>
            <w:tcW w:w="6521" w:type="dxa"/>
          </w:tcPr>
          <w:p w14:paraId="7C74BC16" w14:textId="77777777" w:rsidR="00150E37" w:rsidRDefault="00B70164">
            <w:pPr>
              <w:tabs>
                <w:tab w:val="left" w:pos="2257"/>
              </w:tabs>
              <w:spacing w:line="259" w:lineRule="auto"/>
              <w:rPr>
                <w:rFonts w:ascii="Arial" w:eastAsia="Arial" w:hAnsi="Arial" w:cs="Arial"/>
                <w:i/>
              </w:rPr>
            </w:pPr>
            <w:r>
              <w:rPr>
                <w:rFonts w:ascii="Arial" w:eastAsia="Arial" w:hAnsi="Arial" w:cs="Arial"/>
                <w:i/>
              </w:rPr>
              <w:t>GovPrint</w:t>
            </w:r>
          </w:p>
        </w:tc>
        <w:tc>
          <w:tcPr>
            <w:tcW w:w="1417" w:type="dxa"/>
          </w:tcPr>
          <w:p w14:paraId="2560A370" w14:textId="77777777" w:rsidR="00150E37" w:rsidRDefault="00150E37">
            <w:pPr>
              <w:tabs>
                <w:tab w:val="left" w:pos="2257"/>
              </w:tabs>
              <w:spacing w:line="259" w:lineRule="auto"/>
              <w:jc w:val="center"/>
              <w:rPr>
                <w:rFonts w:ascii="Arial" w:eastAsia="Arial" w:hAnsi="Arial" w:cs="Arial"/>
                <w:i/>
              </w:rPr>
            </w:pPr>
          </w:p>
        </w:tc>
      </w:tr>
    </w:tbl>
    <w:p w14:paraId="239BE19B" w14:textId="77777777" w:rsidR="00150E37" w:rsidRDefault="00150E37"/>
    <w:p w14:paraId="2E2AACE2" w14:textId="77777777" w:rsidR="00150E37" w:rsidRDefault="00B70164">
      <w:pPr>
        <w:keepNext/>
        <w:spacing w:line="259" w:lineRule="auto"/>
        <w:rPr>
          <w:rFonts w:ascii="Arial" w:eastAsia="Arial" w:hAnsi="Arial" w:cs="Arial"/>
          <w:b/>
          <w:u w:val="single"/>
        </w:rPr>
      </w:pPr>
      <w:r>
        <w:rPr>
          <w:rFonts w:ascii="Arial" w:eastAsia="Arial" w:hAnsi="Arial" w:cs="Arial"/>
          <w:b/>
          <w:u w:val="single"/>
        </w:rPr>
        <w:t>CALL-OFF INCORPORATED TERMS</w:t>
      </w:r>
    </w:p>
    <w:p w14:paraId="36372F12" w14:textId="77777777" w:rsidR="00150E37" w:rsidRDefault="00150E37">
      <w:pPr>
        <w:keepNext/>
        <w:spacing w:line="259" w:lineRule="auto"/>
        <w:rPr>
          <w:rFonts w:ascii="Arial" w:eastAsia="Arial" w:hAnsi="Arial" w:cs="Arial"/>
          <w:b/>
          <w:u w:val="single"/>
        </w:rPr>
      </w:pPr>
    </w:p>
    <w:p w14:paraId="7E159EA0" w14:textId="77777777" w:rsidR="00150E37" w:rsidRDefault="00B70164">
      <w:pPr>
        <w:jc w:val="both"/>
        <w:rPr>
          <w:rFonts w:ascii="Arial" w:eastAsia="Arial" w:hAnsi="Arial" w:cs="Arial"/>
        </w:rPr>
      </w:pPr>
      <w:r>
        <w:rPr>
          <w:rFonts w:ascii="Arial" w:eastAsia="Arial" w:hAnsi="Arial" w:cs="Arial"/>
        </w:rPr>
        <w:t>The following documents are incorporated into this Call-Off Contract. Where numbers are missing it is because we are not using those schedules as part of the Framework Contract If the documents conflict, the following order of precedence applies:</w:t>
      </w:r>
    </w:p>
    <w:p w14:paraId="1E735F35" w14:textId="77777777" w:rsidR="00150E37" w:rsidRDefault="00150E37">
      <w:pPr>
        <w:jc w:val="both"/>
        <w:rPr>
          <w:rFonts w:ascii="Arial" w:eastAsia="Arial" w:hAnsi="Arial" w:cs="Arial"/>
        </w:rPr>
      </w:pPr>
    </w:p>
    <w:p w14:paraId="4B182A21" w14:textId="77777777" w:rsidR="00150E37" w:rsidRDefault="00B70164">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This Order Form including the Call-Off Special Terms and Call-Off Special Schedules.</w:t>
      </w:r>
    </w:p>
    <w:p w14:paraId="7914FE77" w14:textId="77777777"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Joint Schedule 1 (Definitions and Interpretation) </w:t>
      </w:r>
      <w:r>
        <w:rPr>
          <w:rFonts w:ascii="Arial" w:eastAsia="Arial" w:hAnsi="Arial" w:cs="Arial"/>
          <w:b/>
          <w:color w:val="000000"/>
        </w:rPr>
        <w:t>RM6</w:t>
      </w:r>
      <w:r>
        <w:rPr>
          <w:rFonts w:ascii="Arial" w:eastAsia="Arial" w:hAnsi="Arial" w:cs="Arial"/>
          <w:b/>
        </w:rPr>
        <w:t>361</w:t>
      </w:r>
      <w:r>
        <w:rPr>
          <w:rFonts w:ascii="Arial" w:eastAsia="Arial" w:hAnsi="Arial" w:cs="Arial"/>
          <w:b/>
          <w:color w:val="000000"/>
        </w:rPr>
        <w:t xml:space="preserve"> </w:t>
      </w:r>
    </w:p>
    <w:p w14:paraId="35730A33" w14:textId="43A7D78A"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Framework Special Terms</w:t>
      </w:r>
      <w:r w:rsidR="0074446D">
        <w:rPr>
          <w:rFonts w:ascii="Arial" w:eastAsia="Arial" w:hAnsi="Arial" w:cs="Arial"/>
          <w:color w:val="000000"/>
        </w:rPr>
        <w:t>,</w:t>
      </w:r>
      <w:r>
        <w:rPr>
          <w:rFonts w:ascii="Arial" w:eastAsia="Arial" w:hAnsi="Arial" w:cs="Arial"/>
        </w:rPr>
        <w:t xml:space="preserve"> found in the Framework Award Form</w:t>
      </w:r>
      <w:r>
        <w:rPr>
          <w:rFonts w:ascii="Arial" w:eastAsia="Arial" w:hAnsi="Arial" w:cs="Arial"/>
          <w:color w:val="000000"/>
        </w:rPr>
        <w:t xml:space="preserve"> [</w:t>
      </w:r>
      <w:r>
        <w:rPr>
          <w:rFonts w:ascii="Arial" w:eastAsia="Arial" w:hAnsi="Arial" w:cs="Arial"/>
          <w:b/>
          <w:color w:val="000000"/>
        </w:rPr>
        <w:t xml:space="preserve">Buyer guidance: </w:t>
      </w:r>
      <w:r>
        <w:rPr>
          <w:rFonts w:ascii="Arial" w:eastAsia="Arial" w:hAnsi="Arial" w:cs="Arial"/>
          <w:color w:val="000000"/>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rPr>
        <w:t xml:space="preserve">Remove </w:t>
      </w:r>
      <w:r>
        <w:rPr>
          <w:rFonts w:ascii="Arial" w:eastAsia="Arial" w:hAnsi="Arial" w:cs="Arial"/>
          <w:color w:val="000000"/>
        </w:rPr>
        <w:t>this guidance too.]</w:t>
      </w:r>
    </w:p>
    <w:p w14:paraId="195B20D2" w14:textId="77777777" w:rsidR="00150E37" w:rsidRDefault="00B70164">
      <w:pPr>
        <w:keepNext/>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The following Schedules in equal order of precedence:</w:t>
      </w:r>
    </w:p>
    <w:p w14:paraId="5806C70B" w14:textId="77777777" w:rsidR="00150E37" w:rsidRDefault="00150E37">
      <w:pPr>
        <w:keepNext/>
        <w:pBdr>
          <w:top w:val="nil"/>
          <w:left w:val="nil"/>
          <w:bottom w:val="nil"/>
          <w:right w:val="nil"/>
          <w:between w:val="nil"/>
        </w:pBdr>
        <w:spacing w:line="259" w:lineRule="auto"/>
        <w:ind w:left="720"/>
        <w:jc w:val="both"/>
        <w:rPr>
          <w:rFonts w:ascii="Arial" w:eastAsia="Arial" w:hAnsi="Arial" w:cs="Arial"/>
          <w:color w:val="000000"/>
        </w:rPr>
      </w:pPr>
    </w:p>
    <w:p w14:paraId="170ED806" w14:textId="77777777" w:rsidR="00150E37" w:rsidRDefault="00B70164">
      <w:pPr>
        <w:keepNext/>
        <w:pBdr>
          <w:top w:val="nil"/>
          <w:left w:val="nil"/>
          <w:bottom w:val="nil"/>
          <w:right w:val="nil"/>
          <w:between w:val="nil"/>
        </w:pBdr>
        <w:spacing w:line="259" w:lineRule="auto"/>
        <w:ind w:firstLine="720"/>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highlight w:val="yellow"/>
        </w:rPr>
        <w:t>Buyer guidance:</w:t>
      </w:r>
      <w:r>
        <w:rPr>
          <w:rFonts w:ascii="Arial" w:eastAsia="Arial" w:hAnsi="Arial" w:cs="Arial"/>
          <w:b/>
          <w:color w:val="000000"/>
          <w:sz w:val="22"/>
          <w:szCs w:val="22"/>
        </w:rPr>
        <w:t xml:space="preserve"> </w:t>
      </w:r>
    </w:p>
    <w:p w14:paraId="2F822EA7"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Schedules not highlighted below</w:t>
      </w:r>
      <w:r>
        <w:rPr>
          <w:rFonts w:ascii="Arial" w:eastAsia="Arial" w:hAnsi="Arial" w:cs="Arial"/>
          <w:color w:val="000000"/>
          <w:sz w:val="22"/>
          <w:szCs w:val="22"/>
        </w:rPr>
        <w:t xml:space="preserve"> - are mandatory for inclusion within your Call-Off Contract and therefore cannot be deleted</w:t>
      </w:r>
    </w:p>
    <w:p w14:paraId="304499A8"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 xml:space="preserve">Schedules highlighted in </w:t>
      </w:r>
      <w:r>
        <w:rPr>
          <w:rFonts w:ascii="Arial" w:eastAsia="Arial" w:hAnsi="Arial" w:cs="Arial"/>
          <w:b/>
          <w:color w:val="000000"/>
          <w:sz w:val="22"/>
          <w:szCs w:val="22"/>
          <w:highlight w:val="yellow"/>
        </w:rPr>
        <w:t>yellow</w:t>
      </w:r>
      <w:r>
        <w:rPr>
          <w:rFonts w:ascii="Arial" w:eastAsia="Arial" w:hAnsi="Arial" w:cs="Arial"/>
          <w:b/>
          <w:color w:val="000000"/>
          <w:sz w:val="22"/>
          <w:szCs w:val="22"/>
        </w:rPr>
        <w:t xml:space="preserve"> below</w:t>
      </w:r>
      <w:r>
        <w:rPr>
          <w:rFonts w:ascii="Arial" w:eastAsia="Arial" w:hAnsi="Arial" w:cs="Arial"/>
          <w:color w:val="000000"/>
          <w:sz w:val="22"/>
          <w:szCs w:val="22"/>
        </w:rPr>
        <w:t xml:space="preserve"> - are non-mandatory/optional, therefore you have the option of including or deleting as part of your Call-Off Contract</w:t>
      </w:r>
      <w:r>
        <w:rPr>
          <w:rFonts w:ascii="Arial" w:eastAsia="Arial" w:hAnsi="Arial" w:cs="Arial"/>
          <w:b/>
          <w:color w:val="000000"/>
          <w:sz w:val="22"/>
          <w:szCs w:val="22"/>
        </w:rPr>
        <w:t xml:space="preserve"> </w:t>
      </w:r>
    </w:p>
    <w:p w14:paraId="52C78577"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highlight w:val="yellow"/>
        </w:rPr>
        <w:t>Add</w:t>
      </w:r>
      <w:r>
        <w:rPr>
          <w:rFonts w:ascii="Arial" w:eastAsia="Arial" w:hAnsi="Arial" w:cs="Arial"/>
          <w:b/>
          <w:color w:val="000000"/>
          <w:sz w:val="22"/>
          <w:szCs w:val="22"/>
        </w:rPr>
        <w:t xml:space="preserve"> </w:t>
      </w:r>
      <w:r>
        <w:rPr>
          <w:rFonts w:ascii="Arial" w:eastAsia="Arial" w:hAnsi="Arial" w:cs="Arial"/>
          <w:color w:val="000000"/>
          <w:sz w:val="22"/>
          <w:szCs w:val="22"/>
        </w:rPr>
        <w:t xml:space="preserve">any additional Schedule needed, providing it is within scope of the framework agreement. </w:t>
      </w:r>
    </w:p>
    <w:p w14:paraId="4B58125A"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highlight w:val="yellow"/>
        </w:rPr>
        <w:t>Remove</w:t>
      </w:r>
      <w:r>
        <w:rPr>
          <w:rFonts w:ascii="Arial" w:eastAsia="Arial" w:hAnsi="Arial" w:cs="Arial"/>
          <w:color w:val="000000"/>
          <w:sz w:val="22"/>
          <w:szCs w:val="22"/>
        </w:rPr>
        <w:t xml:space="preserve"> any highlighting remaining before finalising this Order Form. </w:t>
      </w:r>
    </w:p>
    <w:p w14:paraId="0CC4E4A9"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sz w:val="22"/>
          <w:szCs w:val="22"/>
          <w:highlight w:val="yellow"/>
        </w:rPr>
        <w:t>Remove</w:t>
      </w:r>
      <w:r>
        <w:rPr>
          <w:rFonts w:ascii="Arial" w:eastAsia="Arial" w:hAnsi="Arial" w:cs="Arial"/>
          <w:b/>
          <w:sz w:val="22"/>
          <w:szCs w:val="22"/>
        </w:rPr>
        <w:t xml:space="preserve"> this guidance too</w:t>
      </w:r>
    </w:p>
    <w:p w14:paraId="7884D253"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sz w:val="22"/>
          <w:szCs w:val="22"/>
        </w:rPr>
        <w:t>You must retain all Schedules you select for the full term of your Call-Off Contract a</w:t>
      </w:r>
      <w:r>
        <w:rPr>
          <w:rFonts w:ascii="Arial" w:eastAsia="Arial" w:hAnsi="Arial" w:cs="Arial"/>
          <w:b/>
          <w:color w:val="000000"/>
          <w:sz w:val="22"/>
          <w:szCs w:val="22"/>
        </w:rPr>
        <w:t>s they along with this Order Form make up your formal Contract with the Supplier.</w:t>
      </w:r>
    </w:p>
    <w:p w14:paraId="1A85BD6E" w14:textId="77777777" w:rsidR="00150E37" w:rsidRDefault="00150E37">
      <w:pPr>
        <w:keepNext/>
        <w:pBdr>
          <w:top w:val="nil"/>
          <w:left w:val="nil"/>
          <w:bottom w:val="nil"/>
          <w:right w:val="nil"/>
          <w:between w:val="nil"/>
        </w:pBdr>
        <w:spacing w:line="259" w:lineRule="auto"/>
        <w:ind w:left="720"/>
        <w:rPr>
          <w:rFonts w:ascii="Arial" w:eastAsia="Arial" w:hAnsi="Arial" w:cs="Arial"/>
          <w:color w:val="000000"/>
        </w:rPr>
      </w:pPr>
    </w:p>
    <w:p w14:paraId="17C0E16E" w14:textId="77777777" w:rsidR="00150E37" w:rsidRDefault="00B70164">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Joint Schedules for RM6361</w:t>
      </w:r>
    </w:p>
    <w:p w14:paraId="5D9502D7"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Joint Schedule 2 (Variation Form) </w:t>
      </w:r>
    </w:p>
    <w:p w14:paraId="389ACFB1"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3 (Insurance Requirements)</w:t>
      </w:r>
    </w:p>
    <w:p w14:paraId="261E8E1F"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4 (Commercially Sensitive Information)</w:t>
      </w:r>
    </w:p>
    <w:p w14:paraId="7D3F066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[Joint Schedule 6 (Key Subcontractors)</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w:t>
      </w:r>
    </w:p>
    <w:p w14:paraId="75E5F176"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[Joint Schedule 7 (Financial Difficulties)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w:t>
      </w:r>
    </w:p>
    <w:p w14:paraId="116D3DDF"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[Joint Schedule 8 (Guarantee)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w:t>
      </w:r>
    </w:p>
    <w:p w14:paraId="26EB4D2F"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[Joint Schedule 9 (Minimum Standards of Reliability)</w:t>
      </w:r>
      <w:r>
        <w:rPr>
          <w:rFonts w:ascii="Arial" w:eastAsia="Arial" w:hAnsi="Arial" w:cs="Arial"/>
          <w:color w:val="000000"/>
          <w:highlight w:val="yellow"/>
        </w:rPr>
        <w:tab/>
      </w:r>
      <w:r>
        <w:rPr>
          <w:rFonts w:ascii="Arial" w:eastAsia="Arial" w:hAnsi="Arial" w:cs="Arial"/>
          <w:color w:val="000000"/>
          <w:highlight w:val="yellow"/>
        </w:rPr>
        <w:tab/>
        <w:t>]</w:t>
      </w:r>
    </w:p>
    <w:p w14:paraId="2BFCCE41"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Joint Schedule 10 (Rectification Plan)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1C8166B6"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11 (Processing Data)</w:t>
      </w:r>
      <w:r>
        <w:rPr>
          <w:rFonts w:ascii="Arial" w:eastAsia="Arial" w:hAnsi="Arial" w:cs="Arial"/>
          <w:color w:val="000000"/>
        </w:rPr>
        <w:tab/>
      </w:r>
    </w:p>
    <w:p w14:paraId="2B4E1874"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highlight w:val="yellow"/>
        </w:rPr>
        <w:t>Joint Schedule 12 (Supply Chain Visibility)</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highlight w:val="yellow"/>
        </w:rPr>
        <w:t>]</w:t>
      </w:r>
    </w:p>
    <w:p w14:paraId="6E0CE6CA" w14:textId="77777777" w:rsidR="00150E37" w:rsidRDefault="00B70164">
      <w:pPr>
        <w:numPr>
          <w:ilvl w:val="1"/>
          <w:numId w:val="3"/>
        </w:numPr>
        <w:pBdr>
          <w:top w:val="nil"/>
          <w:left w:val="nil"/>
          <w:bottom w:val="nil"/>
          <w:right w:val="nil"/>
          <w:between w:val="nil"/>
        </w:pBdr>
        <w:spacing w:line="259" w:lineRule="auto"/>
        <w:rPr>
          <w:highlight w:val="yellow"/>
        </w:rPr>
      </w:pPr>
      <w:r>
        <w:rPr>
          <w:rFonts w:ascii="Arial" w:eastAsia="Arial" w:hAnsi="Arial" w:cs="Arial"/>
          <w:highlight w:val="yellow"/>
        </w:rPr>
        <w:t>Joint Schedule 13 (Benchmarking)</w:t>
      </w:r>
      <w:r>
        <w:rPr>
          <w:rFonts w:ascii="Arial" w:eastAsia="Arial" w:hAnsi="Arial" w:cs="Arial"/>
          <w:highlight w:val="yellow"/>
        </w:rPr>
        <w:tab/>
      </w:r>
      <w:r>
        <w:rPr>
          <w:rFonts w:ascii="Arial" w:eastAsia="Arial" w:hAnsi="Arial" w:cs="Arial"/>
          <w:highlight w:val="yellow"/>
        </w:rPr>
        <w:tab/>
      </w:r>
      <w:r>
        <w:rPr>
          <w:rFonts w:ascii="Arial" w:eastAsia="Arial" w:hAnsi="Arial" w:cs="Arial"/>
          <w:highlight w:val="yellow"/>
        </w:rPr>
        <w:tab/>
      </w:r>
      <w:r>
        <w:rPr>
          <w:rFonts w:ascii="Arial" w:eastAsia="Arial" w:hAnsi="Arial" w:cs="Arial"/>
          <w:highlight w:val="yellow"/>
        </w:rPr>
        <w:tab/>
      </w:r>
      <w:r>
        <w:rPr>
          <w:rFonts w:ascii="Arial" w:eastAsia="Arial" w:hAnsi="Arial" w:cs="Arial"/>
          <w:highlight w:val="yellow"/>
        </w:rPr>
        <w:tab/>
        <w:t>]</w:t>
      </w:r>
    </w:p>
    <w:p w14:paraId="7FFECC9D" w14:textId="77777777" w:rsidR="00150E37" w:rsidRDefault="00150E37">
      <w:pPr>
        <w:pBdr>
          <w:top w:val="nil"/>
          <w:left w:val="nil"/>
          <w:bottom w:val="nil"/>
          <w:right w:val="nil"/>
          <w:between w:val="nil"/>
        </w:pBdr>
        <w:spacing w:line="259" w:lineRule="auto"/>
        <w:ind w:left="1800"/>
        <w:rPr>
          <w:rFonts w:ascii="Arial" w:eastAsia="Arial" w:hAnsi="Arial" w:cs="Arial"/>
          <w:highlight w:val="yellow"/>
        </w:rPr>
      </w:pPr>
    </w:p>
    <w:p w14:paraId="6CFC9F57" w14:textId="77777777" w:rsidR="00150E37" w:rsidRDefault="00B70164">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Call-Off </w:t>
      </w:r>
      <w:r>
        <w:rPr>
          <w:rFonts w:ascii="Arial" w:eastAsia="Arial" w:hAnsi="Arial" w:cs="Arial"/>
          <w:b/>
          <w:color w:val="000000"/>
        </w:rPr>
        <w:t xml:space="preserve">Schedules for RM6361 </w:t>
      </w:r>
      <w:r>
        <w:rPr>
          <w:rFonts w:ascii="Arial" w:eastAsia="Arial" w:hAnsi="Arial" w:cs="Arial"/>
          <w:b/>
          <w:color w:val="000000"/>
          <w:highlight w:val="yellow"/>
        </w:rPr>
        <w:t>[Insert</w:t>
      </w:r>
      <w:r>
        <w:rPr>
          <w:rFonts w:ascii="Arial" w:eastAsia="Arial" w:hAnsi="Arial" w:cs="Arial"/>
          <w:b/>
          <w:color w:val="000000"/>
        </w:rPr>
        <w:t xml:space="preserve"> Call-Off </w:t>
      </w:r>
      <w:r>
        <w:rPr>
          <w:rFonts w:ascii="Arial" w:eastAsia="Arial" w:hAnsi="Arial" w:cs="Arial"/>
          <w:color w:val="000000"/>
        </w:rPr>
        <w:t>reference number]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3279B3A2"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Call-Off Schedule 1 (Transparency Reports)</w:t>
      </w:r>
    </w:p>
    <w:p w14:paraId="01ED1E67"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Call-Off Schedule 2 (Staff Transfer)</w:t>
      </w:r>
    </w:p>
    <w:p w14:paraId="00B41303"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Call-Off Schedule 3 (Continuous Improvement)</w:t>
      </w:r>
    </w:p>
    <w:p w14:paraId="174A196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Call-Off Schedule 5 (Pricing Details)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p>
    <w:p w14:paraId="10BD87EA"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rPr>
      </w:pPr>
      <w:r>
        <w:rPr>
          <w:rFonts w:ascii="Arial" w:eastAsia="Arial" w:hAnsi="Arial" w:cs="Arial"/>
        </w:rPr>
        <w:t xml:space="preserve">Call-Off Schedule 6 (ICT Services)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5213DA41"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highlight w:val="yellow"/>
        </w:rPr>
      </w:pPr>
      <w:r>
        <w:rPr>
          <w:rFonts w:ascii="Arial" w:eastAsia="Arial" w:hAnsi="Arial" w:cs="Arial"/>
          <w:highlight w:val="yellow"/>
        </w:rPr>
        <w:t>[Call-Off Schedule 7 (Key Supplier Staff)</w:t>
      </w:r>
      <w:r>
        <w:rPr>
          <w:rFonts w:ascii="Arial" w:eastAsia="Arial" w:hAnsi="Arial" w:cs="Arial"/>
          <w:highlight w:val="yellow"/>
        </w:rPr>
        <w:tab/>
      </w:r>
      <w:r>
        <w:rPr>
          <w:rFonts w:ascii="Arial" w:eastAsia="Arial" w:hAnsi="Arial" w:cs="Arial"/>
          <w:highlight w:val="yellow"/>
        </w:rPr>
        <w:tab/>
        <w:t xml:space="preserve"> </w:t>
      </w:r>
      <w:r>
        <w:rPr>
          <w:rFonts w:ascii="Arial" w:eastAsia="Arial" w:hAnsi="Arial" w:cs="Arial"/>
          <w:highlight w:val="yellow"/>
        </w:rPr>
        <w:tab/>
      </w:r>
      <w:r>
        <w:rPr>
          <w:rFonts w:ascii="Arial" w:eastAsia="Arial" w:hAnsi="Arial" w:cs="Arial"/>
          <w:highlight w:val="yellow"/>
        </w:rPr>
        <w:tab/>
        <w:t xml:space="preserve"> ]</w:t>
      </w:r>
    </w:p>
    <w:p w14:paraId="5EA8CF20"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highlight w:val="yellow"/>
        </w:rPr>
      </w:pPr>
      <w:r>
        <w:rPr>
          <w:rFonts w:ascii="Arial" w:eastAsia="Arial" w:hAnsi="Arial" w:cs="Arial"/>
          <w:highlight w:val="yellow"/>
        </w:rPr>
        <w:t>[Call-Off Schedule 8 (Business Continuity and Disaster Recovery)]</w:t>
      </w:r>
    </w:p>
    <w:p w14:paraId="0D1EF70A" w14:textId="77777777" w:rsidR="00150E37" w:rsidRPr="00C01BB3" w:rsidRDefault="00B70164">
      <w:pPr>
        <w:numPr>
          <w:ilvl w:val="1"/>
          <w:numId w:val="3"/>
        </w:numPr>
        <w:pBdr>
          <w:top w:val="nil"/>
          <w:left w:val="nil"/>
          <w:bottom w:val="nil"/>
          <w:right w:val="nil"/>
          <w:between w:val="nil"/>
        </w:pBdr>
        <w:spacing w:line="259" w:lineRule="auto"/>
        <w:rPr>
          <w:rFonts w:ascii="Arial" w:eastAsia="Arial" w:hAnsi="Arial" w:cs="Arial"/>
        </w:rPr>
      </w:pPr>
      <w:r w:rsidRPr="00C01BB3">
        <w:rPr>
          <w:rFonts w:ascii="Arial" w:eastAsia="Arial" w:hAnsi="Arial" w:cs="Arial"/>
        </w:rPr>
        <w:t>[Call-Off Schedule 9 (Security)</w:t>
      </w:r>
      <w:r w:rsidRPr="00C01BB3">
        <w:rPr>
          <w:rFonts w:ascii="Arial" w:eastAsia="Arial" w:hAnsi="Arial" w:cs="Arial"/>
        </w:rPr>
        <w:tab/>
      </w:r>
      <w:r w:rsidRPr="00C01BB3">
        <w:rPr>
          <w:rFonts w:ascii="Arial" w:eastAsia="Arial" w:hAnsi="Arial" w:cs="Arial"/>
        </w:rPr>
        <w:tab/>
        <w:t xml:space="preserve"> </w:t>
      </w:r>
      <w:r w:rsidRPr="00C01BB3">
        <w:rPr>
          <w:rFonts w:ascii="Arial" w:eastAsia="Arial" w:hAnsi="Arial" w:cs="Arial"/>
        </w:rPr>
        <w:tab/>
      </w:r>
      <w:r w:rsidRPr="00C01BB3">
        <w:rPr>
          <w:rFonts w:ascii="Arial" w:eastAsia="Arial" w:hAnsi="Arial" w:cs="Arial"/>
        </w:rPr>
        <w:tab/>
        <w:t xml:space="preserve">  </w:t>
      </w:r>
      <w:r w:rsidRPr="00C01BB3">
        <w:rPr>
          <w:rFonts w:ascii="Arial" w:eastAsia="Arial" w:hAnsi="Arial" w:cs="Arial"/>
        </w:rPr>
        <w:tab/>
      </w:r>
      <w:r w:rsidRPr="00C01BB3">
        <w:rPr>
          <w:rFonts w:ascii="Arial" w:eastAsia="Arial" w:hAnsi="Arial" w:cs="Arial"/>
        </w:rPr>
        <w:tab/>
      </w:r>
      <w:r w:rsidRPr="00C01BB3">
        <w:rPr>
          <w:rFonts w:ascii="Arial" w:eastAsia="Arial" w:hAnsi="Arial" w:cs="Arial"/>
          <w:color w:val="000000"/>
        </w:rPr>
        <w:t xml:space="preserve"> ] </w:t>
      </w:r>
    </w:p>
    <w:p w14:paraId="77F7EA22" w14:textId="77777777" w:rsidR="00150E37" w:rsidRPr="00C01BB3"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sidRPr="00C01BB3">
        <w:rPr>
          <w:rFonts w:ascii="Arial" w:eastAsia="Arial" w:hAnsi="Arial" w:cs="Arial"/>
          <w:color w:val="000000"/>
        </w:rPr>
        <w:t xml:space="preserve">[Call-Off Schedule 10 (Exit Management) </w:t>
      </w:r>
      <w:r w:rsidRPr="00C01BB3">
        <w:rPr>
          <w:rFonts w:ascii="Arial" w:eastAsia="Arial" w:hAnsi="Arial" w:cs="Arial"/>
          <w:color w:val="000000"/>
        </w:rPr>
        <w:tab/>
      </w:r>
      <w:r w:rsidRPr="00C01BB3">
        <w:rPr>
          <w:rFonts w:ascii="Arial" w:eastAsia="Arial" w:hAnsi="Arial" w:cs="Arial"/>
          <w:color w:val="000000"/>
        </w:rPr>
        <w:tab/>
      </w:r>
      <w:r w:rsidRPr="00C01BB3">
        <w:rPr>
          <w:rFonts w:ascii="Arial" w:eastAsia="Arial" w:hAnsi="Arial" w:cs="Arial"/>
          <w:color w:val="000000"/>
        </w:rPr>
        <w:tab/>
        <w:t xml:space="preserve"> </w:t>
      </w:r>
      <w:r w:rsidRPr="00C01BB3">
        <w:rPr>
          <w:rFonts w:ascii="Arial" w:eastAsia="Arial" w:hAnsi="Arial" w:cs="Arial"/>
          <w:color w:val="000000"/>
        </w:rPr>
        <w:tab/>
        <w:t xml:space="preserve"> ]</w:t>
      </w:r>
    </w:p>
    <w:p w14:paraId="7CDE20B2" w14:textId="77777777" w:rsidR="00150E37" w:rsidRPr="00C01BB3"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sidRPr="00C01BB3">
        <w:rPr>
          <w:rFonts w:ascii="Arial" w:eastAsia="Arial" w:hAnsi="Arial" w:cs="Arial"/>
          <w:color w:val="000000"/>
        </w:rPr>
        <w:t xml:space="preserve">[Call-Off Schedule 11 (Installation Works) </w:t>
      </w:r>
      <w:r w:rsidRPr="00C01BB3">
        <w:rPr>
          <w:rFonts w:ascii="Arial" w:eastAsia="Arial" w:hAnsi="Arial" w:cs="Arial"/>
          <w:color w:val="000000"/>
        </w:rPr>
        <w:tab/>
      </w:r>
      <w:r w:rsidRPr="00C01BB3">
        <w:rPr>
          <w:rFonts w:ascii="Arial" w:eastAsia="Arial" w:hAnsi="Arial" w:cs="Arial"/>
          <w:color w:val="000000"/>
        </w:rPr>
        <w:tab/>
      </w:r>
      <w:r w:rsidRPr="00C01BB3">
        <w:rPr>
          <w:rFonts w:ascii="Arial" w:eastAsia="Arial" w:hAnsi="Arial" w:cs="Arial"/>
          <w:color w:val="000000"/>
        </w:rPr>
        <w:tab/>
        <w:t xml:space="preserve">  </w:t>
      </w:r>
      <w:r w:rsidRPr="00C01BB3">
        <w:rPr>
          <w:rFonts w:ascii="Arial" w:eastAsia="Arial" w:hAnsi="Arial" w:cs="Arial"/>
          <w:color w:val="000000"/>
        </w:rPr>
        <w:tab/>
        <w:t xml:space="preserve"> ]</w:t>
      </w:r>
    </w:p>
    <w:p w14:paraId="709940BA"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12 (Clustering)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 xml:space="preserve"> ]</w:t>
      </w:r>
    </w:p>
    <w:p w14:paraId="4255075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13 (Implementation Plan and Testing) </w:t>
      </w:r>
      <w:r>
        <w:rPr>
          <w:rFonts w:ascii="Arial" w:eastAsia="Arial" w:hAnsi="Arial" w:cs="Arial"/>
          <w:color w:val="000000"/>
          <w:highlight w:val="yellow"/>
        </w:rPr>
        <w:tab/>
      </w:r>
      <w:r>
        <w:rPr>
          <w:rFonts w:ascii="Arial" w:eastAsia="Arial" w:hAnsi="Arial" w:cs="Arial"/>
          <w:color w:val="000000"/>
          <w:highlight w:val="yellow"/>
        </w:rPr>
        <w:tab/>
        <w:t xml:space="preserve"> ]</w:t>
      </w:r>
    </w:p>
    <w:p w14:paraId="5307AAD6"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14 (Service Levels)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 xml:space="preserve"> ]</w:t>
      </w:r>
    </w:p>
    <w:p w14:paraId="6831B4D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15 (Call-Off Contract Management) </w:t>
      </w:r>
      <w:r>
        <w:rPr>
          <w:rFonts w:ascii="Arial" w:eastAsia="Arial" w:hAnsi="Arial" w:cs="Arial"/>
          <w:color w:val="000000"/>
          <w:highlight w:val="yellow"/>
        </w:rPr>
        <w:tab/>
      </w:r>
      <w:r>
        <w:rPr>
          <w:rFonts w:ascii="Arial" w:eastAsia="Arial" w:hAnsi="Arial" w:cs="Arial"/>
          <w:color w:val="000000"/>
          <w:highlight w:val="yellow"/>
        </w:rPr>
        <w:tab/>
        <w:t xml:space="preserve"> ]</w:t>
      </w:r>
    </w:p>
    <w:p w14:paraId="55F3D241"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strike/>
          <w:color w:val="000000"/>
          <w:highlight w:val="yellow"/>
        </w:rPr>
        <w:t>[Call-Off Schedule 16 (Benchmarking)</w:t>
      </w:r>
      <w:r>
        <w:rPr>
          <w:rFonts w:ascii="Arial" w:eastAsia="Arial" w:hAnsi="Arial" w:cs="Arial"/>
          <w:color w:val="000000"/>
          <w:highlight w:val="yellow"/>
        </w:rPr>
        <w:t xml:space="preserve"> (now Joint Schedule 13)</w:t>
      </w:r>
      <w:r>
        <w:rPr>
          <w:rFonts w:ascii="Arial" w:eastAsia="Arial" w:hAnsi="Arial" w:cs="Arial"/>
          <w:highlight w:val="yellow"/>
        </w:rPr>
        <w:tab/>
      </w:r>
      <w:r>
        <w:rPr>
          <w:rFonts w:ascii="Arial" w:eastAsia="Arial" w:hAnsi="Arial" w:cs="Arial"/>
          <w:color w:val="000000"/>
          <w:highlight w:val="yellow"/>
        </w:rPr>
        <w:t xml:space="preserve"> ]</w:t>
      </w:r>
    </w:p>
    <w:p w14:paraId="05D5F743"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17 (MOD Terms)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 xml:space="preserve"> ]</w:t>
      </w:r>
    </w:p>
    <w:p w14:paraId="7C7B6B2D"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18 (Background Checks)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 xml:space="preserve"> ]</w:t>
      </w:r>
    </w:p>
    <w:p w14:paraId="25CB9323"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[Call-Off Schedule 19 (Scottish Law)</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 xml:space="preserve"> ]</w:t>
      </w:r>
    </w:p>
    <w:p w14:paraId="0DD86DE0" w14:textId="77777777" w:rsidR="00150E37" w:rsidRPr="00C01BB3"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sidRPr="00C01BB3">
        <w:rPr>
          <w:rFonts w:ascii="Arial" w:eastAsia="Arial" w:hAnsi="Arial" w:cs="Arial"/>
          <w:color w:val="000000"/>
        </w:rPr>
        <w:t>[Call-Off Schedule 20 (Call-Off Specification)</w:t>
      </w:r>
      <w:r w:rsidRPr="00C01BB3">
        <w:rPr>
          <w:rFonts w:ascii="Arial" w:eastAsia="Arial" w:hAnsi="Arial" w:cs="Arial"/>
          <w:color w:val="000000"/>
        </w:rPr>
        <w:tab/>
      </w:r>
      <w:r w:rsidRPr="00C01BB3">
        <w:rPr>
          <w:rFonts w:ascii="Arial" w:eastAsia="Arial" w:hAnsi="Arial" w:cs="Arial"/>
          <w:color w:val="000000"/>
        </w:rPr>
        <w:tab/>
      </w:r>
      <w:r w:rsidRPr="00C01BB3">
        <w:rPr>
          <w:rFonts w:ascii="Arial" w:eastAsia="Arial" w:hAnsi="Arial" w:cs="Arial"/>
          <w:color w:val="000000"/>
        </w:rPr>
        <w:tab/>
        <w:t xml:space="preserve"> ]</w:t>
      </w:r>
    </w:p>
    <w:p w14:paraId="42FBDAC7"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[Call-Off Schedule 21 (Northern Ireland Law)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 xml:space="preserve"> ]</w:t>
      </w:r>
    </w:p>
    <w:p w14:paraId="5304EB2B"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strike/>
          <w:color w:val="000000"/>
          <w:highlight w:val="yellow"/>
        </w:rPr>
        <w:t>[Call-Off Schedule 22 - NOT USED (Lease Terms)</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 xml:space="preserve"> ]</w:t>
      </w:r>
    </w:p>
    <w:p w14:paraId="7EBEB984"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[Call-Off Schedule 23 (</w:t>
      </w:r>
      <w:r>
        <w:rPr>
          <w:rFonts w:ascii="Arial" w:eastAsia="Arial" w:hAnsi="Arial" w:cs="Arial"/>
          <w:highlight w:val="yellow"/>
        </w:rPr>
        <w:t>HMRC Terms</w:t>
      </w: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highlight w:val="yellow"/>
        </w:rPr>
        <w:tab/>
      </w:r>
      <w:r>
        <w:rPr>
          <w:rFonts w:ascii="Arial" w:eastAsia="Arial" w:hAnsi="Arial" w:cs="Arial"/>
          <w:highlight w:val="yellow"/>
        </w:rPr>
        <w:tab/>
        <w:t xml:space="preserve"> </w:t>
      </w:r>
      <w:r>
        <w:rPr>
          <w:rFonts w:ascii="Arial" w:eastAsia="Arial" w:hAnsi="Arial" w:cs="Arial"/>
          <w:color w:val="000000"/>
          <w:highlight w:val="yellow"/>
        </w:rPr>
        <w:t>]</w:t>
      </w:r>
    </w:p>
    <w:p w14:paraId="75E0088B"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[Call-Off Schedule 24 (Corporate Resolution Planning                  ]</w:t>
      </w:r>
    </w:p>
    <w:p w14:paraId="2EB4A59F"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rPr>
      </w:pPr>
      <w:r>
        <w:rPr>
          <w:rFonts w:ascii="Arial" w:eastAsia="Arial" w:hAnsi="Arial" w:cs="Arial"/>
        </w:rPr>
        <w:t>Call-Off Schedule 25 (Operating Lease Terms)</w:t>
      </w:r>
      <w:r>
        <w:rPr>
          <w:rFonts w:ascii="Arial" w:eastAsia="Arial" w:hAnsi="Arial" w:cs="Arial"/>
        </w:rPr>
        <w:tab/>
      </w:r>
      <w:r>
        <w:rPr>
          <w:rFonts w:ascii="Arial" w:eastAsia="Arial" w:hAnsi="Arial" w:cs="Arial"/>
        </w:rPr>
        <w:tab/>
      </w:r>
      <w:r>
        <w:rPr>
          <w:rFonts w:ascii="Arial" w:eastAsia="Arial" w:hAnsi="Arial" w:cs="Arial"/>
        </w:rPr>
        <w:tab/>
        <w:t xml:space="preserve"> </w:t>
      </w:r>
    </w:p>
    <w:p w14:paraId="6342989B" w14:textId="77777777" w:rsidR="00150E37" w:rsidRDefault="00B70164">
      <w:pPr>
        <w:numPr>
          <w:ilvl w:val="1"/>
          <w:numId w:val="3"/>
        </w:numPr>
        <w:spacing w:line="259" w:lineRule="auto"/>
        <w:rPr>
          <w:rFonts w:ascii="Arial" w:eastAsia="Arial" w:hAnsi="Arial" w:cs="Arial"/>
          <w:highlight w:val="yellow"/>
        </w:rPr>
      </w:pPr>
      <w:r>
        <w:rPr>
          <w:rFonts w:ascii="Arial" w:eastAsia="Arial" w:hAnsi="Arial" w:cs="Arial"/>
          <w:strike/>
          <w:highlight w:val="yellow"/>
        </w:rPr>
        <w:t>[Call-Off Schedule 26 NOT USED (Finance Lease Terms)</w:t>
      </w:r>
      <w:r>
        <w:rPr>
          <w:rFonts w:ascii="Arial" w:eastAsia="Arial" w:hAnsi="Arial" w:cs="Arial"/>
          <w:highlight w:val="yellow"/>
        </w:rPr>
        <w:tab/>
      </w:r>
      <w:r>
        <w:rPr>
          <w:rFonts w:ascii="Arial" w:eastAsia="Arial" w:hAnsi="Arial" w:cs="Arial"/>
          <w:highlight w:val="yellow"/>
        </w:rPr>
        <w:tab/>
        <w:t xml:space="preserve"> ]</w:t>
      </w:r>
    </w:p>
    <w:p w14:paraId="0CE555F7"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highlight w:val="yellow"/>
        </w:rPr>
      </w:pPr>
      <w:r>
        <w:rPr>
          <w:rFonts w:ascii="Arial" w:eastAsia="Arial" w:hAnsi="Arial" w:cs="Arial"/>
          <w:highlight w:val="yellow"/>
        </w:rPr>
        <w:t xml:space="preserve">[Call-Off Schedule 27 (Supplier-Furnished Terms)   </w:t>
      </w:r>
      <w:r>
        <w:rPr>
          <w:rFonts w:ascii="Arial" w:eastAsia="Arial" w:hAnsi="Arial" w:cs="Arial"/>
          <w:highlight w:val="yellow"/>
        </w:rPr>
        <w:tab/>
      </w:r>
      <w:r>
        <w:rPr>
          <w:rFonts w:ascii="Arial" w:eastAsia="Arial" w:hAnsi="Arial" w:cs="Arial"/>
          <w:highlight w:val="yellow"/>
        </w:rPr>
        <w:tab/>
        <w:t xml:space="preserve"> ]</w:t>
      </w:r>
    </w:p>
    <w:p w14:paraId="551FAE8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rPr>
      </w:pPr>
      <w:r>
        <w:rPr>
          <w:rFonts w:ascii="Arial" w:eastAsia="Arial" w:hAnsi="Arial" w:cs="Arial"/>
        </w:rPr>
        <w:t>Call-Off Schedule 28 (Security Measures)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3B779463" w14:textId="77777777"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CCS Core Terms (version 3.0.11)</w:t>
      </w:r>
    </w:p>
    <w:p w14:paraId="758472E7" w14:textId="77777777"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Joint Schedule 5 (Corporate Social Responsibility) RM6361</w:t>
      </w:r>
    </w:p>
    <w:p w14:paraId="7538F90F" w14:textId="77777777"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highlight w:val="yellow"/>
        </w:rPr>
      </w:pPr>
      <w:r>
        <w:rPr>
          <w:rFonts w:ascii="Arial" w:eastAsia="Arial" w:hAnsi="Arial" w:cs="Arial"/>
          <w:color w:val="000000"/>
          <w:highlight w:val="yellow"/>
        </w:rPr>
        <w:t>[Call-Off Schedule 4 (Call-Off Tender) as long as any parts of the Call-Off Tender that offer a better commercial position for the Buyer (as decided by the Buyer) take precedence over the documents above.]</w:t>
      </w:r>
    </w:p>
    <w:p w14:paraId="25B79914" w14:textId="77777777" w:rsidR="00150E37" w:rsidRDefault="00150E37">
      <w:pPr>
        <w:pBdr>
          <w:top w:val="nil"/>
          <w:left w:val="nil"/>
          <w:bottom w:val="nil"/>
          <w:right w:val="nil"/>
          <w:between w:val="nil"/>
        </w:pBdr>
        <w:spacing w:line="259" w:lineRule="auto"/>
        <w:ind w:left="720"/>
        <w:jc w:val="both"/>
        <w:rPr>
          <w:rFonts w:ascii="Arial" w:eastAsia="Arial" w:hAnsi="Arial" w:cs="Arial"/>
          <w:color w:val="000000"/>
          <w:highlight w:val="yellow"/>
        </w:rPr>
      </w:pPr>
    </w:p>
    <w:p w14:paraId="0F786C03" w14:textId="77777777" w:rsidR="00150E37" w:rsidRDefault="00B70164">
      <w:pPr>
        <w:tabs>
          <w:tab w:val="left" w:pos="2257"/>
        </w:tabs>
        <w:spacing w:line="259" w:lineRule="auto"/>
        <w:jc w:val="both"/>
        <w:rPr>
          <w:rFonts w:ascii="Arial" w:eastAsia="Arial" w:hAnsi="Arial" w:cs="Arial"/>
        </w:rPr>
      </w:pPr>
      <w:r>
        <w:rPr>
          <w:rFonts w:ascii="Arial" w:eastAsia="Arial" w:hAnsi="Arial" w:cs="Arial"/>
          <w:b/>
          <w:u w:val="single"/>
        </w:rPr>
        <w:t>Buyers please note:</w:t>
      </w:r>
      <w:r>
        <w:rPr>
          <w:rFonts w:ascii="Arial" w:eastAsia="Arial" w:hAnsi="Arial" w:cs="Arial"/>
        </w:rPr>
        <w:t xml:space="preserve"> No other Supplier terms are part of the Call-Off Contract. That includes any terms written on the back of, added to this Order Form, or presented at the time of delivery. </w:t>
      </w:r>
    </w:p>
    <w:p w14:paraId="19D4571B" w14:textId="77777777" w:rsidR="00150E37" w:rsidRDefault="00150E37">
      <w:pPr>
        <w:tabs>
          <w:tab w:val="left" w:pos="2257"/>
        </w:tabs>
        <w:spacing w:line="259" w:lineRule="auto"/>
        <w:rPr>
          <w:rFonts w:ascii="Arial" w:eastAsia="Arial" w:hAnsi="Arial" w:cs="Arial"/>
        </w:rPr>
      </w:pPr>
    </w:p>
    <w:p w14:paraId="021E5A23"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rPr>
        <w:t>FURTHER BUYER GUIDANCE ON THE USE OF SCHEDULES CAN BE FOUND ON THE RM6361 WEBSITE UNDER THE DOCUMENTS SECTION</w:t>
      </w:r>
      <w:r>
        <w:rPr>
          <w:rFonts w:ascii="Arial" w:eastAsia="Arial" w:hAnsi="Arial" w:cs="Arial"/>
          <w:highlight w:val="yellow"/>
        </w:rPr>
        <w:t xml:space="preserve"> (insert link to web page)</w:t>
      </w:r>
    </w:p>
    <w:p w14:paraId="6174B473" w14:textId="77777777" w:rsidR="00150E37" w:rsidRDefault="00150E37">
      <w:pPr>
        <w:keepNext/>
        <w:pBdr>
          <w:top w:val="nil"/>
          <w:left w:val="nil"/>
          <w:bottom w:val="nil"/>
          <w:right w:val="nil"/>
          <w:between w:val="nil"/>
        </w:pBdr>
        <w:spacing w:line="259" w:lineRule="auto"/>
        <w:ind w:left="720"/>
        <w:jc w:val="both"/>
        <w:rPr>
          <w:rFonts w:ascii="Arial" w:eastAsia="Arial" w:hAnsi="Arial" w:cs="Arial"/>
          <w:color w:val="000000"/>
        </w:rPr>
      </w:pPr>
    </w:p>
    <w:p w14:paraId="553B8169" w14:textId="77777777" w:rsidR="00150E37" w:rsidRDefault="00B70164">
      <w:pPr>
        <w:tabs>
          <w:tab w:val="left" w:pos="2257"/>
        </w:tabs>
        <w:spacing w:line="259" w:lineRule="auto"/>
        <w:rPr>
          <w:rFonts w:ascii="Arial" w:eastAsia="Arial" w:hAnsi="Arial" w:cs="Arial"/>
          <w:b/>
          <w:sz w:val="22"/>
          <w:szCs w:val="22"/>
          <w:u w:val="single"/>
        </w:rPr>
      </w:pPr>
      <w:r>
        <w:rPr>
          <w:rFonts w:ascii="Arial" w:eastAsia="Arial" w:hAnsi="Arial" w:cs="Arial"/>
          <w:b/>
          <w:u w:val="single"/>
        </w:rPr>
        <w:t>CALL-OFF SPECIAL TERMS</w:t>
      </w:r>
    </w:p>
    <w:p w14:paraId="66E07D9F" w14:textId="77777777" w:rsidR="00150E37" w:rsidRDefault="00150E37">
      <w:pPr>
        <w:tabs>
          <w:tab w:val="left" w:pos="2257"/>
        </w:tabs>
        <w:spacing w:line="259" w:lineRule="auto"/>
        <w:rPr>
          <w:rFonts w:ascii="Arial" w:eastAsia="Arial" w:hAnsi="Arial" w:cs="Arial"/>
          <w:b/>
          <w:u w:val="single"/>
        </w:rPr>
      </w:pPr>
    </w:p>
    <w:p w14:paraId="4D402CDB" w14:textId="77777777" w:rsidR="00150E37" w:rsidRDefault="00B70164">
      <w:pPr>
        <w:tabs>
          <w:tab w:val="left" w:pos="2257"/>
        </w:tabs>
        <w:spacing w:line="259" w:lineRule="auto"/>
        <w:rPr>
          <w:rFonts w:ascii="Arial" w:eastAsia="Arial" w:hAnsi="Arial" w:cs="Arial"/>
        </w:rPr>
      </w:pPr>
      <w:r>
        <w:rPr>
          <w:rFonts w:ascii="Arial" w:eastAsia="Arial" w:hAnsi="Arial" w:cs="Arial"/>
        </w:rPr>
        <w:t>The following Special Terms are incorporated into this Call-Off Contract:</w:t>
      </w:r>
    </w:p>
    <w:p w14:paraId="32059D35" w14:textId="77777777" w:rsidR="00150E37" w:rsidRDefault="00B70164">
      <w:pPr>
        <w:tabs>
          <w:tab w:val="left" w:pos="2257"/>
        </w:tabs>
        <w:spacing w:line="259" w:lineRule="auto"/>
        <w:rPr>
          <w:rFonts w:ascii="Arial" w:eastAsia="Arial" w:hAnsi="Arial" w:cs="Arial"/>
        </w:rPr>
      </w:pPr>
      <w:r>
        <w:rPr>
          <w:rFonts w:ascii="Arial" w:eastAsia="Arial" w:hAnsi="Arial" w:cs="Arial"/>
          <w:b/>
        </w:rPr>
        <w:t>[Insert</w:t>
      </w:r>
      <w:r>
        <w:rPr>
          <w:rFonts w:ascii="Arial" w:eastAsia="Arial" w:hAnsi="Arial" w:cs="Arial"/>
        </w:rPr>
        <w:t xml:space="preserve"> terms to revise or supplement Core Terms, Joint Schedules, Call Off Schedule</w:t>
      </w:r>
      <w:bookmarkStart w:id="1" w:name="bookmark=id.gjdgxs" w:colFirst="0" w:colLast="0"/>
      <w:bookmarkEnd w:id="1"/>
      <w:r>
        <w:rPr>
          <w:rFonts w:ascii="Arial" w:eastAsia="Arial" w:hAnsi="Arial" w:cs="Arial"/>
        </w:rPr>
        <w:t>s; or none]</w:t>
      </w:r>
    </w:p>
    <w:p w14:paraId="1C6CD751" w14:textId="77777777" w:rsidR="00150E37" w:rsidRDefault="00B70164">
      <w:pPr>
        <w:tabs>
          <w:tab w:val="left" w:pos="2257"/>
        </w:tabs>
        <w:spacing w:line="259" w:lineRule="auto"/>
        <w:rPr>
          <w:rFonts w:ascii="Arial" w:eastAsia="Arial" w:hAnsi="Arial" w:cs="Arial"/>
        </w:rPr>
      </w:pPr>
      <w:r>
        <w:rPr>
          <w:rFonts w:ascii="Arial" w:eastAsia="Arial" w:hAnsi="Arial" w:cs="Arial"/>
        </w:rPr>
        <w:t>[Special Term 1</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168D08D5" w14:textId="77777777" w:rsidR="00150E37" w:rsidRDefault="00B70164">
      <w:pPr>
        <w:tabs>
          <w:tab w:val="left" w:pos="2257"/>
        </w:tabs>
        <w:spacing w:line="259" w:lineRule="auto"/>
        <w:rPr>
          <w:rFonts w:ascii="Arial" w:eastAsia="Arial" w:hAnsi="Arial" w:cs="Arial"/>
        </w:rPr>
      </w:pPr>
      <w:r>
        <w:rPr>
          <w:rFonts w:ascii="Arial" w:eastAsia="Arial" w:hAnsi="Arial" w:cs="Arial"/>
        </w:rPr>
        <w:t>[Special Term 2.</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3B989504" w14:textId="77777777" w:rsidR="00150E37" w:rsidRDefault="00B70164">
      <w:pPr>
        <w:ind w:right="936"/>
        <w:rPr>
          <w:rFonts w:ascii="Arial" w:eastAsia="Arial" w:hAnsi="Arial" w:cs="Arial"/>
        </w:rPr>
      </w:pPr>
      <w:r>
        <w:rPr>
          <w:rFonts w:ascii="Arial" w:eastAsia="Arial" w:hAnsi="Arial" w:cs="Arial"/>
        </w:rPr>
        <w:t>[Special Term 3.</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14:paraId="679998C9" w14:textId="77777777" w:rsidR="00150E37" w:rsidRDefault="00B70164">
      <w:pPr>
        <w:ind w:right="936"/>
        <w:rPr>
          <w:rFonts w:ascii="Arial" w:eastAsia="Arial" w:hAnsi="Arial" w:cs="Arial"/>
        </w:rPr>
      </w:pPr>
      <w:r>
        <w:rPr>
          <w:rFonts w:ascii="Arial" w:eastAsia="Arial" w:hAnsi="Arial" w:cs="Arial"/>
        </w:rPr>
        <w:t>[None]</w:t>
      </w:r>
    </w:p>
    <w:p w14:paraId="0A874B29" w14:textId="77777777" w:rsidR="00150E37" w:rsidRDefault="00150E37">
      <w:pPr>
        <w:rPr>
          <w:b/>
        </w:rPr>
      </w:pPr>
    </w:p>
    <w:p w14:paraId="035B2C34" w14:textId="77777777" w:rsidR="00150E37" w:rsidRDefault="00B70164">
      <w:pPr>
        <w:spacing w:line="259" w:lineRule="auto"/>
        <w:rPr>
          <w:rFonts w:ascii="Arial" w:eastAsia="Arial" w:hAnsi="Arial" w:cs="Arial"/>
        </w:rPr>
      </w:pPr>
      <w:r>
        <w:rPr>
          <w:rFonts w:ascii="Arial" w:eastAsia="Arial" w:hAnsi="Arial" w:cs="Arial"/>
        </w:rPr>
        <w:t>CALL-OFF START 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 xml:space="preserve">[Inset </w:t>
      </w:r>
      <w:r>
        <w:rPr>
          <w:rFonts w:ascii="Arial" w:eastAsia="Arial" w:hAnsi="Arial" w:cs="Arial"/>
        </w:rPr>
        <w:t>Day Month Year]</w:t>
      </w:r>
    </w:p>
    <w:p w14:paraId="5BBB853B" w14:textId="77777777" w:rsidR="00150E37" w:rsidRDefault="00150E37">
      <w:pPr>
        <w:spacing w:line="259" w:lineRule="auto"/>
        <w:rPr>
          <w:rFonts w:ascii="Arial" w:eastAsia="Arial" w:hAnsi="Arial" w:cs="Arial"/>
        </w:rPr>
      </w:pPr>
    </w:p>
    <w:p w14:paraId="43F30711" w14:textId="77777777" w:rsidR="00150E37" w:rsidRDefault="00B70164">
      <w:pPr>
        <w:spacing w:line="259" w:lineRule="auto"/>
        <w:rPr>
          <w:rFonts w:ascii="Arial" w:eastAsia="Arial" w:hAnsi="Arial" w:cs="Arial"/>
        </w:rPr>
      </w:pPr>
      <w:r>
        <w:rPr>
          <w:rFonts w:ascii="Arial" w:eastAsia="Arial" w:hAnsi="Arial" w:cs="Arial"/>
        </w:rPr>
        <w:t xml:space="preserve">CALL-OFF EXPIRY DATE: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[Inset</w:t>
      </w:r>
      <w:r>
        <w:rPr>
          <w:rFonts w:ascii="Arial" w:eastAsia="Arial" w:hAnsi="Arial" w:cs="Arial"/>
          <w:highlight w:val="yellow"/>
        </w:rPr>
        <w:t xml:space="preserve"> </w:t>
      </w:r>
      <w:r>
        <w:rPr>
          <w:rFonts w:ascii="Arial" w:eastAsia="Arial" w:hAnsi="Arial" w:cs="Arial"/>
        </w:rPr>
        <w:t>Day Month Year]</w:t>
      </w:r>
    </w:p>
    <w:p w14:paraId="5D6300D3" w14:textId="77777777" w:rsidR="00150E37" w:rsidRDefault="00150E37">
      <w:pPr>
        <w:spacing w:line="259" w:lineRule="auto"/>
        <w:rPr>
          <w:rFonts w:ascii="Arial" w:eastAsia="Arial" w:hAnsi="Arial" w:cs="Arial"/>
        </w:rPr>
      </w:pPr>
    </w:p>
    <w:p w14:paraId="3A237CD6" w14:textId="77777777" w:rsidR="00150E37" w:rsidRDefault="00B70164">
      <w:pPr>
        <w:spacing w:line="259" w:lineRule="auto"/>
        <w:rPr>
          <w:rFonts w:ascii="Arial" w:eastAsia="Arial" w:hAnsi="Arial" w:cs="Arial"/>
        </w:rPr>
      </w:pPr>
      <w:r>
        <w:rPr>
          <w:rFonts w:ascii="Arial" w:eastAsia="Arial" w:hAnsi="Arial" w:cs="Arial"/>
        </w:rPr>
        <w:t>CALL-OFF INITIAL PERIOD: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[Insert</w:t>
      </w:r>
      <w:r>
        <w:rPr>
          <w:rFonts w:ascii="Arial" w:eastAsia="Arial" w:hAnsi="Arial" w:cs="Arial"/>
          <w:highlight w:val="yellow"/>
        </w:rPr>
        <w:t xml:space="preserve"> </w:t>
      </w:r>
      <w:r>
        <w:rPr>
          <w:rFonts w:ascii="Arial" w:eastAsia="Arial" w:hAnsi="Arial" w:cs="Arial"/>
        </w:rPr>
        <w:t xml:space="preserve">Years, Months] </w:t>
      </w:r>
    </w:p>
    <w:p w14:paraId="7E7903F1" w14:textId="77777777" w:rsidR="00150E37" w:rsidRDefault="00150E37">
      <w:pPr>
        <w:spacing w:line="259" w:lineRule="auto"/>
        <w:rPr>
          <w:rFonts w:ascii="Arial" w:eastAsia="Arial" w:hAnsi="Arial" w:cs="Arial"/>
        </w:rPr>
      </w:pPr>
    </w:p>
    <w:p w14:paraId="03992B77" w14:textId="77777777" w:rsidR="00150E37" w:rsidRDefault="00B70164">
      <w:pPr>
        <w:spacing w:line="259" w:lineRule="auto"/>
        <w:rPr>
          <w:rFonts w:ascii="Arial" w:eastAsia="Arial" w:hAnsi="Arial" w:cs="Arial"/>
        </w:rPr>
      </w:pPr>
      <w:r>
        <w:rPr>
          <w:rFonts w:ascii="Arial" w:eastAsia="Arial" w:hAnsi="Arial" w:cs="Arial"/>
        </w:rPr>
        <w:t xml:space="preserve">CALL-OFF EXTENSION PERIOD OPTIONS: </w:t>
      </w:r>
      <w:r>
        <w:rPr>
          <w:rFonts w:ascii="Arial" w:eastAsia="Arial" w:hAnsi="Arial" w:cs="Arial"/>
        </w:rPr>
        <w:tab/>
      </w:r>
      <w:r>
        <w:rPr>
          <w:rFonts w:ascii="Arial" w:eastAsia="Arial" w:hAnsi="Arial" w:cs="Arial"/>
        </w:rPr>
        <w:tab/>
        <w:t>[Insert Years, Months]</w:t>
      </w:r>
    </w:p>
    <w:p w14:paraId="262531E6" w14:textId="77777777" w:rsidR="00150E37" w:rsidRDefault="00150E37">
      <w:pPr>
        <w:spacing w:line="259" w:lineRule="auto"/>
        <w:rPr>
          <w:rFonts w:ascii="Arial" w:eastAsia="Arial" w:hAnsi="Arial" w:cs="Arial"/>
        </w:rPr>
      </w:pPr>
    </w:p>
    <w:p w14:paraId="7BF80AD6" w14:textId="77777777" w:rsidR="00150E37" w:rsidRDefault="00B70164">
      <w:pPr>
        <w:spacing w:line="259" w:lineRule="auto"/>
        <w:rPr>
          <w:rFonts w:ascii="Arial" w:eastAsia="Arial" w:hAnsi="Arial" w:cs="Arial"/>
        </w:rPr>
      </w:pPr>
      <w:r>
        <w:rPr>
          <w:rFonts w:ascii="Arial" w:eastAsia="Arial" w:hAnsi="Arial" w:cs="Arial"/>
        </w:rPr>
        <w:t>MINIMUM WRITTEN NOTICE TO SUPPLIER IN RESPECT OF EXTENSION: 3 Months</w:t>
      </w:r>
    </w:p>
    <w:p w14:paraId="75C49C1D" w14:textId="77777777" w:rsidR="00150E37" w:rsidRDefault="00B70164">
      <w:pPr>
        <w:spacing w:before="240" w:after="240" w:line="256" w:lineRule="auto"/>
        <w:rPr>
          <w:rFonts w:ascii="Arial" w:eastAsia="Arial" w:hAnsi="Arial" w:cs="Arial"/>
        </w:rPr>
      </w:pPr>
      <w:r>
        <w:rPr>
          <w:rFonts w:ascii="Arial" w:eastAsia="Arial" w:hAnsi="Arial" w:cs="Arial"/>
          <w:b/>
          <w:highlight w:val="yellow"/>
        </w:rPr>
        <w:t>[Buyer guidance:</w:t>
      </w:r>
      <w:r>
        <w:rPr>
          <w:rFonts w:ascii="Arial" w:eastAsia="Arial" w:hAnsi="Arial" w:cs="Arial"/>
        </w:rPr>
        <w:t xml:space="preserve"> Buyer to note that 3 Months is in line with Clause 10.1.2]</w:t>
      </w:r>
    </w:p>
    <w:p w14:paraId="12A605CA" w14:textId="77777777" w:rsidR="00150E37" w:rsidRDefault="00B70164">
      <w:pPr>
        <w:pBdr>
          <w:top w:val="nil"/>
          <w:left w:val="nil"/>
          <w:bottom w:val="nil"/>
          <w:right w:val="nil"/>
          <w:between w:val="nil"/>
        </w:pBdr>
        <w:tabs>
          <w:tab w:val="left" w:pos="2257"/>
        </w:tabs>
        <w:spacing w:line="259" w:lineRule="auto"/>
        <w:rPr>
          <w:rFonts w:ascii="Arial" w:eastAsia="Arial" w:hAnsi="Arial" w:cs="Arial"/>
        </w:rPr>
      </w:pPr>
      <w:r>
        <w:rPr>
          <w:rFonts w:ascii="Arial" w:eastAsia="Arial" w:hAnsi="Arial" w:cs="Arial"/>
        </w:rPr>
        <w:t>MINIMUM NOTICE PERIOD TO TERMINATE</w:t>
      </w:r>
    </w:p>
    <w:p w14:paraId="0638D69A" w14:textId="77777777" w:rsidR="00150E37" w:rsidRDefault="00B70164">
      <w:pPr>
        <w:pBdr>
          <w:top w:val="nil"/>
          <w:left w:val="nil"/>
          <w:bottom w:val="nil"/>
          <w:right w:val="nil"/>
          <w:between w:val="nil"/>
        </w:pBdr>
        <w:tabs>
          <w:tab w:val="left" w:pos="2257"/>
        </w:tabs>
        <w:spacing w:line="259" w:lineRule="auto"/>
        <w:rPr>
          <w:rFonts w:ascii="Arial" w:eastAsia="Arial" w:hAnsi="Arial" w:cs="Arial"/>
        </w:rPr>
      </w:pPr>
      <w:r>
        <w:rPr>
          <w:rFonts w:ascii="Arial" w:eastAsia="Arial" w:hAnsi="Arial" w:cs="Arial"/>
        </w:rPr>
        <w:t>The minimum time period to be given by the Buyer to terminate this</w:t>
      </w:r>
      <w:r>
        <w:rPr>
          <w:rFonts w:ascii="Arial" w:eastAsia="Arial" w:hAnsi="Arial" w:cs="Arial"/>
          <w:b/>
        </w:rPr>
        <w:t xml:space="preserve"> Call-Off Contract </w:t>
      </w:r>
      <w:r>
        <w:rPr>
          <w:rFonts w:ascii="Arial" w:eastAsia="Arial" w:hAnsi="Arial" w:cs="Arial"/>
        </w:rPr>
        <w:t>without reason</w:t>
      </w:r>
      <w:r>
        <w:rPr>
          <w:rFonts w:ascii="Arial" w:eastAsia="Arial" w:hAnsi="Arial" w:cs="Arial"/>
          <w:b/>
        </w:rPr>
        <w:t xml:space="preserve"> </w:t>
      </w:r>
      <w:r>
        <w:rPr>
          <w:rFonts w:ascii="Arial" w:eastAsia="Arial" w:hAnsi="Arial" w:cs="Arial"/>
        </w:rPr>
        <w:t>is [stated in Clause 10.2.2 of the Core Terms (as amended by the Framework Special Terms)][insert time period].</w:t>
      </w:r>
    </w:p>
    <w:p w14:paraId="4D8D789C" w14:textId="77777777" w:rsidR="00150E37" w:rsidRDefault="00150E37">
      <w:pPr>
        <w:spacing w:line="259" w:lineRule="auto"/>
        <w:rPr>
          <w:rFonts w:ascii="Arial" w:eastAsia="Arial" w:hAnsi="Arial" w:cs="Arial"/>
        </w:rPr>
      </w:pPr>
    </w:p>
    <w:p w14:paraId="779CD3C5" w14:textId="77777777" w:rsidR="00150E37" w:rsidRDefault="00B70164">
      <w:pPr>
        <w:spacing w:line="259" w:lineRule="auto"/>
        <w:rPr>
          <w:rFonts w:ascii="Arial" w:eastAsia="Arial" w:hAnsi="Arial" w:cs="Arial"/>
        </w:rPr>
      </w:pPr>
      <w:r>
        <w:rPr>
          <w:rFonts w:ascii="Arial" w:eastAsia="Arial" w:hAnsi="Arial" w:cs="Arial"/>
        </w:rPr>
        <w:t xml:space="preserve">CALL-OFF DELIVERABLES </w:t>
      </w:r>
    </w:p>
    <w:p w14:paraId="567518FD"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[Buyer guidance:</w:t>
      </w:r>
      <w:r>
        <w:rPr>
          <w:rFonts w:ascii="Arial" w:eastAsia="Arial" w:hAnsi="Arial" w:cs="Arial"/>
        </w:rPr>
        <w:t xml:space="preserve"> </w:t>
      </w:r>
      <w:r>
        <w:rPr>
          <w:rFonts w:ascii="Arial" w:eastAsia="Arial" w:hAnsi="Arial" w:cs="Arial"/>
          <w:b/>
        </w:rPr>
        <w:t>complete</w:t>
      </w:r>
      <w:r>
        <w:rPr>
          <w:rFonts w:ascii="Arial" w:eastAsia="Arial" w:hAnsi="Arial" w:cs="Arial"/>
        </w:rPr>
        <w:t xml:space="preserve"> option A or, if Deliverables are too complex for this form, </w:t>
      </w:r>
      <w:r>
        <w:rPr>
          <w:rFonts w:ascii="Arial" w:eastAsia="Arial" w:hAnsi="Arial" w:cs="Arial"/>
          <w:b/>
        </w:rPr>
        <w:t>use</w:t>
      </w:r>
      <w:r>
        <w:rPr>
          <w:rFonts w:ascii="Arial" w:eastAsia="Arial" w:hAnsi="Arial" w:cs="Arial"/>
        </w:rPr>
        <w:t xml:space="preserve"> option B and Call-Off Schedule 20 instead. </w:t>
      </w:r>
      <w:r>
        <w:rPr>
          <w:rFonts w:ascii="Arial" w:eastAsia="Arial" w:hAnsi="Arial" w:cs="Arial"/>
          <w:b/>
        </w:rPr>
        <w:t>Delete</w:t>
      </w:r>
      <w:r>
        <w:rPr>
          <w:rFonts w:ascii="Arial" w:eastAsia="Arial" w:hAnsi="Arial" w:cs="Arial"/>
        </w:rPr>
        <w:t xml:space="preserve"> the option that is not used.]</w:t>
      </w:r>
    </w:p>
    <w:p w14:paraId="654C7574"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[Option A</w:t>
      </w:r>
      <w:r>
        <w:rPr>
          <w:rFonts w:ascii="Arial" w:eastAsia="Arial" w:hAnsi="Arial" w:cs="Arial"/>
        </w:rPr>
        <w:t>: [[Name of Deliverable][Print Room Equipment or Non-Print Room Equipment (see definitions in Joint Schedule 1 (Definitions)][Quantity][Delivery date][Details][Detail of any Installation Works required][Instructions for handling of Goods]]</w:t>
      </w:r>
    </w:p>
    <w:p w14:paraId="4142D149" w14:textId="77777777" w:rsidR="00150E37" w:rsidRDefault="00B70164">
      <w:pPr>
        <w:tabs>
          <w:tab w:val="left" w:pos="2257"/>
        </w:tabs>
        <w:spacing w:line="259" w:lineRule="auto"/>
        <w:rPr>
          <w:rFonts w:ascii="Arial" w:eastAsia="Arial" w:hAnsi="Arial" w:cs="Arial"/>
          <w:b/>
        </w:rPr>
      </w:pPr>
      <w:r>
        <w:rPr>
          <w:rFonts w:ascii="Arial" w:eastAsia="Arial" w:hAnsi="Arial" w:cs="Arial"/>
        </w:rPr>
        <w:t>[</w:t>
      </w:r>
      <w:r>
        <w:rPr>
          <w:rFonts w:ascii="Arial" w:eastAsia="Arial" w:hAnsi="Arial" w:cs="Arial"/>
          <w:highlight w:val="yellow"/>
        </w:rPr>
        <w:t>Option B</w:t>
      </w:r>
      <w:r>
        <w:rPr>
          <w:rFonts w:ascii="Arial" w:eastAsia="Arial" w:hAnsi="Arial" w:cs="Arial"/>
        </w:rPr>
        <w:t>: See details in Call-Off Schedule 20 (Call-Off Specification)]</w:t>
      </w:r>
    </w:p>
    <w:p w14:paraId="3B63B7CF" w14:textId="77777777" w:rsidR="00150E37" w:rsidRDefault="00150E37">
      <w:pPr>
        <w:tabs>
          <w:tab w:val="left" w:pos="2257"/>
        </w:tabs>
        <w:spacing w:line="259" w:lineRule="auto"/>
        <w:rPr>
          <w:rFonts w:ascii="Arial" w:eastAsia="Arial" w:hAnsi="Arial" w:cs="Arial"/>
          <w:b/>
        </w:rPr>
      </w:pPr>
    </w:p>
    <w:p w14:paraId="7B8F5550" w14:textId="77777777" w:rsidR="00150E37" w:rsidRDefault="00B70164">
      <w:pPr>
        <w:tabs>
          <w:tab w:val="left" w:pos="2257"/>
        </w:tabs>
        <w:spacing w:line="259" w:lineRule="auto"/>
        <w:rPr>
          <w:rFonts w:ascii="Arial" w:eastAsia="Arial" w:hAnsi="Arial" w:cs="Arial"/>
        </w:rPr>
      </w:pPr>
      <w:r>
        <w:rPr>
          <w:rFonts w:ascii="Arial" w:eastAsia="Arial" w:hAnsi="Arial" w:cs="Arial"/>
        </w:rPr>
        <w:t xml:space="preserve">MAXIMUM LIABILITY </w:t>
      </w:r>
    </w:p>
    <w:p w14:paraId="44C8EB74" w14:textId="77777777" w:rsidR="00150E37" w:rsidRDefault="00B70164">
      <w:pPr>
        <w:rPr>
          <w:rFonts w:ascii="Arial" w:eastAsia="Arial" w:hAnsi="Arial" w:cs="Arial"/>
          <w:b/>
        </w:rPr>
      </w:pPr>
      <w:r>
        <w:rPr>
          <w:rFonts w:ascii="Arial" w:eastAsia="Arial" w:hAnsi="Arial" w:cs="Arial"/>
        </w:rPr>
        <w:t>The limitation of liability for this</w:t>
      </w:r>
      <w:r>
        <w:rPr>
          <w:rFonts w:ascii="Arial" w:eastAsia="Arial" w:hAnsi="Arial" w:cs="Arial"/>
          <w:b/>
        </w:rPr>
        <w:t xml:space="preserve"> Call-Off Contract </w:t>
      </w:r>
      <w:r>
        <w:rPr>
          <w:rFonts w:ascii="Arial" w:eastAsia="Arial" w:hAnsi="Arial" w:cs="Arial"/>
        </w:rPr>
        <w:t>is stated in Clause 11.2 of the Core Terms.</w:t>
      </w:r>
    </w:p>
    <w:p w14:paraId="6AFD91B0"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[Buyer guidance:</w:t>
      </w:r>
      <w:r>
        <w:rPr>
          <w:rFonts w:ascii="Arial" w:eastAsia="Arial" w:hAnsi="Arial" w:cs="Arial"/>
        </w:rPr>
        <w:t xml:space="preserve"> you can change the cap on liability in Clause 11.2 where you have made an appropriate risk assessment and sought the necessary management approvals. Unlimited liability is not permitted]</w:t>
      </w:r>
    </w:p>
    <w:p w14:paraId="1CCAF0E5" w14:textId="77777777" w:rsidR="00150E37" w:rsidRDefault="00150E37">
      <w:pPr>
        <w:tabs>
          <w:tab w:val="left" w:pos="2257"/>
        </w:tabs>
        <w:spacing w:line="259" w:lineRule="auto"/>
        <w:rPr>
          <w:rFonts w:ascii="Arial" w:eastAsia="Arial" w:hAnsi="Arial" w:cs="Arial"/>
        </w:rPr>
      </w:pPr>
    </w:p>
    <w:p w14:paraId="308840A8" w14:textId="77777777" w:rsidR="00150E37" w:rsidRDefault="00B70164">
      <w:pPr>
        <w:tabs>
          <w:tab w:val="left" w:pos="2257"/>
        </w:tabs>
        <w:spacing w:line="259" w:lineRule="auto"/>
        <w:rPr>
          <w:rFonts w:ascii="Arial" w:eastAsia="Arial" w:hAnsi="Arial" w:cs="Arial"/>
          <w:b/>
        </w:rPr>
      </w:pPr>
      <w:r>
        <w:rPr>
          <w:rFonts w:ascii="Arial" w:eastAsia="Arial" w:hAnsi="Arial" w:cs="Arial"/>
        </w:rPr>
        <w:t>The Estimated Year 1 Charges used to calculate liability in the first Contract Year is</w:t>
      </w:r>
      <w:r>
        <w:rPr>
          <w:rFonts w:ascii="Arial" w:eastAsia="Arial" w:hAnsi="Arial" w:cs="Arial"/>
          <w:b/>
          <w:highlight w:val="yellow"/>
        </w:rPr>
        <w:t xml:space="preserve"> [Insert</w:t>
      </w:r>
      <w:r>
        <w:rPr>
          <w:rFonts w:ascii="Arial" w:eastAsia="Arial" w:hAnsi="Arial" w:cs="Arial"/>
          <w:b/>
        </w:rPr>
        <w:t xml:space="preserve"> </w:t>
      </w:r>
      <w:r>
        <w:rPr>
          <w:rFonts w:ascii="Arial" w:eastAsia="Arial" w:hAnsi="Arial" w:cs="Arial"/>
        </w:rPr>
        <w:t>Estimated Charges in the first 12 months of the Contract. The Buyer must always provide a figure here]</w:t>
      </w:r>
    </w:p>
    <w:p w14:paraId="76254119" w14:textId="77777777" w:rsidR="00150E37" w:rsidRDefault="00150E37">
      <w:pPr>
        <w:tabs>
          <w:tab w:val="left" w:pos="2257"/>
        </w:tabs>
        <w:spacing w:line="259" w:lineRule="auto"/>
        <w:rPr>
          <w:rFonts w:ascii="Arial" w:eastAsia="Arial" w:hAnsi="Arial" w:cs="Arial"/>
          <w:b/>
        </w:rPr>
      </w:pPr>
    </w:p>
    <w:p w14:paraId="0E3F54A5" w14:textId="77777777" w:rsidR="00150E37" w:rsidRDefault="00B70164">
      <w:pPr>
        <w:tabs>
          <w:tab w:val="left" w:pos="2257"/>
        </w:tabs>
        <w:spacing w:line="259" w:lineRule="auto"/>
        <w:rPr>
          <w:rFonts w:ascii="Arial" w:eastAsia="Arial" w:hAnsi="Arial" w:cs="Arial"/>
        </w:rPr>
      </w:pPr>
      <w:r>
        <w:rPr>
          <w:rFonts w:ascii="Arial" w:eastAsia="Arial" w:hAnsi="Arial" w:cs="Arial"/>
        </w:rPr>
        <w:t>CALL-OFF CHARGES</w:t>
      </w:r>
    </w:p>
    <w:p w14:paraId="2E9EFB75"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[Buyer guidance:</w:t>
      </w:r>
      <w:r>
        <w:rPr>
          <w:rFonts w:ascii="Arial" w:eastAsia="Arial" w:hAnsi="Arial" w:cs="Arial"/>
        </w:rPr>
        <w:t xml:space="preserve"> </w:t>
      </w:r>
      <w:r>
        <w:rPr>
          <w:rFonts w:ascii="Arial" w:eastAsia="Arial" w:hAnsi="Arial" w:cs="Arial"/>
          <w:b/>
        </w:rPr>
        <w:t>Use</w:t>
      </w:r>
      <w:r>
        <w:rPr>
          <w:rFonts w:ascii="Arial" w:eastAsia="Arial" w:hAnsi="Arial" w:cs="Arial"/>
        </w:rPr>
        <w:t xml:space="preserve"> option A or, if charging model is too complex to detail in this form or must be embedded, </w:t>
      </w:r>
      <w:r>
        <w:rPr>
          <w:rFonts w:ascii="Arial" w:eastAsia="Arial" w:hAnsi="Arial" w:cs="Arial"/>
          <w:b/>
        </w:rPr>
        <w:t>use</w:t>
      </w:r>
      <w:r>
        <w:rPr>
          <w:rFonts w:ascii="Arial" w:eastAsia="Arial" w:hAnsi="Arial" w:cs="Arial"/>
        </w:rPr>
        <w:t xml:space="preserve"> option B and Call-Off Schedule 5 instead. </w:t>
      </w:r>
      <w:r>
        <w:rPr>
          <w:rFonts w:ascii="Arial" w:eastAsia="Arial" w:hAnsi="Arial" w:cs="Arial"/>
          <w:b/>
        </w:rPr>
        <w:t>Delete</w:t>
      </w:r>
      <w:r>
        <w:rPr>
          <w:rFonts w:ascii="Arial" w:eastAsia="Arial" w:hAnsi="Arial" w:cs="Arial"/>
        </w:rPr>
        <w:t xml:space="preserve"> the option that is not used.] </w:t>
      </w:r>
    </w:p>
    <w:p w14:paraId="24219637" w14:textId="77777777" w:rsidR="00150E37" w:rsidRDefault="00B70164">
      <w:pPr>
        <w:tabs>
          <w:tab w:val="left" w:pos="2257"/>
        </w:tabs>
        <w:spacing w:line="259" w:lineRule="auto"/>
        <w:rPr>
          <w:rFonts w:ascii="Arial" w:eastAsia="Arial" w:hAnsi="Arial" w:cs="Arial"/>
        </w:rPr>
      </w:pPr>
      <w:r>
        <w:rPr>
          <w:rFonts w:ascii="Arial" w:eastAsia="Arial" w:hAnsi="Arial" w:cs="Arial"/>
        </w:rPr>
        <w:t>[</w:t>
      </w:r>
      <w:r>
        <w:rPr>
          <w:rFonts w:ascii="Arial" w:eastAsia="Arial" w:hAnsi="Arial" w:cs="Arial"/>
          <w:highlight w:val="yellow"/>
        </w:rPr>
        <w:t>Option A</w:t>
      </w:r>
      <w:r>
        <w:rPr>
          <w:rFonts w:ascii="Arial" w:eastAsia="Arial" w:hAnsi="Arial" w:cs="Arial"/>
        </w:rPr>
        <w:t>:</w:t>
      </w:r>
      <w:r>
        <w:rPr>
          <w:rFonts w:ascii="Arial" w:eastAsia="Arial" w:hAnsi="Arial" w:cs="Arial"/>
          <w:b/>
        </w:rPr>
        <w:t xml:space="preserve"> </w:t>
      </w:r>
      <w:r>
        <w:rPr>
          <w:rFonts w:ascii="Arial" w:eastAsia="Arial" w:hAnsi="Arial" w:cs="Arial"/>
          <w:b/>
          <w:highlight w:val="yellow"/>
        </w:rPr>
        <w:t>Insert</w:t>
      </w:r>
      <w:r>
        <w:rPr>
          <w:rFonts w:ascii="Arial" w:eastAsia="Arial" w:hAnsi="Arial" w:cs="Arial"/>
        </w:rPr>
        <w:t xml:space="preserve"> the Charges for the Deliverables]</w:t>
      </w:r>
    </w:p>
    <w:p w14:paraId="378C863C"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[Option B</w:t>
      </w:r>
      <w:r>
        <w:rPr>
          <w:rFonts w:ascii="Arial" w:eastAsia="Arial" w:hAnsi="Arial" w:cs="Arial"/>
        </w:rPr>
        <w:t>: See details in Call-Off Schedule 5 (Pricing Details)]</w:t>
      </w:r>
    </w:p>
    <w:p w14:paraId="250685DD" w14:textId="77777777" w:rsidR="00150E37" w:rsidRDefault="00B70164">
      <w:pPr>
        <w:tabs>
          <w:tab w:val="left" w:pos="2257"/>
        </w:tabs>
        <w:spacing w:line="259" w:lineRule="auto"/>
        <w:rPr>
          <w:rFonts w:ascii="Arial" w:eastAsia="Arial" w:hAnsi="Arial" w:cs="Arial"/>
        </w:rPr>
      </w:pPr>
      <w:r>
        <w:rPr>
          <w:rFonts w:ascii="Arial" w:eastAsia="Arial" w:hAnsi="Arial" w:cs="Arial"/>
          <w:highlight w:val="yellow"/>
        </w:rPr>
        <w:t>[</w:t>
      </w:r>
      <w:r>
        <w:rPr>
          <w:rFonts w:ascii="Arial" w:eastAsia="Arial" w:hAnsi="Arial" w:cs="Arial"/>
          <w:b/>
          <w:highlight w:val="yellow"/>
        </w:rPr>
        <w:t>Delete</w:t>
      </w:r>
      <w:r>
        <w:rPr>
          <w:rFonts w:ascii="Arial" w:eastAsia="Arial" w:hAnsi="Arial" w:cs="Arial"/>
        </w:rPr>
        <w:t xml:space="preserve"> if not used: All changes to the Charges must use procedures that are equivalent to those in Paragraphs 4, 5 and 6 (if used) in Framework Schedule 3 (Framework Prices)]</w:t>
      </w:r>
    </w:p>
    <w:p w14:paraId="064A2F81"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[Delete</w:t>
      </w:r>
      <w:r>
        <w:rPr>
          <w:rFonts w:ascii="Arial" w:eastAsia="Arial" w:hAnsi="Arial" w:cs="Arial"/>
          <w:b/>
        </w:rPr>
        <w:t xml:space="preserve"> </w:t>
      </w:r>
      <w:r>
        <w:rPr>
          <w:rFonts w:ascii="Arial" w:eastAsia="Arial" w:hAnsi="Arial" w:cs="Arial"/>
        </w:rPr>
        <w:t>if by direct award or if not otherwise used: The Charges will not be impacted by any change to the Framework Prices. The Charges can only be changed by agreement in writing between the Buyer and the Supplier because of:</w:t>
      </w:r>
    </w:p>
    <w:p w14:paraId="670D0E86" w14:textId="77777777" w:rsidR="00150E37" w:rsidRDefault="00B70164">
      <w:pPr>
        <w:numPr>
          <w:ilvl w:val="0"/>
          <w:numId w:val="4"/>
        </w:num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[Indexation]</w:t>
      </w:r>
    </w:p>
    <w:p w14:paraId="7AF32064" w14:textId="77777777" w:rsidR="00150E37" w:rsidRDefault="00B70164">
      <w:pPr>
        <w:numPr>
          <w:ilvl w:val="0"/>
          <w:numId w:val="4"/>
        </w:num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[Specific Change in Law]</w:t>
      </w:r>
    </w:p>
    <w:p w14:paraId="5C2E83E1" w14:textId="77777777" w:rsidR="00150E37" w:rsidRDefault="00B70164">
      <w:pPr>
        <w:numPr>
          <w:ilvl w:val="0"/>
          <w:numId w:val="4"/>
        </w:num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[Benchmarking using Call-Off Schedule 16 (Benchmarking)]</w:t>
      </w:r>
    </w:p>
    <w:p w14:paraId="7F8629C6" w14:textId="77777777" w:rsidR="00150E37" w:rsidRDefault="00150E37">
      <w:pPr>
        <w:tabs>
          <w:tab w:val="left" w:pos="2257"/>
        </w:tabs>
        <w:spacing w:line="259" w:lineRule="auto"/>
        <w:rPr>
          <w:rFonts w:ascii="Arial" w:eastAsia="Arial" w:hAnsi="Arial" w:cs="Arial"/>
          <w:highlight w:val="yellow"/>
        </w:rPr>
      </w:pPr>
    </w:p>
    <w:p w14:paraId="58FD855E" w14:textId="77777777" w:rsidR="00150E37" w:rsidRDefault="00B70164">
      <w:pPr>
        <w:tabs>
          <w:tab w:val="left" w:pos="2257"/>
        </w:tabs>
        <w:spacing w:line="259" w:lineRule="auto"/>
        <w:rPr>
          <w:rFonts w:ascii="Arial" w:eastAsia="Arial" w:hAnsi="Arial" w:cs="Arial"/>
        </w:rPr>
      </w:pPr>
      <w:r>
        <w:rPr>
          <w:rFonts w:ascii="Arial" w:eastAsia="Arial" w:hAnsi="Arial" w:cs="Arial"/>
        </w:rPr>
        <w:t>REIMBURSABLE EXPENSES</w:t>
      </w:r>
    </w:p>
    <w:p w14:paraId="10F24B7B" w14:textId="77777777" w:rsidR="00150E37" w:rsidRDefault="00B70164">
      <w:pPr>
        <w:tabs>
          <w:tab w:val="left" w:pos="2257"/>
        </w:tabs>
        <w:spacing w:line="259" w:lineRule="auto"/>
        <w:rPr>
          <w:rFonts w:ascii="Arial" w:eastAsia="Arial" w:hAnsi="Arial" w:cs="Arial"/>
        </w:rPr>
      </w:pP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highlight w:val="yellow"/>
        </w:rPr>
        <w:t xml:space="preserve">None </w:t>
      </w:r>
      <w:r>
        <w:rPr>
          <w:rFonts w:ascii="Arial" w:eastAsia="Arial" w:hAnsi="Arial" w:cs="Arial"/>
          <w:b/>
          <w:highlight w:val="yellow"/>
        </w:rPr>
        <w:t>or insert</w:t>
      </w:r>
      <w:r>
        <w:rPr>
          <w:rFonts w:ascii="Arial" w:eastAsia="Arial" w:hAnsi="Arial" w:cs="Arial"/>
          <w:highlight w:val="yellow"/>
        </w:rPr>
        <w:t xml:space="preserve"> Recoverable as stated in the Framework Contract]</w:t>
      </w:r>
    </w:p>
    <w:p w14:paraId="3A46697A" w14:textId="77777777" w:rsidR="00150E37" w:rsidRDefault="00150E37">
      <w:pPr>
        <w:tabs>
          <w:tab w:val="left" w:pos="2257"/>
        </w:tabs>
        <w:spacing w:line="259" w:lineRule="auto"/>
        <w:rPr>
          <w:rFonts w:ascii="Arial" w:eastAsia="Arial" w:hAnsi="Arial" w:cs="Arial"/>
          <w:b/>
        </w:rPr>
      </w:pPr>
    </w:p>
    <w:p w14:paraId="3A494536" w14:textId="77777777" w:rsidR="00150E37" w:rsidRDefault="00B70164">
      <w:pPr>
        <w:tabs>
          <w:tab w:val="left" w:pos="2257"/>
        </w:tabs>
        <w:spacing w:line="259" w:lineRule="auto"/>
        <w:rPr>
          <w:rFonts w:ascii="Arial" w:eastAsia="Arial" w:hAnsi="Arial" w:cs="Arial"/>
        </w:rPr>
      </w:pPr>
      <w:r>
        <w:rPr>
          <w:rFonts w:ascii="Arial" w:eastAsia="Arial" w:hAnsi="Arial" w:cs="Arial"/>
        </w:rPr>
        <w:t>PAYMENT METHOD</w:t>
      </w:r>
    </w:p>
    <w:p w14:paraId="27F104EE"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payment method(s) and necessary details]</w:t>
      </w:r>
    </w:p>
    <w:p w14:paraId="6456EFE8" w14:textId="77777777" w:rsidR="00150E37" w:rsidRDefault="00150E37">
      <w:pPr>
        <w:tabs>
          <w:tab w:val="left" w:pos="2257"/>
        </w:tabs>
        <w:spacing w:line="259" w:lineRule="auto"/>
        <w:rPr>
          <w:rFonts w:ascii="Arial" w:eastAsia="Arial" w:hAnsi="Arial" w:cs="Arial"/>
          <w:b/>
        </w:rPr>
      </w:pPr>
    </w:p>
    <w:p w14:paraId="763E8220" w14:textId="77777777" w:rsidR="00150E37" w:rsidRDefault="00B70164">
      <w:pPr>
        <w:tabs>
          <w:tab w:val="left" w:pos="2257"/>
        </w:tabs>
        <w:spacing w:line="259" w:lineRule="auto"/>
        <w:rPr>
          <w:rFonts w:ascii="Arial" w:eastAsia="Arial" w:hAnsi="Arial" w:cs="Arial"/>
        </w:rPr>
      </w:pPr>
      <w:r>
        <w:rPr>
          <w:rFonts w:ascii="Arial" w:eastAsia="Arial" w:hAnsi="Arial" w:cs="Arial"/>
        </w:rPr>
        <w:t xml:space="preserve">BUYER’S INVOICE ADDRESS: </w:t>
      </w:r>
    </w:p>
    <w:p w14:paraId="57130693"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0FF02679"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0B00A71C"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331784A9"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284916AC" w14:textId="77777777" w:rsidR="00150E37" w:rsidRDefault="00150E37">
      <w:pPr>
        <w:tabs>
          <w:tab w:val="left" w:pos="2257"/>
        </w:tabs>
        <w:spacing w:line="259" w:lineRule="auto"/>
        <w:rPr>
          <w:rFonts w:ascii="Arial" w:eastAsia="Arial" w:hAnsi="Arial" w:cs="Arial"/>
        </w:rPr>
      </w:pPr>
    </w:p>
    <w:p w14:paraId="16F77EB5" w14:textId="77777777" w:rsidR="00150E37" w:rsidRDefault="00B70164">
      <w:pPr>
        <w:tabs>
          <w:tab w:val="left" w:pos="2257"/>
        </w:tabs>
        <w:spacing w:line="259" w:lineRule="auto"/>
        <w:rPr>
          <w:rFonts w:ascii="Arial" w:eastAsia="Arial" w:hAnsi="Arial" w:cs="Arial"/>
        </w:rPr>
      </w:pPr>
      <w:r>
        <w:rPr>
          <w:rFonts w:ascii="Arial" w:eastAsia="Arial" w:hAnsi="Arial" w:cs="Arial"/>
        </w:rPr>
        <w:t>BUYER’S AUTHORISED REPRESENTATIVE</w:t>
      </w:r>
    </w:p>
    <w:p w14:paraId="2FC49E67"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24FD952F"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2F50F5A8"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4FECEFBE"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4FB63153" w14:textId="77777777" w:rsidR="00150E37" w:rsidRDefault="00150E37">
      <w:pPr>
        <w:tabs>
          <w:tab w:val="left" w:pos="2257"/>
        </w:tabs>
        <w:spacing w:line="259" w:lineRule="auto"/>
        <w:rPr>
          <w:rFonts w:ascii="Arial" w:eastAsia="Arial" w:hAnsi="Arial" w:cs="Arial"/>
        </w:rPr>
      </w:pPr>
    </w:p>
    <w:p w14:paraId="1B8F2D2C" w14:textId="77777777" w:rsidR="00150E37" w:rsidRDefault="00B70164">
      <w:pPr>
        <w:tabs>
          <w:tab w:val="left" w:pos="2257"/>
        </w:tabs>
        <w:spacing w:line="259" w:lineRule="auto"/>
        <w:rPr>
          <w:rFonts w:ascii="Arial" w:eastAsia="Arial" w:hAnsi="Arial" w:cs="Arial"/>
        </w:rPr>
      </w:pPr>
      <w:r>
        <w:rPr>
          <w:rFonts w:ascii="Arial" w:eastAsia="Arial" w:hAnsi="Arial" w:cs="Arial"/>
        </w:rPr>
        <w:t>BUYER’S ENVIRONMENTAL POLICY</w:t>
      </w:r>
    </w:p>
    <w:p w14:paraId="5EC4B9AA"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 details</w:t>
      </w:r>
      <w:r>
        <w:rPr>
          <w:rFonts w:ascii="Arial" w:eastAsia="Arial" w:hAnsi="Arial" w:cs="Arial"/>
          <w:b/>
        </w:rPr>
        <w:t xml:space="preserve"> </w:t>
      </w:r>
      <w:r>
        <w:rPr>
          <w:rFonts w:ascii="Arial" w:eastAsia="Arial" w:hAnsi="Arial" w:cs="Arial"/>
        </w:rPr>
        <w:t xml:space="preserve">[Document name] [version] [date] [available online at:] </w:t>
      </w:r>
    </w:p>
    <w:p w14:paraId="3C138FF1"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or insert</w:t>
      </w:r>
      <w:r>
        <w:rPr>
          <w:rFonts w:ascii="Arial" w:eastAsia="Arial" w:hAnsi="Arial" w:cs="Arial"/>
          <w:b/>
        </w:rPr>
        <w:t>:</w:t>
      </w:r>
      <w:r>
        <w:rPr>
          <w:rFonts w:ascii="Arial" w:eastAsia="Arial" w:hAnsi="Arial" w:cs="Arial"/>
        </w:rPr>
        <w:t xml:space="preserve"> [Appended at Call-Off Schedule X]]</w:t>
      </w:r>
    </w:p>
    <w:p w14:paraId="5585DA94" w14:textId="77777777" w:rsidR="00150E37" w:rsidRDefault="00150E37">
      <w:pPr>
        <w:tabs>
          <w:tab w:val="left" w:pos="2257"/>
        </w:tabs>
        <w:spacing w:line="259" w:lineRule="auto"/>
        <w:rPr>
          <w:rFonts w:ascii="Arial" w:eastAsia="Arial" w:hAnsi="Arial" w:cs="Arial"/>
        </w:rPr>
      </w:pPr>
    </w:p>
    <w:p w14:paraId="0B1F4B4B" w14:textId="77777777" w:rsidR="00150E37" w:rsidRDefault="00B70164">
      <w:pPr>
        <w:tabs>
          <w:tab w:val="left" w:pos="2257"/>
        </w:tabs>
        <w:spacing w:line="259" w:lineRule="auto"/>
        <w:rPr>
          <w:rFonts w:ascii="Arial" w:eastAsia="Arial" w:hAnsi="Arial" w:cs="Arial"/>
        </w:rPr>
      </w:pPr>
      <w:r>
        <w:rPr>
          <w:rFonts w:ascii="Arial" w:eastAsia="Arial" w:hAnsi="Arial" w:cs="Arial"/>
        </w:rPr>
        <w:t>BUYER’S SECURITY POLICY</w:t>
      </w:r>
    </w:p>
    <w:p w14:paraId="4A982276"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 details</w:t>
      </w:r>
      <w:r>
        <w:rPr>
          <w:rFonts w:ascii="Arial" w:eastAsia="Arial" w:hAnsi="Arial" w:cs="Arial"/>
          <w:b/>
        </w:rPr>
        <w:t xml:space="preserve"> </w:t>
      </w:r>
      <w:r>
        <w:rPr>
          <w:rFonts w:ascii="Arial" w:eastAsia="Arial" w:hAnsi="Arial" w:cs="Arial"/>
        </w:rPr>
        <w:t xml:space="preserve">[Document name] [version] [date] [available online at:] </w:t>
      </w:r>
    </w:p>
    <w:p w14:paraId="496ED4C5"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or insert</w:t>
      </w:r>
      <w:r>
        <w:rPr>
          <w:rFonts w:ascii="Arial" w:eastAsia="Arial" w:hAnsi="Arial" w:cs="Arial"/>
          <w:b/>
        </w:rPr>
        <w:t>:</w:t>
      </w:r>
      <w:r>
        <w:rPr>
          <w:rFonts w:ascii="Arial" w:eastAsia="Arial" w:hAnsi="Arial" w:cs="Arial"/>
        </w:rPr>
        <w:t xml:space="preserve"> [Appended at Call-Off Schedule X]]</w:t>
      </w:r>
    </w:p>
    <w:p w14:paraId="3BE5637B" w14:textId="77777777" w:rsidR="00150E37" w:rsidRDefault="00150E37">
      <w:pPr>
        <w:tabs>
          <w:tab w:val="left" w:pos="2257"/>
        </w:tabs>
        <w:spacing w:line="259" w:lineRule="auto"/>
        <w:rPr>
          <w:rFonts w:ascii="Arial" w:eastAsia="Arial" w:hAnsi="Arial" w:cs="Arial"/>
        </w:rPr>
      </w:pPr>
    </w:p>
    <w:p w14:paraId="6A263E52" w14:textId="77777777" w:rsidR="00150E37" w:rsidRDefault="00B70164">
      <w:pPr>
        <w:tabs>
          <w:tab w:val="left" w:pos="2257"/>
        </w:tabs>
        <w:spacing w:line="259" w:lineRule="auto"/>
        <w:rPr>
          <w:rFonts w:ascii="Arial" w:eastAsia="Arial" w:hAnsi="Arial" w:cs="Arial"/>
        </w:rPr>
      </w:pPr>
      <w:r>
        <w:rPr>
          <w:rFonts w:ascii="Arial" w:eastAsia="Arial" w:hAnsi="Arial" w:cs="Arial"/>
        </w:rPr>
        <w:t>SUPPLIER’S AUTHORISED REPRESENTATIVE</w:t>
      </w:r>
    </w:p>
    <w:p w14:paraId="5831CB6B"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0955BCD6"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393A25F9"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06CF9F32"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661AFD8E" w14:textId="77777777" w:rsidR="00150E37" w:rsidRDefault="00150E37">
      <w:pPr>
        <w:tabs>
          <w:tab w:val="left" w:pos="2257"/>
        </w:tabs>
        <w:spacing w:line="259" w:lineRule="auto"/>
        <w:rPr>
          <w:rFonts w:ascii="Arial" w:eastAsia="Arial" w:hAnsi="Arial" w:cs="Arial"/>
        </w:rPr>
      </w:pPr>
    </w:p>
    <w:p w14:paraId="347E19DC" w14:textId="77777777" w:rsidR="00150E37" w:rsidRDefault="00B70164">
      <w:pPr>
        <w:tabs>
          <w:tab w:val="left" w:pos="2257"/>
        </w:tabs>
        <w:spacing w:line="259" w:lineRule="auto"/>
        <w:rPr>
          <w:rFonts w:ascii="Arial" w:eastAsia="Arial" w:hAnsi="Arial" w:cs="Arial"/>
        </w:rPr>
      </w:pPr>
      <w:r>
        <w:rPr>
          <w:rFonts w:ascii="Arial" w:eastAsia="Arial" w:hAnsi="Arial" w:cs="Arial"/>
        </w:rPr>
        <w:t>SUPPLIER’S CONTRACT MANAGER</w:t>
      </w:r>
    </w:p>
    <w:p w14:paraId="64B2EEA0"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3F796AEF"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30082180"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42F9FAB3"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0B137EA5" w14:textId="77777777" w:rsidR="00150E37" w:rsidRDefault="00150E37">
      <w:pPr>
        <w:tabs>
          <w:tab w:val="left" w:pos="2257"/>
        </w:tabs>
        <w:spacing w:line="259" w:lineRule="auto"/>
        <w:rPr>
          <w:rFonts w:ascii="Arial" w:eastAsia="Arial" w:hAnsi="Arial" w:cs="Arial"/>
        </w:rPr>
      </w:pPr>
    </w:p>
    <w:p w14:paraId="05EE3CB6" w14:textId="77777777" w:rsidR="00150E37" w:rsidRDefault="00B70164">
      <w:pPr>
        <w:tabs>
          <w:tab w:val="left" w:pos="2257"/>
        </w:tabs>
        <w:spacing w:line="259" w:lineRule="auto"/>
        <w:rPr>
          <w:rFonts w:ascii="Arial" w:eastAsia="Arial" w:hAnsi="Arial" w:cs="Arial"/>
        </w:rPr>
      </w:pPr>
      <w:r>
        <w:rPr>
          <w:rFonts w:ascii="Arial" w:eastAsia="Arial" w:hAnsi="Arial" w:cs="Arial"/>
        </w:rPr>
        <w:t>PROGRESS REPORT FREQUENCY</w:t>
      </w:r>
    </w:p>
    <w:p w14:paraId="1F9BD182"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 report frequency</w:t>
      </w:r>
      <w:r>
        <w:rPr>
          <w:rFonts w:ascii="Arial" w:eastAsia="Arial" w:hAnsi="Arial" w:cs="Arial"/>
          <w:b/>
        </w:rPr>
        <w:t xml:space="preserve">: </w:t>
      </w:r>
      <w:r>
        <w:rPr>
          <w:rFonts w:ascii="Arial" w:eastAsia="Arial" w:hAnsi="Arial" w:cs="Arial"/>
        </w:rPr>
        <w:t>On the first Working Day of each calendar month]</w:t>
      </w:r>
    </w:p>
    <w:p w14:paraId="37C13554" w14:textId="77777777" w:rsidR="00150E37" w:rsidRDefault="00150E37">
      <w:pPr>
        <w:tabs>
          <w:tab w:val="left" w:pos="2257"/>
        </w:tabs>
        <w:spacing w:line="259" w:lineRule="auto"/>
        <w:rPr>
          <w:rFonts w:ascii="Arial" w:eastAsia="Arial" w:hAnsi="Arial" w:cs="Arial"/>
          <w:b/>
        </w:rPr>
      </w:pPr>
    </w:p>
    <w:p w14:paraId="0A27ADD6" w14:textId="77777777" w:rsidR="00150E37" w:rsidRDefault="00B70164">
      <w:pPr>
        <w:tabs>
          <w:tab w:val="left" w:pos="2257"/>
        </w:tabs>
        <w:spacing w:line="259" w:lineRule="auto"/>
        <w:rPr>
          <w:rFonts w:ascii="Arial" w:eastAsia="Arial" w:hAnsi="Arial" w:cs="Arial"/>
        </w:rPr>
      </w:pPr>
      <w:r>
        <w:rPr>
          <w:rFonts w:ascii="Arial" w:eastAsia="Arial" w:hAnsi="Arial" w:cs="Arial"/>
        </w:rPr>
        <w:t>PROGRESS MEETING FREQUENCY</w:t>
      </w:r>
    </w:p>
    <w:p w14:paraId="2F44A7CF"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 meeting frequency:</w:t>
      </w:r>
      <w:r>
        <w:rPr>
          <w:rFonts w:ascii="Arial" w:eastAsia="Arial" w:hAnsi="Arial" w:cs="Arial"/>
          <w:highlight w:val="yellow"/>
        </w:rPr>
        <w:t xml:space="preserve"> </w:t>
      </w:r>
      <w:r>
        <w:rPr>
          <w:rFonts w:ascii="Arial" w:eastAsia="Arial" w:hAnsi="Arial" w:cs="Arial"/>
        </w:rPr>
        <w:t>Quarterly on the first Working Day of each quarter]</w:t>
      </w:r>
    </w:p>
    <w:p w14:paraId="77E68B75" w14:textId="77777777" w:rsidR="00150E37" w:rsidRDefault="00150E37">
      <w:pPr>
        <w:tabs>
          <w:tab w:val="left" w:pos="2257"/>
        </w:tabs>
        <w:spacing w:line="259" w:lineRule="auto"/>
        <w:rPr>
          <w:rFonts w:ascii="Arial" w:eastAsia="Arial" w:hAnsi="Arial" w:cs="Arial"/>
          <w:b/>
        </w:rPr>
      </w:pPr>
    </w:p>
    <w:p w14:paraId="628110D8" w14:textId="77777777" w:rsidR="00150E37" w:rsidRDefault="00B70164">
      <w:pPr>
        <w:tabs>
          <w:tab w:val="left" w:pos="2257"/>
        </w:tabs>
        <w:spacing w:line="259" w:lineRule="auto"/>
        <w:rPr>
          <w:rFonts w:ascii="Arial" w:eastAsia="Arial" w:hAnsi="Arial" w:cs="Arial"/>
        </w:rPr>
      </w:pPr>
      <w:r>
        <w:rPr>
          <w:rFonts w:ascii="Arial" w:eastAsia="Arial" w:hAnsi="Arial" w:cs="Arial"/>
        </w:rPr>
        <w:t>KEY STAFF - as appointed by the Supplier</w:t>
      </w:r>
    </w:p>
    <w:p w14:paraId="0C702CBA"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46709185"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678B6CC3"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6AD85FAF"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09DBBD88"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contract details]</w:t>
      </w:r>
    </w:p>
    <w:p w14:paraId="4E02AEBF" w14:textId="77777777" w:rsidR="00150E37" w:rsidRDefault="00150E37">
      <w:pPr>
        <w:tabs>
          <w:tab w:val="left" w:pos="2257"/>
        </w:tabs>
        <w:spacing w:line="259" w:lineRule="auto"/>
        <w:rPr>
          <w:rFonts w:ascii="Arial" w:eastAsia="Arial" w:hAnsi="Arial" w:cs="Arial"/>
        </w:rPr>
      </w:pPr>
    </w:p>
    <w:p w14:paraId="57F6B2E5" w14:textId="77777777" w:rsidR="00150E37" w:rsidRDefault="00B70164">
      <w:pPr>
        <w:tabs>
          <w:tab w:val="left" w:pos="2257"/>
        </w:tabs>
        <w:spacing w:line="259" w:lineRule="auto"/>
        <w:rPr>
          <w:rFonts w:ascii="Arial" w:eastAsia="Arial" w:hAnsi="Arial" w:cs="Arial"/>
        </w:rPr>
      </w:pPr>
      <w:r>
        <w:rPr>
          <w:rFonts w:ascii="Arial" w:eastAsia="Arial" w:hAnsi="Arial" w:cs="Arial"/>
        </w:rPr>
        <w:t>KEY ROLES - as appointed by the Supplier</w:t>
      </w:r>
    </w:p>
    <w:p w14:paraId="2E39EF68"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role]</w:t>
      </w:r>
    </w:p>
    <w:p w14:paraId="7FA2380D"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role]</w:t>
      </w:r>
    </w:p>
    <w:p w14:paraId="0D4D51AC" w14:textId="77777777" w:rsidR="00150E37" w:rsidRDefault="00150E37">
      <w:pPr>
        <w:tabs>
          <w:tab w:val="left" w:pos="2257"/>
        </w:tabs>
        <w:spacing w:line="259" w:lineRule="auto"/>
        <w:rPr>
          <w:rFonts w:ascii="Arial" w:eastAsia="Arial" w:hAnsi="Arial" w:cs="Arial"/>
        </w:rPr>
      </w:pPr>
    </w:p>
    <w:p w14:paraId="6A42EC34" w14:textId="77777777" w:rsidR="00150E37" w:rsidRDefault="00B70164">
      <w:pPr>
        <w:tabs>
          <w:tab w:val="left" w:pos="2257"/>
        </w:tabs>
        <w:spacing w:line="259" w:lineRule="auto"/>
        <w:rPr>
          <w:rFonts w:ascii="Arial" w:eastAsia="Arial" w:hAnsi="Arial" w:cs="Arial"/>
        </w:rPr>
      </w:pPr>
      <w:r>
        <w:rPr>
          <w:rFonts w:ascii="Arial" w:eastAsia="Arial" w:hAnsi="Arial" w:cs="Arial"/>
        </w:rPr>
        <w:t>KEY SUBCONTRACTOR(S)</w:t>
      </w:r>
    </w:p>
    <w:p w14:paraId="246C73FD"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name (registered name if registered)] </w:t>
      </w:r>
    </w:p>
    <w:p w14:paraId="6FAA765E" w14:textId="77777777" w:rsidR="00150E37" w:rsidRDefault="00150E37">
      <w:pPr>
        <w:tabs>
          <w:tab w:val="left" w:pos="2257"/>
        </w:tabs>
        <w:spacing w:line="259" w:lineRule="auto"/>
        <w:rPr>
          <w:rFonts w:ascii="Arial" w:eastAsia="Arial" w:hAnsi="Arial" w:cs="Arial"/>
          <w:b/>
        </w:rPr>
      </w:pPr>
    </w:p>
    <w:p w14:paraId="798BDC98" w14:textId="77777777" w:rsidR="00150E37" w:rsidRDefault="00B70164">
      <w:pPr>
        <w:tabs>
          <w:tab w:val="left" w:pos="2257"/>
        </w:tabs>
        <w:spacing w:line="259" w:lineRule="auto"/>
        <w:rPr>
          <w:rFonts w:ascii="Arial" w:eastAsia="Arial" w:hAnsi="Arial" w:cs="Arial"/>
        </w:rPr>
      </w:pPr>
      <w:r>
        <w:rPr>
          <w:rFonts w:ascii="Arial" w:eastAsia="Arial" w:hAnsi="Arial" w:cs="Arial"/>
        </w:rPr>
        <w:t>COMMERCIALLY SENSITIVE INFORMATION</w:t>
      </w:r>
    </w:p>
    <w:p w14:paraId="059ABB84" w14:textId="77777777" w:rsidR="00150E37" w:rsidRDefault="00B70164">
      <w:pPr>
        <w:spacing w:line="259" w:lineRule="auto"/>
        <w:rPr>
          <w:b/>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Not applicable </w:t>
      </w:r>
      <w:r>
        <w:rPr>
          <w:rFonts w:ascii="Arial" w:eastAsia="Arial" w:hAnsi="Arial" w:cs="Arial"/>
          <w:b/>
          <w:highlight w:val="yellow"/>
        </w:rPr>
        <w:t>or insert</w:t>
      </w:r>
      <w:r>
        <w:rPr>
          <w:rFonts w:ascii="Arial" w:eastAsia="Arial" w:hAnsi="Arial" w:cs="Arial"/>
        </w:rPr>
        <w:t xml:space="preserve"> Supplier’s Commercially Sensitive</w:t>
      </w:r>
    </w:p>
    <w:p w14:paraId="1C187A04" w14:textId="77777777" w:rsidR="00150E37" w:rsidRDefault="00150E37">
      <w:pPr>
        <w:tabs>
          <w:tab w:val="left" w:pos="2257"/>
        </w:tabs>
        <w:spacing w:line="259" w:lineRule="auto"/>
        <w:rPr>
          <w:rFonts w:ascii="Arial" w:eastAsia="Arial" w:hAnsi="Arial" w:cs="Arial"/>
          <w:b/>
        </w:rPr>
      </w:pPr>
    </w:p>
    <w:p w14:paraId="720DB4BB" w14:textId="77777777" w:rsidR="00150E37" w:rsidRDefault="00B70164">
      <w:pPr>
        <w:tabs>
          <w:tab w:val="left" w:pos="2257"/>
        </w:tabs>
        <w:spacing w:line="259" w:lineRule="auto"/>
        <w:rPr>
          <w:rFonts w:ascii="Arial" w:eastAsia="Arial" w:hAnsi="Arial" w:cs="Arial"/>
        </w:rPr>
      </w:pPr>
      <w:r>
        <w:rPr>
          <w:rFonts w:ascii="Arial" w:eastAsia="Arial" w:hAnsi="Arial" w:cs="Arial"/>
        </w:rPr>
        <w:t>CONTRACT PERFORMANCE</w:t>
      </w:r>
    </w:p>
    <w:p w14:paraId="12DB5C81" w14:textId="77777777" w:rsidR="00150E37" w:rsidRDefault="00B70164">
      <w:pPr>
        <w:tabs>
          <w:tab w:val="left" w:pos="2257"/>
        </w:tabs>
        <w:spacing w:line="259" w:lineRule="auto"/>
        <w:rPr>
          <w:rFonts w:ascii="Arial" w:eastAsia="Arial" w:hAnsi="Arial" w:cs="Arial"/>
        </w:rPr>
      </w:pPr>
      <w:r>
        <w:rPr>
          <w:rFonts w:ascii="Arial" w:eastAsia="Arial" w:hAnsi="Arial" w:cs="Arial"/>
        </w:rPr>
        <w:t>[</w:t>
      </w:r>
      <w:r>
        <w:rPr>
          <w:rFonts w:ascii="Arial" w:eastAsia="Arial" w:hAnsi="Arial" w:cs="Arial"/>
          <w:highlight w:val="yellow"/>
        </w:rPr>
        <w:t>Insert</w:t>
      </w:r>
      <w:r>
        <w:rPr>
          <w:rFonts w:ascii="Arial" w:eastAsia="Arial" w:hAnsi="Arial" w:cs="Arial"/>
        </w:rPr>
        <w:t xml:space="preserve"> any particular Standards that should apply to this Call-Off Contract]</w:t>
      </w:r>
    </w:p>
    <w:p w14:paraId="04786A01" w14:textId="77777777" w:rsidR="00150E37" w:rsidRDefault="00B70164">
      <w:pPr>
        <w:tabs>
          <w:tab w:val="left" w:pos="2257"/>
        </w:tabs>
        <w:spacing w:line="259" w:lineRule="auto"/>
        <w:rPr>
          <w:rFonts w:ascii="Arial" w:eastAsia="Arial" w:hAnsi="Arial" w:cs="Arial"/>
        </w:rPr>
      </w:pPr>
      <w:r>
        <w:rPr>
          <w:rFonts w:ascii="Arial" w:eastAsia="Arial" w:hAnsi="Arial" w:cs="Arial"/>
        </w:rPr>
        <w:t>[AND/OR]</w:t>
      </w:r>
    </w:p>
    <w:p w14:paraId="1A875120" w14:textId="77777777" w:rsidR="00150E37" w:rsidRDefault="00B70164">
      <w:pPr>
        <w:tabs>
          <w:tab w:val="left" w:pos="2257"/>
        </w:tabs>
        <w:spacing w:line="259" w:lineRule="auto"/>
        <w:rPr>
          <w:rFonts w:ascii="Arial" w:eastAsia="Arial" w:hAnsi="Arial" w:cs="Arial"/>
        </w:rPr>
      </w:pPr>
      <w:r>
        <w:rPr>
          <w:rFonts w:ascii="Arial" w:eastAsia="Arial" w:hAnsi="Arial" w:cs="Arial"/>
        </w:rPr>
        <w:t>Quality Plan to be provided within: [</w:t>
      </w:r>
      <w:r>
        <w:rPr>
          <w:rFonts w:ascii="Arial" w:eastAsia="Arial" w:hAnsi="Arial" w:cs="Arial"/>
          <w:highlight w:val="yellow"/>
        </w:rPr>
        <w:t>Insert</w:t>
      </w:r>
      <w:r>
        <w:rPr>
          <w:rFonts w:ascii="Arial" w:eastAsia="Arial" w:hAnsi="Arial" w:cs="Arial"/>
        </w:rPr>
        <w:t xml:space="preserve"> number of Working Days within which Quality Plans must be developed by the Supplier] Working Days of the Call-Off Start Date</w:t>
      </w:r>
    </w:p>
    <w:p w14:paraId="54400B45" w14:textId="77777777" w:rsidR="00150E37" w:rsidRDefault="00150E37">
      <w:pPr>
        <w:tabs>
          <w:tab w:val="left" w:pos="2257"/>
        </w:tabs>
        <w:spacing w:line="259" w:lineRule="auto"/>
        <w:rPr>
          <w:rFonts w:ascii="Arial" w:eastAsia="Arial" w:hAnsi="Arial" w:cs="Arial"/>
        </w:rPr>
      </w:pPr>
    </w:p>
    <w:p w14:paraId="37FD3D52" w14:textId="77777777" w:rsidR="00150E37" w:rsidRDefault="00B70164">
      <w:pPr>
        <w:spacing w:line="259" w:lineRule="auto"/>
        <w:rPr>
          <w:rFonts w:ascii="Arial" w:eastAsia="Arial" w:hAnsi="Arial" w:cs="Arial"/>
        </w:rPr>
      </w:pPr>
      <w:r>
        <w:rPr>
          <w:rFonts w:ascii="Arial" w:eastAsia="Arial" w:hAnsi="Arial" w:cs="Arial"/>
        </w:rPr>
        <w:t>FAILURE OF SUPPLIER EQUIPMENT</w:t>
      </w:r>
    </w:p>
    <w:p w14:paraId="092631CF" w14:textId="77777777" w:rsidR="00150E37" w:rsidRDefault="00B70164">
      <w:pPr>
        <w:spacing w:line="259" w:lineRule="auto"/>
        <w:rPr>
          <w:rFonts w:ascii="Arial" w:eastAsia="Arial" w:hAnsi="Arial" w:cs="Arial"/>
        </w:rPr>
      </w:pPr>
      <w:r>
        <w:rPr>
          <w:rFonts w:ascii="Arial" w:eastAsia="Arial" w:hAnsi="Arial" w:cs="Arial"/>
        </w:rPr>
        <w:t>[Not applied]</w:t>
      </w:r>
    </w:p>
    <w:p w14:paraId="19517C76" w14:textId="77777777" w:rsidR="00150E37" w:rsidRDefault="00B70164">
      <w:pPr>
        <w:spacing w:line="259" w:lineRule="auto"/>
        <w:rPr>
          <w:rFonts w:ascii="Arial" w:eastAsia="Arial" w:hAnsi="Arial" w:cs="Arial"/>
        </w:rPr>
      </w:pPr>
      <w:r>
        <w:rPr>
          <w:rFonts w:ascii="Arial" w:eastAsia="Arial" w:hAnsi="Arial" w:cs="Arial"/>
        </w:rPr>
        <w:t>[OR]</w:t>
      </w:r>
    </w:p>
    <w:p w14:paraId="66207F6D" w14:textId="77777777" w:rsidR="00150E37" w:rsidRDefault="00B70164">
      <w:pPr>
        <w:spacing w:line="259" w:lineRule="auto"/>
        <w:rPr>
          <w:rFonts w:ascii="Arial" w:eastAsia="Arial" w:hAnsi="Arial" w:cs="Arial"/>
        </w:rPr>
      </w:pPr>
      <w:r>
        <w:rPr>
          <w:rFonts w:ascii="Arial" w:eastAsia="Arial" w:hAnsi="Arial" w:cs="Arial"/>
        </w:rPr>
        <w:t>[For the purpose of Clause 3.8 of the Core Terms (as set out in the Framework Special Terms)  the value for X shall be [</w:t>
      </w:r>
      <w:r>
        <w:rPr>
          <w:rFonts w:ascii="Arial" w:eastAsia="Arial" w:hAnsi="Arial" w:cs="Arial"/>
          <w:highlight w:val="yellow"/>
        </w:rPr>
        <w:t>insert</w:t>
      </w:r>
      <w:r>
        <w:rPr>
          <w:rFonts w:ascii="Arial" w:eastAsia="Arial" w:hAnsi="Arial" w:cs="Arial"/>
        </w:rPr>
        <w:t xml:space="preserve"> number of Service Failures] and the value for Y shall be [</w:t>
      </w:r>
      <w:r>
        <w:rPr>
          <w:rFonts w:ascii="Arial" w:eastAsia="Arial" w:hAnsi="Arial" w:cs="Arial"/>
          <w:highlight w:val="yellow"/>
        </w:rPr>
        <w:t>insert</w:t>
      </w:r>
      <w:r>
        <w:rPr>
          <w:rFonts w:ascii="Arial" w:eastAsia="Arial" w:hAnsi="Arial" w:cs="Arial"/>
        </w:rPr>
        <w:t xml:space="preserve"> number of months]]</w:t>
      </w:r>
    </w:p>
    <w:p w14:paraId="07C55A28" w14:textId="77777777" w:rsidR="00150E37" w:rsidRDefault="00150E37">
      <w:pPr>
        <w:tabs>
          <w:tab w:val="left" w:pos="2257"/>
        </w:tabs>
        <w:spacing w:line="259" w:lineRule="auto"/>
        <w:rPr>
          <w:rFonts w:ascii="Arial" w:eastAsia="Arial" w:hAnsi="Arial" w:cs="Arial"/>
          <w:b/>
        </w:rPr>
      </w:pPr>
    </w:p>
    <w:p w14:paraId="3920770A" w14:textId="77777777" w:rsidR="00150E37" w:rsidRDefault="00B70164">
      <w:pPr>
        <w:tabs>
          <w:tab w:val="left" w:pos="2257"/>
        </w:tabs>
        <w:spacing w:line="259" w:lineRule="auto"/>
        <w:rPr>
          <w:rFonts w:ascii="Arial" w:eastAsia="Arial" w:hAnsi="Arial" w:cs="Arial"/>
        </w:rPr>
      </w:pPr>
      <w:r>
        <w:rPr>
          <w:rFonts w:ascii="Arial" w:eastAsia="Arial" w:hAnsi="Arial" w:cs="Arial"/>
        </w:rPr>
        <w:t>SERVICE CREDITS</w:t>
      </w:r>
    </w:p>
    <w:p w14:paraId="2D83918D"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Not applicable]</w:t>
      </w:r>
    </w:p>
    <w:p w14:paraId="2B739CAD" w14:textId="77777777" w:rsidR="00150E37" w:rsidRDefault="00B70164">
      <w:pPr>
        <w:tabs>
          <w:tab w:val="left" w:pos="2257"/>
        </w:tabs>
        <w:spacing w:line="259" w:lineRule="auto"/>
        <w:rPr>
          <w:rFonts w:ascii="Arial" w:eastAsia="Arial" w:hAnsi="Arial" w:cs="Arial"/>
        </w:rPr>
      </w:pPr>
      <w:r>
        <w:rPr>
          <w:rFonts w:ascii="Arial" w:eastAsia="Arial" w:hAnsi="Arial" w:cs="Arial"/>
        </w:rPr>
        <w:t>[</w:t>
      </w:r>
      <w:r>
        <w:rPr>
          <w:rFonts w:ascii="Arial" w:eastAsia="Arial" w:hAnsi="Arial" w:cs="Arial"/>
          <w:b/>
          <w:highlight w:val="yellow"/>
        </w:rPr>
        <w:t>or insert</w:t>
      </w:r>
      <w:r>
        <w:rPr>
          <w:rFonts w:ascii="Arial" w:eastAsia="Arial" w:hAnsi="Arial" w:cs="Arial"/>
        </w:rPr>
        <w:t xml:space="preserve"> Service Credits will accrue in accordance with Call-Off Schedule 14 (Service Levels). </w:t>
      </w:r>
    </w:p>
    <w:p w14:paraId="0D4E5325" w14:textId="77777777" w:rsidR="00150E37" w:rsidRDefault="00B70164">
      <w:pPr>
        <w:tabs>
          <w:tab w:val="left" w:pos="2257"/>
        </w:tabs>
        <w:spacing w:line="259" w:lineRule="auto"/>
        <w:rPr>
          <w:rFonts w:ascii="Arial" w:eastAsia="Arial" w:hAnsi="Arial" w:cs="Arial"/>
        </w:rPr>
      </w:pPr>
      <w:r>
        <w:rPr>
          <w:rFonts w:ascii="Arial" w:eastAsia="Arial" w:hAnsi="Arial" w:cs="Arial"/>
        </w:rPr>
        <w:t xml:space="preserve">The Service Credit Cap is: </w:t>
      </w:r>
      <w:r>
        <w:rPr>
          <w:rFonts w:ascii="Arial" w:eastAsia="Arial" w:hAnsi="Arial" w:cs="Arial"/>
          <w:b/>
          <w:highlight w:val="yellow"/>
        </w:rPr>
        <w:t xml:space="preserve">[Insert </w:t>
      </w:r>
      <w:r>
        <w:rPr>
          <w:rFonts w:ascii="Arial" w:eastAsia="Arial" w:hAnsi="Arial" w:cs="Arial"/>
        </w:rPr>
        <w:t>£value].</w:t>
      </w:r>
    </w:p>
    <w:p w14:paraId="10D8720F" w14:textId="77777777" w:rsidR="00150E37" w:rsidRDefault="00B70164">
      <w:pPr>
        <w:tabs>
          <w:tab w:val="left" w:pos="2257"/>
        </w:tabs>
        <w:spacing w:line="259" w:lineRule="auto"/>
        <w:rPr>
          <w:rFonts w:ascii="Arial" w:eastAsia="Arial" w:hAnsi="Arial" w:cs="Arial"/>
        </w:rPr>
      </w:pPr>
      <w:r>
        <w:rPr>
          <w:rFonts w:ascii="Arial" w:eastAsia="Arial" w:hAnsi="Arial" w:cs="Arial"/>
        </w:rPr>
        <w:t xml:space="preserve">The Service Period is: </w:t>
      </w:r>
      <w:r>
        <w:rPr>
          <w:rFonts w:ascii="Arial" w:eastAsia="Arial" w:hAnsi="Arial" w:cs="Arial"/>
          <w:b/>
          <w:highlight w:val="yellow"/>
        </w:rPr>
        <w:t>[Insert duration:</w:t>
      </w:r>
      <w:r>
        <w:rPr>
          <w:rFonts w:ascii="Arial" w:eastAsia="Arial" w:hAnsi="Arial" w:cs="Arial"/>
        </w:rPr>
        <w:t xml:space="preserve"> one Month]</w:t>
      </w:r>
    </w:p>
    <w:p w14:paraId="5A9C6517" w14:textId="77777777" w:rsidR="00150E37" w:rsidRDefault="00B70164">
      <w:pPr>
        <w:pBdr>
          <w:top w:val="nil"/>
          <w:left w:val="nil"/>
          <w:bottom w:val="nil"/>
          <w:right w:val="nil"/>
          <w:between w:val="nil"/>
        </w:pBdr>
        <w:ind w:left="644" w:hanging="360"/>
        <w:rPr>
          <w:rFonts w:ascii="Arial" w:eastAsia="Arial" w:hAnsi="Arial" w:cs="Arial"/>
          <w:b/>
        </w:rPr>
      </w:pPr>
      <w:r>
        <w:rPr>
          <w:rFonts w:ascii="Arial" w:eastAsia="Arial" w:hAnsi="Arial" w:cs="Arial"/>
          <w:color w:val="000000"/>
        </w:rPr>
        <w:t xml:space="preserve">A Critical Service Level Failure is: </w:t>
      </w:r>
      <w:r>
        <w:rPr>
          <w:rFonts w:ascii="Arial" w:eastAsia="Arial" w:hAnsi="Arial" w:cs="Arial"/>
          <w:color w:val="000000"/>
          <w:highlight w:val="yellow"/>
        </w:rPr>
        <w:t>[</w:t>
      </w:r>
      <w:r>
        <w:rPr>
          <w:rFonts w:ascii="Arial" w:eastAsia="Arial" w:hAnsi="Arial" w:cs="Arial"/>
          <w:b/>
          <w:color w:val="000000"/>
          <w:highlight w:val="yellow"/>
        </w:rPr>
        <w:t>Buyer</w:t>
      </w:r>
      <w:r>
        <w:rPr>
          <w:rFonts w:ascii="Arial" w:eastAsia="Arial" w:hAnsi="Arial" w:cs="Arial"/>
          <w:color w:val="000000"/>
          <w:highlight w:val="yellow"/>
        </w:rPr>
        <w:t xml:space="preserve"> to define</w:t>
      </w:r>
      <w:r>
        <w:rPr>
          <w:rFonts w:ascii="Arial" w:eastAsia="Arial" w:hAnsi="Arial" w:cs="Arial"/>
          <w:color w:val="000000"/>
        </w:rPr>
        <w:t>]</w:t>
      </w:r>
    </w:p>
    <w:p w14:paraId="3CDF13AC" w14:textId="77777777" w:rsidR="00150E37" w:rsidRDefault="00150E37">
      <w:pPr>
        <w:tabs>
          <w:tab w:val="left" w:pos="2257"/>
        </w:tabs>
        <w:spacing w:line="259" w:lineRule="auto"/>
        <w:rPr>
          <w:rFonts w:ascii="Arial" w:eastAsia="Arial" w:hAnsi="Arial" w:cs="Arial"/>
          <w:b/>
        </w:rPr>
      </w:pPr>
    </w:p>
    <w:p w14:paraId="5502920A" w14:textId="77777777" w:rsidR="00150E37" w:rsidRDefault="00B70164">
      <w:pPr>
        <w:tabs>
          <w:tab w:val="left" w:pos="2257"/>
        </w:tabs>
        <w:spacing w:line="259" w:lineRule="auto"/>
        <w:rPr>
          <w:rFonts w:ascii="Arial" w:eastAsia="Arial" w:hAnsi="Arial" w:cs="Arial"/>
        </w:rPr>
      </w:pPr>
      <w:r>
        <w:rPr>
          <w:rFonts w:ascii="Arial" w:eastAsia="Arial" w:hAnsi="Arial" w:cs="Arial"/>
        </w:rPr>
        <w:t>ADDITIONAL INSURANCES</w:t>
      </w:r>
    </w:p>
    <w:p w14:paraId="5EA95A54" w14:textId="77777777" w:rsidR="00150E37" w:rsidRDefault="00B70164">
      <w:pPr>
        <w:spacing w:line="259" w:lineRule="auto"/>
        <w:rPr>
          <w:rFonts w:ascii="Arial" w:eastAsia="Arial" w:hAnsi="Arial" w:cs="Arial"/>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Not applicable</w:t>
      </w:r>
    </w:p>
    <w:p w14:paraId="21FB3A69" w14:textId="77777777" w:rsidR="00150E37" w:rsidRDefault="00B70164">
      <w:pPr>
        <w:jc w:val="both"/>
        <w:rPr>
          <w:rFonts w:ascii="Arial" w:eastAsia="Arial" w:hAnsi="Arial" w:cs="Arial"/>
        </w:rPr>
      </w:pPr>
      <w:r>
        <w:rPr>
          <w:rFonts w:ascii="Arial" w:eastAsia="Arial" w:hAnsi="Arial" w:cs="Arial"/>
          <w:b/>
          <w:highlight w:val="yellow"/>
        </w:rPr>
        <w:t>or insert</w:t>
      </w:r>
      <w:r>
        <w:rPr>
          <w:rFonts w:ascii="Arial" w:eastAsia="Arial" w:hAnsi="Arial" w:cs="Arial"/>
        </w:rPr>
        <w:t xml:space="preserve"> details of Additional Insurances required in accordance with Joint Schedule 3 (Insurance Requirements) ]</w:t>
      </w:r>
    </w:p>
    <w:p w14:paraId="3DFC8538" w14:textId="77777777" w:rsidR="00150E37" w:rsidRDefault="00B70164">
      <w:pPr>
        <w:jc w:val="both"/>
        <w:rPr>
          <w:rFonts w:ascii="Arial" w:eastAsia="Arial" w:hAnsi="Arial" w:cs="Arial"/>
        </w:rPr>
      </w:pPr>
      <w:r>
        <w:rPr>
          <w:rFonts w:ascii="Arial" w:eastAsia="Arial" w:hAnsi="Arial" w:cs="Arial"/>
          <w:highlight w:val="yellow"/>
        </w:rPr>
        <w:t>[</w:t>
      </w:r>
      <w:r>
        <w:rPr>
          <w:rFonts w:ascii="Arial" w:eastAsia="Arial" w:hAnsi="Arial" w:cs="Arial"/>
          <w:b/>
          <w:highlight w:val="yellow"/>
        </w:rPr>
        <w:t>Buyer Guidance:</w:t>
      </w:r>
      <w:r>
        <w:rPr>
          <w:rFonts w:ascii="Arial" w:eastAsia="Arial" w:hAnsi="Arial" w:cs="Arial"/>
          <w:highlight w:val="yellow"/>
        </w:rPr>
        <w:t xml:space="preserve"> Buyers please note that in accordance with paragraph 7.13 of Call-Off Schedule 25 (Operating Lease Terms)</w:t>
      </w:r>
      <w:r>
        <w:rPr>
          <w:highlight w:val="yellow"/>
        </w:rPr>
        <w:t xml:space="preserve"> the </w:t>
      </w:r>
      <w:r>
        <w:rPr>
          <w:rFonts w:ascii="Arial" w:eastAsia="Arial" w:hAnsi="Arial" w:cs="Arial"/>
          <w:highlight w:val="yellow"/>
        </w:rPr>
        <w:t>Supplier shall provide insurance against loss, damage, theft and destruction of Goods only where requested by the Buyer during the Call-Off Procedure.]</w:t>
      </w:r>
    </w:p>
    <w:p w14:paraId="1B8F7C3A" w14:textId="77777777" w:rsidR="00150E37" w:rsidRDefault="00150E37">
      <w:pPr>
        <w:jc w:val="both"/>
        <w:rPr>
          <w:rFonts w:ascii="Arial" w:eastAsia="Arial" w:hAnsi="Arial" w:cs="Arial"/>
        </w:rPr>
      </w:pPr>
    </w:p>
    <w:p w14:paraId="6A9D9077" w14:textId="77777777" w:rsidR="00150E37" w:rsidRDefault="00B70164">
      <w:pPr>
        <w:jc w:val="both"/>
        <w:rPr>
          <w:rFonts w:ascii="Arial" w:eastAsia="Arial" w:hAnsi="Arial" w:cs="Arial"/>
        </w:rPr>
      </w:pPr>
      <w:r>
        <w:rPr>
          <w:rFonts w:ascii="Arial" w:eastAsia="Arial" w:hAnsi="Arial" w:cs="Arial"/>
        </w:rPr>
        <w:t>GUARANTEE</w:t>
      </w:r>
    </w:p>
    <w:p w14:paraId="39BC0570" w14:textId="77777777" w:rsidR="00150E37" w:rsidRDefault="00B70164">
      <w:pPr>
        <w:spacing w:line="259" w:lineRule="auto"/>
        <w:rPr>
          <w:rFonts w:ascii="Arial" w:eastAsia="Arial" w:hAnsi="Arial" w:cs="Arial"/>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Not applicable</w:t>
      </w:r>
    </w:p>
    <w:p w14:paraId="7D297C37" w14:textId="77777777" w:rsidR="00150E37" w:rsidRDefault="00B70164">
      <w:pPr>
        <w:spacing w:line="259" w:lineRule="auto"/>
        <w:rPr>
          <w:rFonts w:ascii="Arial" w:eastAsia="Arial" w:hAnsi="Arial" w:cs="Arial"/>
        </w:rPr>
      </w:pPr>
      <w:r>
        <w:rPr>
          <w:rFonts w:ascii="Arial" w:eastAsia="Arial" w:hAnsi="Arial" w:cs="Arial"/>
          <w:b/>
          <w:highlight w:val="yellow"/>
        </w:rPr>
        <w:t>or insert</w:t>
      </w:r>
      <w:r>
        <w:rPr>
          <w:rFonts w:ascii="Arial" w:eastAsia="Arial" w:hAnsi="Arial" w:cs="Arial"/>
        </w:rPr>
        <w:t xml:space="preserve"> The Supplier must have a Call-Off Guarantor to guarantee their performance using the form in Joint Schedule 8 (Guarantee)</w:t>
      </w:r>
    </w:p>
    <w:p w14:paraId="3B8F44B7"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or insert</w:t>
      </w:r>
      <w:r>
        <w:rPr>
          <w:rFonts w:ascii="Arial" w:eastAsia="Arial" w:hAnsi="Arial" w:cs="Arial"/>
        </w:rPr>
        <w:t xml:space="preserve"> There’s a guarantee of the Supplier's performance provided for all Call-Off Contracts entered under the Framework Contract]</w:t>
      </w:r>
    </w:p>
    <w:p w14:paraId="024BE857" w14:textId="77777777" w:rsidR="00150E37" w:rsidRDefault="00150E37">
      <w:pPr>
        <w:spacing w:line="259" w:lineRule="auto"/>
        <w:rPr>
          <w:rFonts w:ascii="Arial" w:eastAsia="Arial" w:hAnsi="Arial" w:cs="Arial"/>
          <w:b/>
          <w:highlight w:val="yellow"/>
        </w:rPr>
      </w:pPr>
    </w:p>
    <w:p w14:paraId="351D0C80" w14:textId="77777777" w:rsidR="00150E37" w:rsidRDefault="00B70164">
      <w:pPr>
        <w:jc w:val="both"/>
        <w:rPr>
          <w:rFonts w:ascii="Arial" w:eastAsia="Arial" w:hAnsi="Arial" w:cs="Arial"/>
        </w:rPr>
      </w:pPr>
      <w:r>
        <w:rPr>
          <w:rFonts w:ascii="Arial" w:eastAsia="Arial" w:hAnsi="Arial" w:cs="Arial"/>
        </w:rPr>
        <w:t>SOCIAL VALUE COMMITMENT</w:t>
      </w:r>
    </w:p>
    <w:p w14:paraId="36755B80" w14:textId="77777777" w:rsidR="00150E37" w:rsidRDefault="00B70164">
      <w:pPr>
        <w:jc w:val="both"/>
        <w:rPr>
          <w:rFonts w:ascii="Arial" w:eastAsia="Arial" w:hAnsi="Arial" w:cs="Arial"/>
          <w:highlight w:val="cyan"/>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Not applicable </w:t>
      </w:r>
      <w:r>
        <w:rPr>
          <w:rFonts w:ascii="Arial" w:eastAsia="Arial" w:hAnsi="Arial" w:cs="Arial"/>
          <w:b/>
          <w:highlight w:val="yellow"/>
        </w:rPr>
        <w:t>or insert</w:t>
      </w:r>
      <w:r>
        <w:rPr>
          <w:rFonts w:ascii="Arial" w:eastAsia="Arial" w:hAnsi="Arial" w:cs="Arial"/>
        </w:rPr>
        <w:t xml:space="preserve"> The Supplier agrees, in providing the Deliverables and performing its obligations under the Call-Off Contract, that it will comply with the social value commitments in Call-Off Schedule 4 (Call-Off Tender)]</w:t>
      </w:r>
    </w:p>
    <w:p w14:paraId="4F44158A" w14:textId="77777777" w:rsidR="00150E37" w:rsidRDefault="00150E37">
      <w:pPr>
        <w:jc w:val="both"/>
        <w:rPr>
          <w:rFonts w:ascii="Arial" w:eastAsia="Arial" w:hAnsi="Arial" w:cs="Arial"/>
        </w:rPr>
      </w:pPr>
    </w:p>
    <w:p w14:paraId="01FB3963" w14:textId="77777777" w:rsidR="00150E37" w:rsidRDefault="00150E37">
      <w:pPr>
        <w:tabs>
          <w:tab w:val="left" w:pos="2257"/>
        </w:tabs>
        <w:spacing w:line="259" w:lineRule="auto"/>
        <w:rPr>
          <w:rFonts w:ascii="Arial" w:eastAsia="Arial" w:hAnsi="Arial" w:cs="Arial"/>
        </w:rPr>
      </w:pPr>
    </w:p>
    <w:tbl>
      <w:tblPr>
        <w:tblStyle w:val="afd"/>
        <w:tblW w:w="9170"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000" w:firstRow="0" w:lastRow="0" w:firstColumn="0" w:lastColumn="0" w:noHBand="0" w:noVBand="0"/>
      </w:tblPr>
      <w:tblGrid>
        <w:gridCol w:w="1526"/>
        <w:gridCol w:w="2980"/>
        <w:gridCol w:w="1556"/>
        <w:gridCol w:w="3108"/>
      </w:tblGrid>
      <w:tr w:rsidR="00150E37" w14:paraId="5B9B43DF" w14:textId="77777777">
        <w:trPr>
          <w:trHeight w:val="635"/>
        </w:trPr>
        <w:tc>
          <w:tcPr>
            <w:tcW w:w="4506" w:type="dxa"/>
            <w:gridSpan w:val="2"/>
            <w:tcBorders>
              <w:left w:val="single" w:sz="4" w:space="0" w:color="8EAADB"/>
            </w:tcBorders>
            <w:shd w:val="clear" w:color="auto" w:fill="D9E2F3"/>
          </w:tcPr>
          <w:p w14:paraId="1DD52DCF" w14:textId="77777777" w:rsidR="00150E37" w:rsidRDefault="00B70164">
            <w:pPr>
              <w:keepNext/>
              <w:spacing w:before="240" w:after="120"/>
              <w:jc w:val="both"/>
              <w:rPr>
                <w:rFonts w:ascii="Arial" w:eastAsia="Arial" w:hAnsi="Arial" w:cs="Arial"/>
              </w:rPr>
            </w:pPr>
            <w:r>
              <w:rPr>
                <w:rFonts w:ascii="Arial" w:eastAsia="Arial" w:hAnsi="Arial" w:cs="Arial"/>
                <w:b/>
              </w:rPr>
              <w:t>For and on behalf of the Supplier:</w:t>
            </w:r>
          </w:p>
        </w:tc>
        <w:tc>
          <w:tcPr>
            <w:tcW w:w="4664" w:type="dxa"/>
            <w:gridSpan w:val="2"/>
            <w:shd w:val="clear" w:color="auto" w:fill="D9E2F3"/>
          </w:tcPr>
          <w:p w14:paraId="164B2370" w14:textId="77777777" w:rsidR="00150E37" w:rsidRDefault="00B70164">
            <w:pPr>
              <w:keepNext/>
              <w:spacing w:before="240" w:after="120" w:line="276" w:lineRule="auto"/>
              <w:jc w:val="both"/>
              <w:rPr>
                <w:rFonts w:ascii="Arial" w:eastAsia="Arial" w:hAnsi="Arial" w:cs="Arial"/>
                <w:b/>
              </w:rPr>
            </w:pPr>
            <w:r>
              <w:rPr>
                <w:rFonts w:ascii="Arial" w:eastAsia="Arial" w:hAnsi="Arial" w:cs="Arial"/>
                <w:b/>
              </w:rPr>
              <w:t>For and on behalf of the Buyer:</w:t>
            </w:r>
          </w:p>
        </w:tc>
      </w:tr>
      <w:tr w:rsidR="00150E37" w14:paraId="273D7307" w14:textId="77777777">
        <w:trPr>
          <w:trHeight w:val="635"/>
        </w:trPr>
        <w:tc>
          <w:tcPr>
            <w:tcW w:w="1526" w:type="dxa"/>
            <w:tcBorders>
              <w:left w:val="single" w:sz="4" w:space="0" w:color="8EAADB"/>
            </w:tcBorders>
            <w:shd w:val="clear" w:color="auto" w:fill="D9E2F3"/>
          </w:tcPr>
          <w:p w14:paraId="6E87A716" w14:textId="77777777" w:rsidR="00150E37" w:rsidRDefault="00B70164">
            <w:pPr>
              <w:keepNext/>
              <w:spacing w:before="240" w:after="120"/>
              <w:rPr>
                <w:rFonts w:ascii="Arial" w:eastAsia="Arial" w:hAnsi="Arial" w:cs="Arial"/>
              </w:rPr>
            </w:pPr>
            <w:r>
              <w:rPr>
                <w:rFonts w:ascii="Arial" w:eastAsia="Arial" w:hAnsi="Arial" w:cs="Arial"/>
              </w:rPr>
              <w:t>Signature:</w:t>
            </w:r>
          </w:p>
        </w:tc>
        <w:tc>
          <w:tcPr>
            <w:tcW w:w="2980" w:type="dxa"/>
          </w:tcPr>
          <w:p w14:paraId="6521F877" w14:textId="77777777" w:rsidR="00150E37" w:rsidRDefault="00150E37">
            <w:pPr>
              <w:keepNext/>
              <w:spacing w:before="240" w:after="120"/>
              <w:ind w:left="142"/>
              <w:jc w:val="both"/>
              <w:rPr>
                <w:rFonts w:ascii="Arial" w:eastAsia="Arial" w:hAnsi="Arial" w:cs="Arial"/>
              </w:rPr>
            </w:pPr>
          </w:p>
        </w:tc>
        <w:tc>
          <w:tcPr>
            <w:tcW w:w="1556" w:type="dxa"/>
            <w:shd w:val="clear" w:color="auto" w:fill="D9E2F3"/>
          </w:tcPr>
          <w:p w14:paraId="6345E8A3" w14:textId="77777777" w:rsidR="00150E37" w:rsidRDefault="00B70164">
            <w:pPr>
              <w:keepNext/>
              <w:spacing w:before="240" w:after="120"/>
              <w:ind w:left="142"/>
              <w:jc w:val="both"/>
              <w:rPr>
                <w:rFonts w:ascii="Arial" w:eastAsia="Arial" w:hAnsi="Arial" w:cs="Arial"/>
              </w:rPr>
            </w:pPr>
            <w:r>
              <w:rPr>
                <w:rFonts w:ascii="Arial" w:eastAsia="Arial" w:hAnsi="Arial" w:cs="Arial"/>
              </w:rPr>
              <w:t>Signature:</w:t>
            </w:r>
          </w:p>
        </w:tc>
        <w:tc>
          <w:tcPr>
            <w:tcW w:w="3108" w:type="dxa"/>
            <w:tcBorders>
              <w:right w:val="single" w:sz="4" w:space="0" w:color="8EAADB"/>
            </w:tcBorders>
          </w:tcPr>
          <w:p w14:paraId="0BFA9547" w14:textId="77777777" w:rsidR="00150E37" w:rsidRDefault="00150E37">
            <w:pPr>
              <w:keepNext/>
              <w:spacing w:before="240" w:after="120"/>
              <w:ind w:left="142"/>
              <w:jc w:val="both"/>
              <w:rPr>
                <w:rFonts w:ascii="Arial" w:eastAsia="Arial" w:hAnsi="Arial" w:cs="Arial"/>
              </w:rPr>
            </w:pPr>
          </w:p>
        </w:tc>
      </w:tr>
      <w:tr w:rsidR="00150E37" w14:paraId="3BCFF732" w14:textId="77777777">
        <w:trPr>
          <w:trHeight w:val="635"/>
        </w:trPr>
        <w:tc>
          <w:tcPr>
            <w:tcW w:w="1526" w:type="dxa"/>
            <w:tcBorders>
              <w:left w:val="single" w:sz="4" w:space="0" w:color="8EAADB"/>
            </w:tcBorders>
            <w:shd w:val="clear" w:color="auto" w:fill="D9E2F3"/>
          </w:tcPr>
          <w:p w14:paraId="7B7289CA" w14:textId="77777777" w:rsidR="00150E37" w:rsidRDefault="00B70164">
            <w:pPr>
              <w:keepNext/>
              <w:spacing w:before="240" w:after="120"/>
              <w:rPr>
                <w:rFonts w:ascii="Arial" w:eastAsia="Arial" w:hAnsi="Arial" w:cs="Arial"/>
              </w:rPr>
            </w:pPr>
            <w:r>
              <w:rPr>
                <w:rFonts w:ascii="Arial" w:eastAsia="Arial" w:hAnsi="Arial" w:cs="Arial"/>
              </w:rPr>
              <w:t>Name:</w:t>
            </w:r>
          </w:p>
        </w:tc>
        <w:tc>
          <w:tcPr>
            <w:tcW w:w="2980" w:type="dxa"/>
            <w:shd w:val="clear" w:color="auto" w:fill="D9E2F3"/>
          </w:tcPr>
          <w:p w14:paraId="741CF7B3" w14:textId="77777777" w:rsidR="00150E37" w:rsidRDefault="00150E37">
            <w:pPr>
              <w:keepNext/>
              <w:spacing w:before="240" w:after="120"/>
              <w:ind w:left="142"/>
              <w:jc w:val="both"/>
              <w:rPr>
                <w:rFonts w:ascii="Arial" w:eastAsia="Arial" w:hAnsi="Arial" w:cs="Arial"/>
              </w:rPr>
            </w:pPr>
          </w:p>
        </w:tc>
        <w:tc>
          <w:tcPr>
            <w:tcW w:w="1556" w:type="dxa"/>
            <w:shd w:val="clear" w:color="auto" w:fill="D9E2F3"/>
          </w:tcPr>
          <w:p w14:paraId="16578ED5" w14:textId="77777777" w:rsidR="00150E37" w:rsidRDefault="00B70164">
            <w:pPr>
              <w:keepNext/>
              <w:spacing w:before="240" w:after="120"/>
              <w:ind w:left="142"/>
              <w:jc w:val="both"/>
              <w:rPr>
                <w:rFonts w:ascii="Arial" w:eastAsia="Arial" w:hAnsi="Arial" w:cs="Arial"/>
              </w:rPr>
            </w:pPr>
            <w:r>
              <w:rPr>
                <w:rFonts w:ascii="Arial" w:eastAsia="Arial" w:hAnsi="Arial" w:cs="Arial"/>
              </w:rPr>
              <w:t>Name:</w:t>
            </w:r>
          </w:p>
        </w:tc>
        <w:tc>
          <w:tcPr>
            <w:tcW w:w="3108" w:type="dxa"/>
            <w:tcBorders>
              <w:right w:val="single" w:sz="4" w:space="0" w:color="8EAADB"/>
            </w:tcBorders>
            <w:shd w:val="clear" w:color="auto" w:fill="D9E2F3"/>
          </w:tcPr>
          <w:p w14:paraId="380F3E26" w14:textId="77777777" w:rsidR="00150E37" w:rsidRDefault="00150E37">
            <w:pPr>
              <w:keepNext/>
              <w:spacing w:before="240" w:after="120"/>
              <w:ind w:left="142"/>
              <w:jc w:val="both"/>
              <w:rPr>
                <w:rFonts w:ascii="Arial" w:eastAsia="Arial" w:hAnsi="Arial" w:cs="Arial"/>
              </w:rPr>
            </w:pPr>
          </w:p>
        </w:tc>
      </w:tr>
      <w:tr w:rsidR="00150E37" w14:paraId="181534CA" w14:textId="77777777">
        <w:trPr>
          <w:trHeight w:val="635"/>
        </w:trPr>
        <w:tc>
          <w:tcPr>
            <w:tcW w:w="1526" w:type="dxa"/>
            <w:tcBorders>
              <w:left w:val="single" w:sz="4" w:space="0" w:color="8EAADB"/>
            </w:tcBorders>
            <w:shd w:val="clear" w:color="auto" w:fill="D9E2F3"/>
          </w:tcPr>
          <w:p w14:paraId="344B0644" w14:textId="77777777" w:rsidR="00150E37" w:rsidRDefault="00B70164">
            <w:pPr>
              <w:keepNext/>
              <w:spacing w:before="240" w:after="120"/>
              <w:rPr>
                <w:rFonts w:ascii="Arial" w:eastAsia="Arial" w:hAnsi="Arial" w:cs="Arial"/>
              </w:rPr>
            </w:pPr>
            <w:r>
              <w:rPr>
                <w:rFonts w:ascii="Arial" w:eastAsia="Arial" w:hAnsi="Arial" w:cs="Arial"/>
              </w:rPr>
              <w:t>Role:</w:t>
            </w:r>
          </w:p>
        </w:tc>
        <w:tc>
          <w:tcPr>
            <w:tcW w:w="2980" w:type="dxa"/>
          </w:tcPr>
          <w:p w14:paraId="3D3C3505" w14:textId="77777777" w:rsidR="00150E37" w:rsidRDefault="00150E37">
            <w:pPr>
              <w:keepNext/>
              <w:spacing w:before="240" w:after="120"/>
              <w:ind w:left="142"/>
              <w:jc w:val="both"/>
              <w:rPr>
                <w:rFonts w:ascii="Arial" w:eastAsia="Arial" w:hAnsi="Arial" w:cs="Arial"/>
              </w:rPr>
            </w:pPr>
          </w:p>
        </w:tc>
        <w:tc>
          <w:tcPr>
            <w:tcW w:w="1556" w:type="dxa"/>
            <w:shd w:val="clear" w:color="auto" w:fill="D9E2F3"/>
          </w:tcPr>
          <w:p w14:paraId="49CAE43F" w14:textId="77777777" w:rsidR="00150E37" w:rsidRDefault="00B70164">
            <w:pPr>
              <w:keepNext/>
              <w:spacing w:before="240" w:after="120"/>
              <w:ind w:left="142"/>
              <w:jc w:val="both"/>
              <w:rPr>
                <w:rFonts w:ascii="Arial" w:eastAsia="Arial" w:hAnsi="Arial" w:cs="Arial"/>
              </w:rPr>
            </w:pPr>
            <w:r>
              <w:rPr>
                <w:rFonts w:ascii="Arial" w:eastAsia="Arial" w:hAnsi="Arial" w:cs="Arial"/>
              </w:rPr>
              <w:t>Role:</w:t>
            </w:r>
          </w:p>
        </w:tc>
        <w:tc>
          <w:tcPr>
            <w:tcW w:w="3108" w:type="dxa"/>
            <w:tcBorders>
              <w:right w:val="single" w:sz="4" w:space="0" w:color="8EAADB"/>
            </w:tcBorders>
          </w:tcPr>
          <w:p w14:paraId="07A32027" w14:textId="77777777" w:rsidR="00150E37" w:rsidRDefault="00150E37">
            <w:pPr>
              <w:keepNext/>
              <w:spacing w:before="240" w:after="120"/>
              <w:ind w:left="142"/>
              <w:jc w:val="both"/>
              <w:rPr>
                <w:rFonts w:ascii="Arial" w:eastAsia="Arial" w:hAnsi="Arial" w:cs="Arial"/>
              </w:rPr>
            </w:pPr>
          </w:p>
        </w:tc>
      </w:tr>
      <w:tr w:rsidR="00150E37" w14:paraId="469C378F" w14:textId="77777777">
        <w:trPr>
          <w:trHeight w:val="863"/>
        </w:trPr>
        <w:tc>
          <w:tcPr>
            <w:tcW w:w="1526" w:type="dxa"/>
            <w:tcBorders>
              <w:left w:val="single" w:sz="4" w:space="0" w:color="8EAADB"/>
            </w:tcBorders>
            <w:shd w:val="clear" w:color="auto" w:fill="D9E2F3"/>
          </w:tcPr>
          <w:p w14:paraId="0096DAD7" w14:textId="77777777" w:rsidR="00150E37" w:rsidRDefault="00B70164">
            <w:pPr>
              <w:keepNext/>
              <w:spacing w:before="240" w:after="120"/>
              <w:rPr>
                <w:rFonts w:ascii="Arial" w:eastAsia="Arial" w:hAnsi="Arial" w:cs="Arial"/>
              </w:rPr>
            </w:pPr>
            <w:r>
              <w:rPr>
                <w:rFonts w:ascii="Arial" w:eastAsia="Arial" w:hAnsi="Arial" w:cs="Arial"/>
              </w:rPr>
              <w:t>Date:</w:t>
            </w:r>
          </w:p>
        </w:tc>
        <w:tc>
          <w:tcPr>
            <w:tcW w:w="2980" w:type="dxa"/>
            <w:shd w:val="clear" w:color="auto" w:fill="D9E2F3"/>
          </w:tcPr>
          <w:p w14:paraId="36561916" w14:textId="77777777" w:rsidR="00150E37" w:rsidRDefault="00150E37">
            <w:pPr>
              <w:keepNext/>
              <w:spacing w:before="240" w:after="120"/>
              <w:ind w:left="142"/>
              <w:jc w:val="both"/>
              <w:rPr>
                <w:rFonts w:ascii="Arial" w:eastAsia="Arial" w:hAnsi="Arial" w:cs="Arial"/>
              </w:rPr>
            </w:pPr>
          </w:p>
        </w:tc>
        <w:tc>
          <w:tcPr>
            <w:tcW w:w="1556" w:type="dxa"/>
            <w:shd w:val="clear" w:color="auto" w:fill="D9E2F3"/>
          </w:tcPr>
          <w:p w14:paraId="200D3690" w14:textId="77777777" w:rsidR="00150E37" w:rsidRDefault="00B70164">
            <w:pPr>
              <w:keepNext/>
              <w:spacing w:before="240" w:after="120"/>
              <w:ind w:left="142"/>
              <w:jc w:val="both"/>
              <w:rPr>
                <w:rFonts w:ascii="Arial" w:eastAsia="Arial" w:hAnsi="Arial" w:cs="Arial"/>
              </w:rPr>
            </w:pPr>
            <w:r>
              <w:rPr>
                <w:rFonts w:ascii="Arial" w:eastAsia="Arial" w:hAnsi="Arial" w:cs="Arial"/>
              </w:rPr>
              <w:t>Date:</w:t>
            </w:r>
          </w:p>
        </w:tc>
        <w:tc>
          <w:tcPr>
            <w:tcW w:w="3108" w:type="dxa"/>
            <w:tcBorders>
              <w:right w:val="single" w:sz="4" w:space="0" w:color="8EAADB"/>
            </w:tcBorders>
            <w:shd w:val="clear" w:color="auto" w:fill="D9E2F3"/>
          </w:tcPr>
          <w:p w14:paraId="35F301E3" w14:textId="77777777" w:rsidR="00150E37" w:rsidRDefault="00150E37">
            <w:pPr>
              <w:keepNext/>
              <w:spacing w:before="240" w:after="120"/>
              <w:ind w:left="142"/>
              <w:jc w:val="both"/>
              <w:rPr>
                <w:rFonts w:ascii="Arial" w:eastAsia="Arial" w:hAnsi="Arial" w:cs="Arial"/>
              </w:rPr>
            </w:pPr>
          </w:p>
        </w:tc>
      </w:tr>
    </w:tbl>
    <w:p w14:paraId="720C3779" w14:textId="77777777" w:rsidR="00150E37" w:rsidRDefault="00150E37">
      <w:pPr>
        <w:rPr>
          <w:rFonts w:ascii="Arial" w:eastAsia="Arial" w:hAnsi="Arial" w:cs="Arial"/>
          <w:color w:val="1F497D"/>
          <w:highlight w:val="yellow"/>
        </w:rPr>
      </w:pPr>
    </w:p>
    <w:p w14:paraId="59B90495" w14:textId="77777777" w:rsidR="00150E37" w:rsidRDefault="00B70164">
      <w:pPr>
        <w:rPr>
          <w:rFonts w:ascii="Arial" w:eastAsia="Arial" w:hAnsi="Arial" w:cs="Arial"/>
        </w:rPr>
      </w:pPr>
      <w:r>
        <w:rPr>
          <w:rFonts w:ascii="Arial" w:eastAsia="Arial" w:hAnsi="Arial" w:cs="Arial"/>
          <w:color w:val="1F497D"/>
          <w:highlight w:val="yellow"/>
        </w:rPr>
        <w:t>[</w:t>
      </w:r>
      <w:r>
        <w:rPr>
          <w:rFonts w:ascii="Arial" w:eastAsia="Arial" w:hAnsi="Arial" w:cs="Arial"/>
          <w:b/>
          <w:color w:val="1F497D"/>
          <w:highlight w:val="yellow"/>
        </w:rPr>
        <w:t>Buyer g</w:t>
      </w:r>
      <w:r>
        <w:rPr>
          <w:rFonts w:ascii="Arial" w:eastAsia="Arial" w:hAnsi="Arial" w:cs="Arial"/>
          <w:b/>
          <w:highlight w:val="yellow"/>
        </w:rPr>
        <w:t xml:space="preserve">uidance: </w:t>
      </w:r>
      <w:r>
        <w:rPr>
          <w:rFonts w:ascii="Arial" w:eastAsia="Arial" w:hAnsi="Arial" w:cs="Arial"/>
          <w:color w:val="1F497D"/>
        </w:rPr>
        <w:t>e</w:t>
      </w:r>
      <w:r>
        <w:rPr>
          <w:rFonts w:ascii="Arial" w:eastAsia="Arial" w:hAnsi="Arial" w:cs="Arial"/>
        </w:rPr>
        <w:t>xecution by seal / deed where required by the Buyer</w:t>
      </w:r>
      <w:r>
        <w:rPr>
          <w:rFonts w:ascii="Arial" w:eastAsia="Arial" w:hAnsi="Arial" w:cs="Arial"/>
          <w:color w:val="1F497D"/>
        </w:rPr>
        <w:t>]</w:t>
      </w:r>
      <w:r>
        <w:rPr>
          <w:rFonts w:ascii="Arial" w:eastAsia="Arial" w:hAnsi="Arial" w:cs="Arial"/>
        </w:rPr>
        <w:t>.</w:t>
      </w:r>
    </w:p>
    <w:p w14:paraId="29F1AA10" w14:textId="77777777" w:rsidR="00150E37" w:rsidRDefault="00150E37">
      <w:pPr>
        <w:rPr>
          <w:b/>
        </w:rPr>
      </w:pPr>
    </w:p>
    <w:sectPr w:rsidR="00150E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3F8D" w14:textId="77777777" w:rsidR="00121AF6" w:rsidRDefault="00121AF6">
      <w:r>
        <w:separator/>
      </w:r>
    </w:p>
  </w:endnote>
  <w:endnote w:type="continuationSeparator" w:id="0">
    <w:p w14:paraId="6E207E04" w14:textId="77777777" w:rsidR="00121AF6" w:rsidRDefault="0012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86"/>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307A" w14:textId="77777777" w:rsidR="00150E37" w:rsidRDefault="00150E3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BD34" w14:textId="77777777" w:rsidR="00150E37" w:rsidRDefault="00B70164">
    <w:pPr>
      <w:tabs>
        <w:tab w:val="center" w:pos="4513"/>
        <w:tab w:val="right" w:pos="9026"/>
      </w:tabs>
      <w:rPr>
        <w:rFonts w:ascii="Arial" w:eastAsia="Arial" w:hAnsi="Arial" w:cs="Arial"/>
        <w:sz w:val="20"/>
        <w:szCs w:val="20"/>
      </w:rPr>
    </w:pPr>
    <w:r>
      <w:rPr>
        <w:rFonts w:ascii="Arial" w:eastAsia="Arial" w:hAnsi="Arial" w:cs="Arial"/>
        <w:sz w:val="20"/>
        <w:szCs w:val="20"/>
      </w:rPr>
      <w:t>Framework Ref: RM6361 Multifunctional Devices (MFDs), GovPrint Hardware, Managed Print Services and Digital Workflow Software Services</w:t>
    </w:r>
    <w:r>
      <w:rPr>
        <w:rFonts w:ascii="Arial" w:eastAsia="Arial" w:hAnsi="Arial" w:cs="Arial"/>
        <w:sz w:val="20"/>
        <w:szCs w:val="20"/>
      </w:rPr>
      <w:tab/>
      <w:t xml:space="preserve">                                           </w:t>
    </w:r>
  </w:p>
  <w:p w14:paraId="54935539" w14:textId="31FA45BA" w:rsidR="00150E37" w:rsidRDefault="00B70164">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w:t>
    </w:r>
    <w:r w:rsidR="008756FF">
      <w:rPr>
        <w:rFonts w:ascii="Arial" w:eastAsia="Arial" w:hAnsi="Arial" w:cs="Arial"/>
        <w:color w:val="000000"/>
        <w:sz w:val="20"/>
        <w:szCs w:val="20"/>
      </w:rPr>
      <w:t>3</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74446D">
      <w:rPr>
        <w:rFonts w:ascii="Arial" w:eastAsia="Arial" w:hAnsi="Arial" w:cs="Arial"/>
        <w:noProof/>
        <w:sz w:val="20"/>
        <w:szCs w:val="20"/>
      </w:rPr>
      <w:t>1</w:t>
    </w:r>
    <w:r>
      <w:rPr>
        <w:rFonts w:ascii="Arial" w:eastAsia="Arial" w:hAnsi="Arial" w:cs="Arial"/>
        <w:sz w:val="20"/>
        <w:szCs w:val="20"/>
      </w:rPr>
      <w:fldChar w:fldCharType="end"/>
    </w:r>
  </w:p>
  <w:p w14:paraId="333943AD" w14:textId="77777777" w:rsidR="00150E37" w:rsidRDefault="00B70164">
    <w:pPr>
      <w:rPr>
        <w:color w:val="000000"/>
      </w:rPr>
    </w:pPr>
    <w:r>
      <w:rPr>
        <w:rFonts w:ascii="Arial" w:eastAsia="Arial" w:hAnsi="Arial" w:cs="Arial"/>
        <w:sz w:val="20"/>
        <w:szCs w:val="20"/>
      </w:rPr>
      <w:t>Model Version: v3.10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61C4" w14:textId="77777777" w:rsidR="00150E37" w:rsidRDefault="00150E3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F242" w14:textId="77777777" w:rsidR="00121AF6" w:rsidRDefault="00121AF6">
      <w:r>
        <w:separator/>
      </w:r>
    </w:p>
  </w:footnote>
  <w:footnote w:type="continuationSeparator" w:id="0">
    <w:p w14:paraId="32F7D8E4" w14:textId="77777777" w:rsidR="00121AF6" w:rsidRDefault="0012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C57B" w14:textId="77777777" w:rsidR="00150E37" w:rsidRDefault="00150E3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32C3" w14:textId="77777777" w:rsidR="00150E37" w:rsidRDefault="00B70164">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EE75063" w14:textId="77777777" w:rsidR="00150E37" w:rsidRDefault="00B70164">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2C88" w14:textId="77777777" w:rsidR="00150E37" w:rsidRDefault="00150E3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F63"/>
    <w:multiLevelType w:val="multilevel"/>
    <w:tmpl w:val="BDEA2E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0931846"/>
    <w:multiLevelType w:val="multilevel"/>
    <w:tmpl w:val="D7C6437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26C57BC6"/>
    <w:multiLevelType w:val="multilevel"/>
    <w:tmpl w:val="5A76BB64"/>
    <w:lvl w:ilvl="0">
      <w:start w:val="1"/>
      <w:numFmt w:val="bullet"/>
      <w:pStyle w:val="GPSL1CLAUSEHEADING"/>
      <w:lvlText w:val="●"/>
      <w:lvlJc w:val="left"/>
      <w:pPr>
        <w:ind w:left="1080" w:hanging="360"/>
      </w:pPr>
      <w:rPr>
        <w:rFonts w:ascii="Noto Sans Symbols" w:eastAsia="Noto Sans Symbols" w:hAnsi="Noto Sans Symbols" w:cs="Noto Sans Symbols"/>
      </w:rPr>
    </w:lvl>
    <w:lvl w:ilvl="1">
      <w:start w:val="1"/>
      <w:numFmt w:val="bullet"/>
      <w:pStyle w:val="GPSL2numberedclause"/>
      <w:lvlText w:val="o"/>
      <w:lvlJc w:val="left"/>
      <w:pPr>
        <w:ind w:left="1800" w:hanging="360"/>
      </w:pPr>
      <w:rPr>
        <w:rFonts w:ascii="Courier New" w:eastAsia="Courier New" w:hAnsi="Courier New" w:cs="Courier New"/>
      </w:rPr>
    </w:lvl>
    <w:lvl w:ilvl="2">
      <w:start w:val="1"/>
      <w:numFmt w:val="bullet"/>
      <w:pStyle w:val="GPSL3numberedclause"/>
      <w:lvlText w:val="▪"/>
      <w:lvlJc w:val="left"/>
      <w:pPr>
        <w:ind w:left="2520" w:hanging="360"/>
      </w:pPr>
      <w:rPr>
        <w:rFonts w:ascii="Noto Sans Symbols" w:eastAsia="Noto Sans Symbols" w:hAnsi="Noto Sans Symbols" w:cs="Noto Sans Symbols"/>
      </w:rPr>
    </w:lvl>
    <w:lvl w:ilvl="3">
      <w:start w:val="1"/>
      <w:numFmt w:val="bullet"/>
      <w:pStyle w:val="GPSL4numberedclause"/>
      <w:lvlText w:val="●"/>
      <w:lvlJc w:val="left"/>
      <w:pPr>
        <w:ind w:left="3240" w:hanging="360"/>
      </w:pPr>
      <w:rPr>
        <w:rFonts w:ascii="Noto Sans Symbols" w:eastAsia="Noto Sans Symbols" w:hAnsi="Noto Sans Symbols" w:cs="Noto Sans Symbols"/>
      </w:rPr>
    </w:lvl>
    <w:lvl w:ilvl="4">
      <w:start w:val="1"/>
      <w:numFmt w:val="bullet"/>
      <w:pStyle w:val="GPSL5numberedclause"/>
      <w:lvlText w:val="o"/>
      <w:lvlJc w:val="left"/>
      <w:pPr>
        <w:ind w:left="3960" w:hanging="360"/>
      </w:pPr>
      <w:rPr>
        <w:rFonts w:ascii="Courier New" w:eastAsia="Courier New" w:hAnsi="Courier New" w:cs="Courier New"/>
      </w:rPr>
    </w:lvl>
    <w:lvl w:ilvl="5">
      <w:start w:val="1"/>
      <w:numFmt w:val="bullet"/>
      <w:pStyle w:val="GPSL6numbered"/>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E412114"/>
    <w:multiLevelType w:val="multilevel"/>
    <w:tmpl w:val="5608D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FF5795"/>
    <w:multiLevelType w:val="multilevel"/>
    <w:tmpl w:val="78446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D56EC0"/>
    <w:multiLevelType w:val="multilevel"/>
    <w:tmpl w:val="0D3E86F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37"/>
    <w:rsid w:val="000574C9"/>
    <w:rsid w:val="00121AF6"/>
    <w:rsid w:val="00150E37"/>
    <w:rsid w:val="0034610B"/>
    <w:rsid w:val="00405A5B"/>
    <w:rsid w:val="005A748F"/>
    <w:rsid w:val="0074446D"/>
    <w:rsid w:val="008756FF"/>
    <w:rsid w:val="00B70164"/>
    <w:rsid w:val="00BE602A"/>
    <w:rsid w:val="00C01BB3"/>
    <w:rsid w:val="00ED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9A6B"/>
  <w15:docId w15:val="{1AC5279B-1BD8-40E8-9E74-6634DFF8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29"/>
  </w:style>
  <w:style w:type="paragraph" w:styleId="Heading1">
    <w:name w:val="heading 1"/>
    <w:basedOn w:val="Normal"/>
    <w:next w:val="Normal"/>
    <w:uiPriority w:val="9"/>
    <w:qFormat/>
    <w:rsid w:val="00EB642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B642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B642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B6429"/>
    <w:pPr>
      <w:keepNext/>
      <w:keepLines/>
      <w:spacing w:before="240" w:after="40"/>
      <w:outlineLvl w:val="3"/>
    </w:pPr>
    <w:rPr>
      <w:b/>
    </w:rPr>
  </w:style>
  <w:style w:type="paragraph" w:styleId="Heading5">
    <w:name w:val="heading 5"/>
    <w:basedOn w:val="Normal"/>
    <w:next w:val="Normal"/>
    <w:uiPriority w:val="9"/>
    <w:semiHidden/>
    <w:unhideWhenUsed/>
    <w:qFormat/>
    <w:rsid w:val="00EB642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B642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B6429"/>
    <w:pPr>
      <w:keepNext/>
      <w:keepLines/>
      <w:spacing w:before="480" w:after="120"/>
    </w:pPr>
    <w:rPr>
      <w:b/>
      <w:sz w:val="72"/>
      <w:szCs w:val="72"/>
    </w:rPr>
  </w:style>
  <w:style w:type="table" w:styleId="TableGrid">
    <w:name w:val="Table Grid"/>
    <w:basedOn w:val="TableNormal"/>
    <w:uiPriority w:val="59"/>
    <w:rsid w:val="00AB4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B4237"/>
    <w:rPr>
      <w:sz w:val="16"/>
      <w:szCs w:val="16"/>
    </w:rPr>
  </w:style>
  <w:style w:type="paragraph" w:styleId="CommentText">
    <w:name w:val="annotation text"/>
    <w:basedOn w:val="Normal"/>
    <w:link w:val="CommentTextChar"/>
    <w:unhideWhenUsed/>
    <w:rsid w:val="00EB6429"/>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AB4237"/>
    <w:rPr>
      <w:rFonts w:ascii="Calibri" w:eastAsia="Calibri" w:hAnsi="Calibri"/>
      <w:sz w:val="20"/>
      <w:szCs w:val="20"/>
    </w:rPr>
  </w:style>
  <w:style w:type="character" w:styleId="Emphasis">
    <w:name w:val="Emphasis"/>
    <w:basedOn w:val="DefaultParagraphFont"/>
    <w:rsid w:val="00AB4237"/>
    <w:rPr>
      <w:i/>
      <w:iCs/>
    </w:rPr>
  </w:style>
  <w:style w:type="paragraph" w:styleId="ListParagraph">
    <w:name w:val="List Paragraph"/>
    <w:basedOn w:val="Normal"/>
    <w:qFormat/>
    <w:rsid w:val="00EB6429"/>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EB6429"/>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8397C"/>
    <w:rPr>
      <w:rFonts w:asciiTheme="minorHAnsi" w:eastAsiaTheme="minorHAnsi" w:hAnsiTheme="minorHAnsi" w:cstheme="minorBidi"/>
      <w:b/>
      <w:bCs/>
      <w:sz w:val="20"/>
      <w:szCs w:val="20"/>
    </w:rPr>
  </w:style>
  <w:style w:type="paragraph" w:styleId="NormalWeb">
    <w:name w:val="Normal (Web)"/>
    <w:basedOn w:val="Normal"/>
    <w:uiPriority w:val="99"/>
    <w:unhideWhenUsed/>
    <w:rsid w:val="0008586E"/>
    <w:pPr>
      <w:spacing w:before="100" w:beforeAutospacing="1" w:after="100" w:afterAutospacing="1"/>
    </w:pPr>
  </w:style>
  <w:style w:type="paragraph" w:customStyle="1" w:styleId="GPSL1CLAUSEHEADING">
    <w:name w:val="GPS L1 CLAUSE HEADING"/>
    <w:basedOn w:val="Normal"/>
    <w:next w:val="Normal"/>
    <w:qFormat/>
    <w:rsid w:val="00EB6429"/>
    <w:pPr>
      <w:numPr>
        <w:numId w:val="3"/>
      </w:numPr>
      <w:tabs>
        <w:tab w:val="left" w:pos="0"/>
      </w:tabs>
      <w:adjustRightInd w:val="0"/>
      <w:spacing w:before="240" w:after="240"/>
      <w:jc w:val="both"/>
      <w:outlineLvl w:val="1"/>
    </w:pPr>
    <w:rPr>
      <w:rFonts w:ascii="Cambria" w:eastAsia="@STZhongsong" w:hAnsi="Cambria" w:cs="Trebuchet MS"/>
      <w:b/>
      <w:caps/>
      <w:sz w:val="22"/>
      <w:szCs w:val="22"/>
      <w:lang w:eastAsia="zh-CN"/>
    </w:rPr>
  </w:style>
  <w:style w:type="paragraph" w:customStyle="1" w:styleId="GPSL2numberedclause">
    <w:name w:val="GPS L2 numbered clause"/>
    <w:basedOn w:val="Normal"/>
    <w:link w:val="GPSL2numberedclauseChar1"/>
    <w:qFormat/>
    <w:rsid w:val="00EB6429"/>
    <w:pPr>
      <w:numPr>
        <w:ilvl w:val="1"/>
        <w:numId w:val="3"/>
      </w:numPr>
      <w:tabs>
        <w:tab w:val="left" w:pos="1134"/>
      </w:tabs>
      <w:adjustRightInd w:val="0"/>
      <w:spacing w:before="120" w:after="120"/>
      <w:jc w:val="both"/>
    </w:pPr>
    <w:rPr>
      <w:rFonts w:ascii="Cambria Math" w:eastAsia="Arial" w:hAnsi="Cambria Math" w:cs="Trebuchet MS"/>
      <w:sz w:val="22"/>
      <w:szCs w:val="22"/>
      <w:lang w:eastAsia="zh-CN"/>
    </w:rPr>
  </w:style>
  <w:style w:type="paragraph" w:customStyle="1" w:styleId="GPSL3numberedclause">
    <w:name w:val="GPS L3 numbered clause"/>
    <w:basedOn w:val="GPSL2numberedclause"/>
    <w:link w:val="GPSL3numberedclauseChar"/>
    <w:qFormat/>
    <w:rsid w:val="00EB6429"/>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qFormat/>
    <w:rsid w:val="00EB6429"/>
    <w:pPr>
      <w:numPr>
        <w:ilvl w:val="3"/>
      </w:numPr>
      <w:tabs>
        <w:tab w:val="clear" w:pos="2127"/>
      </w:tabs>
    </w:pPr>
    <w:rPr>
      <w:szCs w:val="20"/>
    </w:rPr>
  </w:style>
  <w:style w:type="character" w:customStyle="1" w:styleId="GPSL2numberedclauseChar1">
    <w:name w:val="GPS L2 numbered clause Char1"/>
    <w:link w:val="GPSL2numberedclause"/>
    <w:rsid w:val="00D32369"/>
    <w:rPr>
      <w:rFonts w:ascii="Cambria Math" w:eastAsia="Arial" w:hAnsi="Cambria Math" w:cs="Trebuchet MS"/>
      <w:sz w:val="22"/>
      <w:szCs w:val="22"/>
      <w:lang w:eastAsia="zh-CN"/>
    </w:rPr>
  </w:style>
  <w:style w:type="paragraph" w:customStyle="1" w:styleId="GPSL5numberedclause">
    <w:name w:val="GPS L5 numbered clause"/>
    <w:basedOn w:val="GPSL4numberedclause"/>
    <w:qFormat/>
    <w:rsid w:val="00EB6429"/>
    <w:pPr>
      <w:numPr>
        <w:ilvl w:val="4"/>
      </w:numPr>
      <w:tabs>
        <w:tab w:val="left" w:pos="3402"/>
      </w:tabs>
      <w:ind w:left="3402" w:hanging="567"/>
    </w:pPr>
  </w:style>
  <w:style w:type="paragraph" w:customStyle="1" w:styleId="GPSL6numbered">
    <w:name w:val="GPS L6 numbered"/>
    <w:basedOn w:val="GPSL5numberedclause"/>
    <w:qFormat/>
    <w:rsid w:val="00EB6429"/>
    <w:pPr>
      <w:numPr>
        <w:ilvl w:val="5"/>
      </w:numPr>
      <w:tabs>
        <w:tab w:val="left" w:pos="4253"/>
      </w:tabs>
      <w:ind w:left="4253" w:hanging="709"/>
    </w:pPr>
  </w:style>
  <w:style w:type="paragraph" w:customStyle="1" w:styleId="11table">
    <w:name w:val="1.1 table"/>
    <w:basedOn w:val="Normal"/>
    <w:link w:val="11tableChar"/>
    <w:qFormat/>
    <w:rsid w:val="00EB6429"/>
    <w:pPr>
      <w:tabs>
        <w:tab w:val="num" w:pos="1440"/>
      </w:tabs>
      <w:adjustRightInd w:val="0"/>
      <w:ind w:left="1440" w:hanging="720"/>
    </w:pPr>
    <w:rPr>
      <w:rFonts w:ascii="Calibri" w:eastAsia="STZhongsong" w:hAnsi="Calibri"/>
      <w:b/>
      <w:sz w:val="22"/>
      <w:szCs w:val="22"/>
      <w:lang w:eastAsia="zh-CN"/>
    </w:rPr>
  </w:style>
  <w:style w:type="character" w:customStyle="1" w:styleId="11tableChar">
    <w:name w:val="1.1 table Char"/>
    <w:link w:val="11table"/>
    <w:rsid w:val="009B1C18"/>
    <w:rPr>
      <w:rFonts w:ascii="Calibri" w:eastAsia="STZhongsong" w:hAnsi="Calibri"/>
      <w:b/>
      <w:sz w:val="22"/>
      <w:szCs w:val="22"/>
      <w:lang w:eastAsia="zh-CN"/>
    </w:rPr>
  </w:style>
  <w:style w:type="paragraph" w:customStyle="1" w:styleId="MarginText">
    <w:name w:val="Margin Text"/>
    <w:basedOn w:val="Normal"/>
    <w:link w:val="MarginTextChar"/>
    <w:rsid w:val="00EB6429"/>
    <w:pPr>
      <w:keepNext/>
      <w:adjustRightInd w:val="0"/>
      <w:spacing w:before="240" w:after="120"/>
      <w:ind w:left="142"/>
      <w:jc w:val="both"/>
    </w:pPr>
    <w:rPr>
      <w:rFonts w:ascii="Arial" w:eastAsia="STZhongsong" w:hAnsi="Arial"/>
      <w:sz w:val="18"/>
      <w:szCs w:val="18"/>
      <w:lang w:eastAsia="zh-CN"/>
    </w:rPr>
  </w:style>
  <w:style w:type="character" w:customStyle="1" w:styleId="MarginTextChar">
    <w:name w:val="Margin Text Char"/>
    <w:link w:val="MarginText"/>
    <w:rsid w:val="009B1C18"/>
    <w:rPr>
      <w:rFonts w:ascii="Arial" w:eastAsia="STZhongsong" w:hAnsi="Arial"/>
      <w:sz w:val="18"/>
      <w:szCs w:val="18"/>
      <w:lang w:eastAsia="zh-CN"/>
    </w:rPr>
  </w:style>
  <w:style w:type="table" w:customStyle="1" w:styleId="GridTable2-Accent11">
    <w:name w:val="Grid Table 2 - Accent 11"/>
    <w:basedOn w:val="TableNormal"/>
    <w:uiPriority w:val="47"/>
    <w:rsid w:val="009B1C18"/>
    <w:pPr>
      <w:autoSpaceDN w:val="0"/>
      <w:textAlignment w:val="baseline"/>
    </w:pPr>
    <w:rPr>
      <w:rFonts w:ascii="Calibri" w:eastAsia="Calibri" w:hAnsi="Calibri"/>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PSL1SCHEDULEHeading">
    <w:name w:val="GPS L1 SCHEDULE Heading"/>
    <w:basedOn w:val="GPSL1CLAUSEHEADING"/>
    <w:link w:val="GPSL1SCHEDULEHeadingChar"/>
    <w:qFormat/>
    <w:rsid w:val="00EB6429"/>
    <w:pPr>
      <w:numPr>
        <w:numId w:val="0"/>
      </w:numPr>
      <w:tabs>
        <w:tab w:val="clear" w:pos="0"/>
        <w:tab w:val="left" w:pos="142"/>
        <w:tab w:val="num" w:pos="720"/>
      </w:tabs>
      <w:spacing w:before="120"/>
      <w:ind w:left="720" w:hanging="720"/>
      <w:outlineLvl w:val="9"/>
    </w:pPr>
    <w:rPr>
      <w:rFonts w:ascii="Calibri" w:eastAsia="STZhongsong" w:hAnsi="Calibri" w:cs="Arial"/>
    </w:rPr>
  </w:style>
  <w:style w:type="paragraph" w:customStyle="1" w:styleId="ORDERFORML1PraraNo">
    <w:name w:val="ORDER FORM L1 Prara No"/>
    <w:basedOn w:val="MarginText"/>
    <w:qFormat/>
    <w:rsid w:val="00B715CB"/>
    <w:pPr>
      <w:keepNext w:val="0"/>
      <w:tabs>
        <w:tab w:val="num" w:pos="720"/>
      </w:tabs>
      <w:spacing w:before="0" w:after="0"/>
      <w:ind w:left="426" w:hanging="426"/>
    </w:pPr>
    <w:rPr>
      <w:rFonts w:ascii="Cambria Math" w:eastAsia="@STZhongsong" w:hAnsi="Cambria Math" w:cs="Arial"/>
      <w:b/>
      <w:caps/>
      <w:sz w:val="22"/>
      <w:szCs w:val="22"/>
    </w:rPr>
  </w:style>
  <w:style w:type="paragraph" w:customStyle="1" w:styleId="ORDERFORML2Title">
    <w:name w:val="ORDER FORM L2 Title"/>
    <w:basedOn w:val="MarginText"/>
    <w:link w:val="ORDERFORML2TitleChar"/>
    <w:qFormat/>
    <w:rsid w:val="00B715CB"/>
    <w:pPr>
      <w:keepNext w:val="0"/>
      <w:tabs>
        <w:tab w:val="num" w:pos="1440"/>
      </w:tabs>
      <w:spacing w:before="0"/>
      <w:ind w:left="993" w:hanging="567"/>
    </w:pPr>
    <w:rPr>
      <w:rFonts w:ascii="Trebuchet MS" w:eastAsia="@STZhongsong" w:hAnsi="Trebuchet MS" w:cs="Arial"/>
      <w:b/>
      <w:sz w:val="22"/>
      <w:szCs w:val="22"/>
    </w:rPr>
  </w:style>
  <w:style w:type="character" w:customStyle="1" w:styleId="ORDERFORML2TitleChar">
    <w:name w:val="ORDER FORM L2 Title Char"/>
    <w:link w:val="ORDERFORML2Title"/>
    <w:rsid w:val="00B715CB"/>
    <w:rPr>
      <w:rFonts w:ascii="Trebuchet MS" w:eastAsia="@STZhongsong" w:hAnsi="Trebuchet MS" w:cs="Arial"/>
      <w:b/>
      <w:sz w:val="22"/>
      <w:szCs w:val="22"/>
      <w:lang w:eastAsia="zh-CN"/>
    </w:rPr>
  </w:style>
  <w:style w:type="paragraph" w:styleId="BalloonText">
    <w:name w:val="Balloon Text"/>
    <w:basedOn w:val="Normal"/>
    <w:link w:val="BalloonTextChar"/>
    <w:uiPriority w:val="99"/>
    <w:semiHidden/>
    <w:unhideWhenUsed/>
    <w:rsid w:val="00EB6429"/>
    <w:pPr>
      <w:overflowPunct w:val="0"/>
      <w:autoSpaceDE w:val="0"/>
      <w:autoSpaceDN w:val="0"/>
      <w:adjustRightInd w:val="0"/>
      <w:ind w:left="1418"/>
      <w:jc w:val="both"/>
      <w:textAlignment w:val="baseline"/>
    </w:pPr>
    <w:rPr>
      <w:rFonts w:ascii="Arial Bold" w:eastAsia="Arial" w:hAnsi="Arial Bold" w:cs="Arial"/>
      <w:sz w:val="16"/>
      <w:szCs w:val="16"/>
      <w:lang w:eastAsia="en-US"/>
    </w:rPr>
  </w:style>
  <w:style w:type="character" w:customStyle="1" w:styleId="BalloonTextChar">
    <w:name w:val="Balloon Text Char"/>
    <w:basedOn w:val="DefaultParagraphFont"/>
    <w:link w:val="BalloonText"/>
    <w:uiPriority w:val="99"/>
    <w:semiHidden/>
    <w:rsid w:val="00555E45"/>
    <w:rPr>
      <w:rFonts w:ascii="Arial Bold" w:eastAsia="Arial" w:hAnsi="Arial Bold" w:cs="Arial"/>
      <w:sz w:val="16"/>
      <w:szCs w:val="16"/>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table" w:customStyle="1" w:styleId="a2">
    <w:basedOn w:val="TableNormal"/>
    <w:rPr>
      <w:rFonts w:ascii="Calibri" w:eastAsia="Calibri" w:hAnsi="Calibri" w:cs="Calibri"/>
      <w:sz w:val="20"/>
      <w:szCs w:val="20"/>
    </w:rPr>
    <w:tblPr>
      <w:tblStyleRowBandSize w:val="1"/>
      <w:tblStyleColBandSize w:val="1"/>
    </w:tblPr>
  </w:style>
  <w:style w:type="table" w:customStyle="1" w:styleId="a3">
    <w:basedOn w:val="TableNormal"/>
    <w:rPr>
      <w:rFonts w:ascii="Calibri" w:eastAsia="Calibri" w:hAnsi="Calibri" w:cs="Calibri"/>
      <w:sz w:val="20"/>
      <w:szCs w:val="20"/>
    </w:rPr>
    <w:tblPr>
      <w:tblStyleRowBandSize w:val="1"/>
      <w:tblStyleColBandSize w:val="1"/>
    </w:tblPr>
  </w:style>
  <w:style w:type="table" w:customStyle="1" w:styleId="a4">
    <w:basedOn w:val="TableNormal"/>
    <w:rPr>
      <w:rFonts w:ascii="Calibri" w:eastAsia="Calibri" w:hAnsi="Calibri" w:cs="Calibri"/>
      <w:sz w:val="20"/>
      <w:szCs w:val="20"/>
    </w:rPr>
    <w:tblPr>
      <w:tblStyleRowBandSize w:val="1"/>
      <w:tblStyleColBandSize w:val="1"/>
    </w:tblPr>
  </w:style>
  <w:style w:type="table" w:customStyle="1" w:styleId="a5">
    <w:basedOn w:val="TableNormal"/>
    <w:rPr>
      <w:rFonts w:ascii="Calibri" w:eastAsia="Calibri" w:hAnsi="Calibri" w:cs="Calibri"/>
      <w:sz w:val="20"/>
      <w:szCs w:val="20"/>
    </w:rPr>
    <w:tblPr>
      <w:tblStyleRowBandSize w:val="1"/>
      <w:tblStyleColBandSize w:val="1"/>
    </w:tblPr>
  </w:style>
  <w:style w:type="table" w:customStyle="1" w:styleId="a6">
    <w:basedOn w:val="TableNormal"/>
    <w:rPr>
      <w:rFonts w:ascii="Calibri" w:eastAsia="Calibri" w:hAnsi="Calibri" w:cs="Calibri"/>
      <w:sz w:val="20"/>
      <w:szCs w:val="20"/>
    </w:rPr>
    <w:tblPr>
      <w:tblStyleRowBandSize w:val="1"/>
      <w:tblStyleColBandSize w:val="1"/>
    </w:tblPr>
  </w:style>
  <w:style w:type="table" w:customStyle="1" w:styleId="a7">
    <w:basedOn w:val="TableNormal"/>
    <w:rPr>
      <w:rFonts w:ascii="Calibri" w:eastAsia="Calibri" w:hAnsi="Calibri" w:cs="Calibri"/>
      <w:sz w:val="20"/>
      <w:szCs w:val="20"/>
    </w:rPr>
    <w:tblPr>
      <w:tblStyleRowBandSize w:val="1"/>
      <w:tblStyleColBandSize w:val="1"/>
    </w:tblPr>
  </w:style>
  <w:style w:type="table" w:customStyle="1" w:styleId="a8">
    <w:basedOn w:val="TableNormal"/>
    <w:rPr>
      <w:rFonts w:ascii="Calibri" w:eastAsia="Calibri" w:hAnsi="Calibri" w:cs="Calibri"/>
      <w:sz w:val="20"/>
      <w:szCs w:val="20"/>
    </w:rPr>
    <w:tblPr>
      <w:tblStyleRowBandSize w:val="1"/>
      <w:tblStyleColBandSize w:val="1"/>
    </w:tblPr>
  </w:style>
  <w:style w:type="table" w:customStyle="1" w:styleId="a9">
    <w:basedOn w:val="TableNormal"/>
    <w:rPr>
      <w:rFonts w:ascii="Calibri" w:eastAsia="Calibri" w:hAnsi="Calibri" w:cs="Calibri"/>
      <w:sz w:val="20"/>
      <w:szCs w:val="20"/>
    </w:rPr>
    <w:tblPr>
      <w:tblStyleRowBandSize w:val="1"/>
      <w:tblStyleColBandSize w:val="1"/>
    </w:tblPr>
  </w:style>
  <w:style w:type="table" w:customStyle="1" w:styleId="aa">
    <w:basedOn w:val="TableNormal"/>
    <w:rPr>
      <w:rFonts w:ascii="Calibri" w:eastAsia="Calibri" w:hAnsi="Calibri" w:cs="Calibri"/>
      <w:sz w:val="20"/>
      <w:szCs w:val="20"/>
    </w:rPr>
    <w:tblPr>
      <w:tblStyleRowBandSize w:val="1"/>
      <w:tblStyleColBandSize w:val="1"/>
    </w:tblPr>
  </w:style>
  <w:style w:type="table" w:customStyle="1" w:styleId="ab">
    <w:basedOn w:val="TableNormal"/>
    <w:rPr>
      <w:rFonts w:ascii="Calibri" w:eastAsia="Calibri" w:hAnsi="Calibri" w:cs="Calibri"/>
      <w:sz w:val="20"/>
      <w:szCs w:val="20"/>
    </w:rPr>
    <w:tblPr>
      <w:tblStyleRowBandSize w:val="1"/>
      <w:tblStyleColBandSize w:val="1"/>
    </w:tblPr>
  </w:style>
  <w:style w:type="table" w:customStyle="1" w:styleId="ac">
    <w:basedOn w:val="TableNormal"/>
    <w:rPr>
      <w:rFonts w:ascii="Calibri" w:eastAsia="Calibri" w:hAnsi="Calibri" w:cs="Calibri"/>
      <w:sz w:val="20"/>
      <w:szCs w:val="20"/>
    </w:rPr>
    <w:tblPr>
      <w:tblStyleRowBandSize w:val="1"/>
      <w:tblStyleColBandSize w:val="1"/>
    </w:tblPr>
  </w:style>
  <w:style w:type="table" w:customStyle="1" w:styleId="ad">
    <w:basedOn w:val="TableNormal"/>
    <w:rPr>
      <w:rFonts w:ascii="Calibri" w:eastAsia="Calibri" w:hAnsi="Calibri" w:cs="Calibri"/>
      <w:sz w:val="20"/>
      <w:szCs w:val="20"/>
    </w:rPr>
    <w:tblPr>
      <w:tblStyleRowBandSize w:val="1"/>
      <w:tblStyleColBandSize w:val="1"/>
    </w:tblPr>
  </w:style>
  <w:style w:type="table" w:customStyle="1" w:styleId="ae">
    <w:basedOn w:val="TableNormal"/>
    <w:rPr>
      <w:rFonts w:ascii="Calibri" w:eastAsia="Calibri" w:hAnsi="Calibri" w:cs="Calibri"/>
      <w:sz w:val="20"/>
      <w:szCs w:val="20"/>
    </w:rPr>
    <w:tblPr>
      <w:tblStyleRowBandSize w:val="1"/>
      <w:tblStyleColBandSize w:val="1"/>
    </w:tblPr>
  </w:style>
  <w:style w:type="table" w:customStyle="1" w:styleId="af">
    <w:basedOn w:val="TableNormal"/>
    <w:rPr>
      <w:rFonts w:ascii="Calibri" w:eastAsia="Calibri" w:hAnsi="Calibri" w:cs="Calibri"/>
      <w:sz w:val="20"/>
      <w:szCs w:val="20"/>
    </w:rPr>
    <w:tblPr>
      <w:tblStyleRowBandSize w:val="1"/>
      <w:tblStyleColBandSize w:val="1"/>
    </w:tblPr>
  </w:style>
  <w:style w:type="table" w:customStyle="1" w:styleId="af0">
    <w:basedOn w:val="TableNormal"/>
    <w:rPr>
      <w:rFonts w:ascii="Calibri" w:eastAsia="Calibri" w:hAnsi="Calibri" w:cs="Calibri"/>
      <w:sz w:val="20"/>
      <w:szCs w:val="20"/>
    </w:rPr>
    <w:tblPr>
      <w:tblStyleRowBandSize w:val="1"/>
      <w:tblStyleColBandSize w:val="1"/>
    </w:tblPr>
  </w:style>
  <w:style w:type="table" w:customStyle="1" w:styleId="af1">
    <w:basedOn w:val="TableNormal"/>
    <w:rPr>
      <w:rFonts w:ascii="Calibri" w:eastAsia="Calibri" w:hAnsi="Calibri" w:cs="Calibri"/>
      <w:sz w:val="20"/>
      <w:szCs w:val="20"/>
    </w:rPr>
    <w:tblPr>
      <w:tblStyleRowBandSize w:val="1"/>
      <w:tblStyleColBandSize w:val="1"/>
    </w:tblPr>
  </w:style>
  <w:style w:type="table" w:customStyle="1" w:styleId="af2">
    <w:basedOn w:val="TableNormal"/>
    <w:rPr>
      <w:rFonts w:ascii="Calibri" w:eastAsia="Calibri" w:hAnsi="Calibri" w:cs="Calibri"/>
      <w:sz w:val="20"/>
      <w:szCs w:val="20"/>
    </w:rPr>
    <w:tblPr>
      <w:tblStyleRowBandSize w:val="1"/>
      <w:tblStyleColBandSize w:val="1"/>
    </w:tblPr>
  </w:style>
  <w:style w:type="table" w:customStyle="1" w:styleId="af3">
    <w:basedOn w:val="TableNormal"/>
    <w:rPr>
      <w:rFonts w:ascii="Calibri" w:eastAsia="Calibri" w:hAnsi="Calibri" w:cs="Calibri"/>
      <w:sz w:val="20"/>
      <w:szCs w:val="20"/>
    </w:rPr>
    <w:tblPr>
      <w:tblStyleRowBandSize w:val="1"/>
      <w:tblStyleColBandSize w:val="1"/>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EB6429"/>
    <w:pPr>
      <w:tabs>
        <w:tab w:val="center" w:pos="4513"/>
        <w:tab w:val="right" w:pos="9026"/>
      </w:tabs>
    </w:pPr>
  </w:style>
  <w:style w:type="character" w:customStyle="1" w:styleId="HeaderChar">
    <w:name w:val="Header Char"/>
    <w:basedOn w:val="DefaultParagraphFont"/>
    <w:link w:val="Header"/>
    <w:uiPriority w:val="99"/>
    <w:rsid w:val="0020315D"/>
  </w:style>
  <w:style w:type="paragraph" w:styleId="Footer">
    <w:name w:val="footer"/>
    <w:basedOn w:val="Normal"/>
    <w:link w:val="FooterChar"/>
    <w:uiPriority w:val="99"/>
    <w:unhideWhenUsed/>
    <w:rsid w:val="00EB6429"/>
    <w:pPr>
      <w:tabs>
        <w:tab w:val="center" w:pos="4513"/>
        <w:tab w:val="right" w:pos="9026"/>
      </w:tabs>
    </w:pPr>
  </w:style>
  <w:style w:type="character" w:customStyle="1" w:styleId="FooterChar">
    <w:name w:val="Footer Char"/>
    <w:basedOn w:val="DefaultParagraphFont"/>
    <w:link w:val="Footer"/>
    <w:uiPriority w:val="99"/>
    <w:rsid w:val="0020315D"/>
  </w:style>
  <w:style w:type="paragraph" w:customStyle="1" w:styleId="GPSL2NumberedBoldHeading">
    <w:name w:val="GPS L2 Numbered Bold Heading"/>
    <w:basedOn w:val="Normal"/>
    <w:qFormat/>
    <w:rsid w:val="00EB6429"/>
    <w:pPr>
      <w:tabs>
        <w:tab w:val="left" w:pos="1134"/>
      </w:tabs>
      <w:autoSpaceDN w:val="0"/>
      <w:spacing w:before="120" w:after="120"/>
      <w:ind w:left="1494" w:hanging="218"/>
      <w:jc w:val="both"/>
    </w:pPr>
    <w:rPr>
      <w:rFonts w:ascii="Calibri" w:hAnsi="Calibri" w:cs="Arial"/>
      <w:b/>
      <w:sz w:val="22"/>
      <w:szCs w:val="22"/>
      <w:lang w:eastAsia="zh-CN"/>
    </w:rPr>
  </w:style>
  <w:style w:type="paragraph" w:styleId="Revision">
    <w:name w:val="Revision"/>
    <w:hidden/>
    <w:uiPriority w:val="99"/>
    <w:semiHidden/>
    <w:rsid w:val="00EB6429"/>
    <w:rPr>
      <w:rFonts w:ascii="Calibri" w:eastAsia="Calibri" w:hAnsi="Calibri"/>
      <w:sz w:val="22"/>
      <w:szCs w:val="22"/>
    </w:rPr>
  </w:style>
  <w:style w:type="character" w:customStyle="1" w:styleId="GPSL3numberedclauseChar">
    <w:name w:val="GPS L3 numbered clause Char"/>
    <w:link w:val="GPSL3numberedclause"/>
    <w:rsid w:val="00EB6429"/>
    <w:rPr>
      <w:rFonts w:ascii="Cambria Math" w:eastAsia="Arial" w:hAnsi="Cambria Math" w:cs="Trebuchet MS"/>
      <w:sz w:val="22"/>
      <w:szCs w:val="22"/>
      <w:lang w:eastAsia="zh-CN"/>
    </w:rPr>
  </w:style>
  <w:style w:type="paragraph" w:customStyle="1" w:styleId="GPSL2Numbered">
    <w:name w:val="GPS L2 Numbered"/>
    <w:basedOn w:val="GPSL2NumberedBoldHeading"/>
    <w:link w:val="GPSL2NumberedChar"/>
    <w:qFormat/>
    <w:rsid w:val="00EB6429"/>
    <w:pPr>
      <w:tabs>
        <w:tab w:val="left" w:pos="709"/>
      </w:tabs>
      <w:autoSpaceDN/>
      <w:adjustRightInd w:val="0"/>
      <w:ind w:left="644" w:hanging="360"/>
    </w:pPr>
    <w:rPr>
      <w:b w:val="0"/>
    </w:rPr>
  </w:style>
  <w:style w:type="character" w:customStyle="1" w:styleId="GPSL2NumberedChar">
    <w:name w:val="GPS L2 Numbered Char"/>
    <w:link w:val="GPSL2Numbered"/>
    <w:locked/>
    <w:rsid w:val="00EB6429"/>
    <w:rPr>
      <w:rFonts w:ascii="Calibri" w:hAnsi="Calibri" w:cs="Arial"/>
      <w:sz w:val="22"/>
      <w:szCs w:val="22"/>
      <w:lang w:eastAsia="zh-CN"/>
    </w:rPr>
  </w:style>
  <w:style w:type="character" w:customStyle="1" w:styleId="GPSL1SCHEDULEHeadingChar">
    <w:name w:val="GPS L1 SCHEDULE Heading Char"/>
    <w:link w:val="GPSL1SCHEDULEHeading"/>
    <w:locked/>
    <w:rsid w:val="00EB6429"/>
    <w:rPr>
      <w:rFonts w:ascii="Calibri" w:eastAsia="STZhongsong" w:hAnsi="Calibri" w:cs="Arial"/>
      <w:b/>
      <w:caps/>
      <w:sz w:val="22"/>
      <w:szCs w:val="22"/>
      <w:lang w:eastAsia="zh-CN"/>
    </w:rPr>
  </w:style>
  <w:style w:type="numbering" w:customStyle="1" w:styleId="LFO9">
    <w:name w:val="LFO9"/>
    <w:basedOn w:val="NoList"/>
    <w:rsid w:val="00EB6429"/>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d">
    <w:basedOn w:val="TableNormal"/>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ZdmWRGy7xC2o2AsEIZcNCfysA==">CgMxLjAyCGguZ2pkZ3hzMglpZC5namRneHM4AHIhMURBdWxIbmdhUjJybktlblowMnpJMVF2MENxU0VuS1J0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Jenny Tarrant</cp:lastModifiedBy>
  <cp:revision>2</cp:revision>
  <dcterms:created xsi:type="dcterms:W3CDTF">2025-11-03T15:08:00Z</dcterms:created>
  <dcterms:modified xsi:type="dcterms:W3CDTF">2025-11-03T15:08:00Z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