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kdz76kqdgitf" w:id="0"/>
      <w:bookmarkEnd w:id="0"/>
      <w:r w:rsidDel="00000000" w:rsidR="00000000" w:rsidRPr="00000000">
        <w:rPr>
          <w:rtl w:val="0"/>
        </w:rPr>
      </w:r>
      <w:r w:rsidDel="00000000" w:rsidR="00000000" w:rsidRPr="00000000">
        <w:drawing>
          <wp:anchor allowOverlap="1" behindDoc="0" distB="18415" distT="18415" distL="18415" distR="18415" hidden="0" layoutInCell="1" locked="0" relativeHeight="0" simplePos="0">
            <wp:simplePos x="0" y="0"/>
            <wp:positionH relativeFrom="column">
              <wp:posOffset>3399790</wp:posOffset>
            </wp:positionH>
            <wp:positionV relativeFrom="paragraph">
              <wp:posOffset>18415</wp:posOffset>
            </wp:positionV>
            <wp:extent cx="1065530" cy="382905"/>
            <wp:effectExtent b="0" l="0" r="0" t="0"/>
            <wp:wrapSquare wrapText="bothSides" distB="18415" distT="18415" distL="18415" distR="18415"/>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065530" cy="382905"/>
                    </a:xfrm>
                    <a:prstGeom prst="rect"/>
                    <a:ln/>
                  </pic:spPr>
                </pic:pic>
              </a:graphicData>
            </a:graphic>
          </wp:anchor>
        </w:drawing>
      </w:r>
    </w:p>
    <w:p w:rsidR="00000000" w:rsidDel="00000000" w:rsidP="00000000" w:rsidRDefault="00000000" w:rsidRPr="00000000" w14:paraId="00000002">
      <w:pPr>
        <w:pStyle w:val="Title"/>
        <w:keepNext w:val="0"/>
        <w:keepLines w:val="0"/>
        <w:rPr/>
      </w:pPr>
      <w:r w:rsidDel="00000000" w:rsidR="00000000" w:rsidRPr="00000000">
        <w:rPr>
          <w:rtl w:val="0"/>
        </w:rPr>
      </w:r>
    </w:p>
    <w:p w:rsidR="00000000" w:rsidDel="00000000" w:rsidP="00000000" w:rsidRDefault="00000000" w:rsidRPr="00000000" w14:paraId="00000003">
      <w:pPr>
        <w:pStyle w:val="Title"/>
        <w:keepNext w:val="0"/>
        <w:keepLines w:val="0"/>
        <w:rPr>
          <w:rFonts w:ascii="Source Sans Pro" w:cs="Source Sans Pro" w:eastAsia="Source Sans Pro" w:hAnsi="Source Sans Pro"/>
          <w:sz w:val="60"/>
          <w:szCs w:val="60"/>
        </w:rPr>
      </w:pPr>
      <w:r w:rsidDel="00000000" w:rsidR="00000000" w:rsidRPr="00000000">
        <w:rPr>
          <w:rtl w:val="0"/>
        </w:rPr>
      </w:r>
    </w:p>
    <w:p w:rsidR="00000000" w:rsidDel="00000000" w:rsidP="00000000" w:rsidRDefault="00000000" w:rsidRPr="00000000" w14:paraId="00000004">
      <w:pPr>
        <w:pStyle w:val="Title"/>
        <w:keepNext w:val="0"/>
        <w:keepLines w:val="0"/>
        <w:rPr>
          <w:rFonts w:ascii="Source Sans Pro" w:cs="Source Sans Pro" w:eastAsia="Source Sans Pro" w:hAnsi="Source Sans Pro"/>
          <w:b w:val="1"/>
          <w:bCs w:val="1"/>
          <w:sz w:val="66"/>
          <w:szCs w:val="66"/>
        </w:rPr>
      </w:pPr>
      <w:r w:rsidDel="00000000" w:rsidR="00000000" w:rsidRPr="00000000">
        <w:rPr>
          <w:rFonts w:ascii="Source Sans Pro" w:cs="Source Sans Pro" w:eastAsia="Source Sans Pro" w:hAnsi="Source Sans Pro"/>
          <w:b w:val="1"/>
          <w:bCs w:val="1"/>
          <w:sz w:val="66"/>
          <w:szCs w:val="66"/>
          <w:rtl w:val="0"/>
        </w:rPr>
        <w:t xml:space="preserve">Buyer guide </w:t>
      </w:r>
    </w:p>
    <w:p w:rsidR="00000000" w:rsidDel="00000000" w:rsidP="00000000" w:rsidRDefault="00000000" w:rsidRPr="00000000" w14:paraId="00000005">
      <w:pPr>
        <w:pStyle w:val="Title"/>
        <w:keepNext w:val="0"/>
        <w:keepLines w:val="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RM6376</w:t>
      </w:r>
    </w:p>
    <w:p w:rsidR="00000000" w:rsidDel="00000000" w:rsidP="00000000" w:rsidRDefault="00000000" w:rsidRPr="00000000" w14:paraId="00000006">
      <w:pPr>
        <w:pStyle w:val="Title"/>
        <w:keepNext w:val="0"/>
        <w:keepLines w:val="0"/>
        <w:spacing w:line="276" w:lineRule="auto"/>
        <w:rPr>
          <w:rFonts w:ascii="Source Sans Pro" w:cs="Source Sans Pro" w:eastAsia="Source Sans Pro" w:hAnsi="Source Sans Pro"/>
        </w:rPr>
      </w:pPr>
      <w:bookmarkStart w:colFirst="0" w:colLast="0" w:name="_h5ay73h8ul8d" w:id="1"/>
      <w:bookmarkEnd w:id="1"/>
      <w:r w:rsidDel="00000000" w:rsidR="00000000" w:rsidRPr="00000000">
        <w:rPr>
          <w:rFonts w:ascii="Source Sans Pro" w:cs="Source Sans Pro" w:eastAsia="Source Sans Pro" w:hAnsi="Source Sans Pro"/>
          <w:rtl w:val="0"/>
        </w:rPr>
        <w:t xml:space="preserve">Supply Teachers and Education Recruitment</w:t>
      </w:r>
    </w:p>
    <w:p w:rsidR="00000000" w:rsidDel="00000000" w:rsidP="00000000" w:rsidRDefault="00000000" w:rsidRPr="00000000" w14:paraId="00000007">
      <w:pPr>
        <w:pStyle w:val="Title"/>
        <w:keepNext w:val="0"/>
        <w:keepLines w:val="0"/>
        <w:spacing w:line="276" w:lineRule="auto"/>
        <w:rPr/>
      </w:pPr>
      <w:bookmarkStart w:colFirst="0" w:colLast="0" w:name="_bgl96m1ty5by" w:id="2"/>
      <w:bookmarkEnd w:id="2"/>
      <w:r w:rsidDel="00000000" w:rsidR="00000000" w:rsidRPr="00000000">
        <w:rPr>
          <w:rtl w:val="0"/>
        </w:rPr>
      </w:r>
    </w:p>
    <w:p w:rsidR="00000000" w:rsidDel="00000000" w:rsidP="00000000" w:rsidRDefault="00000000" w:rsidRPr="00000000" w14:paraId="00000008">
      <w:pPr>
        <w:pStyle w:val="Title"/>
        <w:keepNext w:val="0"/>
        <w:keepLines w:val="0"/>
        <w:spacing w:line="276" w:lineRule="auto"/>
        <w:rPr/>
      </w:pPr>
      <w:bookmarkStart w:colFirst="0" w:colLast="0" w:name="_8pilgc10t1dx" w:id="3"/>
      <w:bookmarkEnd w:id="3"/>
      <w:r w:rsidDel="00000000" w:rsidR="00000000" w:rsidRPr="00000000">
        <w:rPr>
          <w:rtl w:val="0"/>
        </w:rPr>
      </w:r>
    </w:p>
    <w:p w:rsidR="00000000" w:rsidDel="00000000" w:rsidP="00000000" w:rsidRDefault="00000000" w:rsidRPr="00000000" w14:paraId="00000009">
      <w:pPr>
        <w:pStyle w:val="Title"/>
        <w:keepNext w:val="0"/>
        <w:keepLines w:val="0"/>
        <w:spacing w:line="276" w:lineRule="auto"/>
        <w:rPr/>
      </w:pPr>
      <w:bookmarkStart w:colFirst="0" w:colLast="0" w:name="_vdeccan23bcd" w:id="4"/>
      <w:bookmarkEnd w:id="4"/>
      <w:r w:rsidDel="00000000" w:rsidR="00000000" w:rsidRPr="00000000">
        <w:rPr>
          <w:rtl w:val="0"/>
        </w:rPr>
      </w:r>
    </w:p>
    <w:p w:rsidR="00000000" w:rsidDel="00000000" w:rsidP="00000000" w:rsidRDefault="00000000" w:rsidRPr="00000000" w14:paraId="0000000A">
      <w:pPr>
        <w:rPr/>
        <w:sectPr>
          <w:headerReference r:id="rId7" w:type="default"/>
          <w:footerReference r:id="rId8" w:type="default"/>
          <w:pgSz w:h="16838" w:w="11906" w:orient="portrait"/>
          <w:pgMar w:bottom="1440" w:top="1440" w:left="1440" w:right="1440" w:header="720" w:footer="720"/>
          <w:pgNumType w:start="1"/>
        </w:sectPr>
      </w:pPr>
      <w:bookmarkStart w:colFirst="0" w:colLast="0" w:name="_stmls6l5z3r3" w:id="5"/>
      <w:bookmarkEnd w:id="5"/>
      <w:r w:rsidDel="00000000" w:rsidR="00000000" w:rsidRPr="00000000">
        <w:rPr>
          <w:sz w:val="24"/>
          <w:szCs w:val="24"/>
          <w:rtl w:val="0"/>
        </w:rPr>
        <w:t xml:space="preserve">Last updated: </w:t>
      </w:r>
      <w:r w:rsidDel="00000000" w:rsidR="00000000" w:rsidRPr="00000000">
        <w:rPr>
          <w:color w:val="0b0c0c"/>
          <w:sz w:val="24"/>
          <w:szCs w:val="24"/>
          <w:rtl w:val="0"/>
        </w:rPr>
        <w:t xml:space="preserve">1st May 2026</w:t>
      </w:r>
      <w:r w:rsidDel="00000000" w:rsidR="00000000" w:rsidRPr="00000000">
        <w:rPr>
          <w:rtl w:val="0"/>
        </w:rPr>
      </w:r>
    </w:p>
    <w:p w:rsidR="00000000" w:rsidDel="00000000" w:rsidP="00000000" w:rsidRDefault="00000000" w:rsidRPr="00000000" w14:paraId="0000000B">
      <w:pPr>
        <w:pStyle w:val="Heading1"/>
        <w:rPr>
          <w:color w:val="000000"/>
        </w:rPr>
      </w:pPr>
      <w:bookmarkStart w:colFirst="0" w:colLast="0" w:name="_5z47akyq6hom" w:id="6"/>
      <w:bookmarkEnd w:id="6"/>
      <w:r w:rsidDel="00000000" w:rsidR="00000000" w:rsidRPr="00000000">
        <w:rPr>
          <w:color w:val="000000"/>
          <w:rtl w:val="0"/>
        </w:rPr>
        <w:t xml:space="preserve">Contents</w:t>
      </w:r>
    </w:p>
    <w:sdt>
      <w:sdtPr>
        <w:id w:val="2052802152"/>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after="180" w:before="60" w:line="240" w:lineRule="auto"/>
            <w:rPr/>
          </w:pPr>
          <w:r w:rsidDel="00000000" w:rsidR="00000000" w:rsidRPr="00000000">
            <w:fldChar w:fldCharType="begin"/>
            <w:instrText xml:space="preserve"> TOC \h \u \z \t "Heading 1,1,Heading 2,2,Heading 3,3,Heading 4,4,Heading 5,5,Heading 6,6,"</w:instrText>
            <w:fldChar w:fldCharType="separate"/>
          </w:r>
          <w:hyperlink w:anchor="_8rej8141x638">
            <w:r w:rsidDel="00000000" w:rsidR="00000000" w:rsidRPr="00000000">
              <w:rPr>
                <w:b w:val="1"/>
                <w:bCs w:val="1"/>
                <w:i w:val="0"/>
                <w:iCs w:val="0"/>
                <w:smallCaps w:val="0"/>
                <w:strike w:val="0"/>
                <w:color w:val="000000"/>
                <w:sz w:val="22"/>
                <w:szCs w:val="22"/>
                <w:u w:val="none"/>
                <w:vertAlign w:val="baseline"/>
                <w:rtl w:val="0"/>
              </w:rPr>
              <w:t xml:space="preserve">Key information</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180" w:before="60" w:line="240" w:lineRule="auto"/>
            <w:rPr/>
          </w:pPr>
          <w:hyperlink w:anchor="_dehbdd2n46xk">
            <w:r w:rsidDel="00000000" w:rsidR="00000000" w:rsidRPr="00000000">
              <w:rPr>
                <w:b w:val="1"/>
                <w:bCs w:val="1"/>
                <w:i w:val="0"/>
                <w:iCs w:val="0"/>
                <w:smallCaps w:val="0"/>
                <w:strike w:val="0"/>
                <w:color w:val="000000"/>
                <w:sz w:val="22"/>
                <w:szCs w:val="22"/>
                <w:u w:val="none"/>
                <w:vertAlign w:val="baseline"/>
                <w:rtl w:val="0"/>
              </w:rPr>
              <w:t xml:space="preserve">Agreement scope and suppliers </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180" w:before="60" w:line="240" w:lineRule="auto"/>
            <w:ind w:left="360" w:right="0" w:firstLine="0"/>
            <w:rPr/>
          </w:pPr>
          <w:hyperlink w:anchor="_l254cvl8t9b4">
            <w:r w:rsidDel="00000000" w:rsidR="00000000" w:rsidRPr="00000000">
              <w:rPr>
                <w:b w:val="0"/>
                <w:bCs w:val="0"/>
                <w:i w:val="0"/>
                <w:iCs w:val="0"/>
                <w:smallCaps w:val="0"/>
                <w:strike w:val="0"/>
                <w:color w:val="000000"/>
                <w:sz w:val="22"/>
                <w:szCs w:val="22"/>
                <w:u w:val="none"/>
                <w:vertAlign w:val="baseline"/>
                <w:rtl w:val="0"/>
              </w:rPr>
              <w:t xml:space="preserve">Services</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180" w:before="60" w:line="240" w:lineRule="auto"/>
            <w:ind w:left="360" w:right="0" w:firstLine="0"/>
            <w:rPr/>
          </w:pPr>
          <w:hyperlink w:anchor="_b2fu0kldxn36">
            <w:r w:rsidDel="00000000" w:rsidR="00000000" w:rsidRPr="00000000">
              <w:rPr>
                <w:b w:val="0"/>
                <w:bCs w:val="0"/>
                <w:i w:val="0"/>
                <w:iCs w:val="0"/>
                <w:smallCaps w:val="0"/>
                <w:strike w:val="0"/>
                <w:color w:val="000000"/>
                <w:sz w:val="22"/>
                <w:szCs w:val="22"/>
                <w:u w:val="none"/>
                <w:vertAlign w:val="baseline"/>
                <w:rtl w:val="0"/>
              </w:rPr>
              <w:t xml:space="preserve">Suppliers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180" w:before="60" w:line="240" w:lineRule="auto"/>
            <w:ind w:left="360" w:right="0" w:firstLine="0"/>
            <w:rPr/>
          </w:pPr>
          <w:hyperlink w:anchor="_14nclo8pu913">
            <w:r w:rsidDel="00000000" w:rsidR="00000000" w:rsidRPr="00000000">
              <w:rPr>
                <w:b w:val="0"/>
                <w:bCs w:val="0"/>
                <w:i w:val="0"/>
                <w:iCs w:val="0"/>
                <w:smallCaps w:val="0"/>
                <w:strike w:val="0"/>
                <w:color w:val="000000"/>
                <w:sz w:val="22"/>
                <w:szCs w:val="22"/>
                <w:u w:val="none"/>
                <w:vertAlign w:val="baseline"/>
                <w:rtl w:val="0"/>
              </w:rPr>
              <w:t xml:space="preserve">Supplier checks</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180" w:before="60" w:line="240" w:lineRule="auto"/>
            <w:ind w:left="360" w:right="0" w:firstLine="0"/>
            <w:rPr/>
          </w:pPr>
          <w:hyperlink w:anchor="_9rrsh50kg0o">
            <w:r w:rsidDel="00000000" w:rsidR="00000000" w:rsidRPr="00000000">
              <w:rPr>
                <w:b w:val="0"/>
                <w:bCs w:val="0"/>
                <w:i w:val="0"/>
                <w:iCs w:val="0"/>
                <w:smallCaps w:val="0"/>
                <w:strike w:val="0"/>
                <w:color w:val="000000"/>
                <w:sz w:val="22"/>
                <w:szCs w:val="22"/>
                <w:u w:val="none"/>
                <w:vertAlign w:val="baseline"/>
                <w:rtl w:val="0"/>
              </w:rPr>
              <w:t xml:space="preserve">Small and Medium-Sized Enterprises (SMEs) and Voluntary, Community, and Social Enterprises (VCSEs)</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180" w:before="60" w:line="240" w:lineRule="auto"/>
            <w:ind w:left="360" w:right="0" w:firstLine="0"/>
            <w:rPr/>
          </w:pPr>
          <w:hyperlink w:anchor="_tkxx489op1zc">
            <w:r w:rsidDel="00000000" w:rsidR="00000000" w:rsidRPr="00000000">
              <w:rPr>
                <w:b w:val="0"/>
                <w:bCs w:val="0"/>
                <w:i w:val="0"/>
                <w:iCs w:val="0"/>
                <w:smallCaps w:val="0"/>
                <w:strike w:val="0"/>
                <w:color w:val="000000"/>
                <w:sz w:val="22"/>
                <w:szCs w:val="22"/>
                <w:u w:val="none"/>
                <w:vertAlign w:val="baseline"/>
                <w:rtl w:val="0"/>
              </w:rPr>
              <w:t xml:space="preserve">Pricing</w:t>
              <w:tab/>
              <w:t xml:space="preserve">11</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180" w:before="60" w:line="240" w:lineRule="auto"/>
            <w:rPr/>
          </w:pPr>
          <w:hyperlink w:anchor="_osxtf48x2wmo">
            <w:r w:rsidDel="00000000" w:rsidR="00000000" w:rsidRPr="00000000">
              <w:rPr>
                <w:b w:val="1"/>
                <w:bCs w:val="1"/>
                <w:i w:val="0"/>
                <w:iCs w:val="0"/>
                <w:smallCaps w:val="0"/>
                <w:strike w:val="0"/>
                <w:color w:val="000000"/>
                <w:sz w:val="22"/>
                <w:szCs w:val="22"/>
                <w:u w:val="none"/>
                <w:vertAlign w:val="baseline"/>
                <w:rtl w:val="0"/>
              </w:rPr>
              <w:t xml:space="preserve">How to buy  </w:t>
              <w:tab/>
              <w:t xml:space="preserve">13</w:t>
            </w:r>
          </w:hyperlink>
          <w:r w:rsidDel="00000000" w:rsidR="00000000" w:rsidRPr="00000000">
            <w:rPr>
              <w:rtl w:val="0"/>
            </w:rPr>
          </w:r>
        </w:p>
        <w:p w:rsidR="00000000" w:rsidDel="00000000" w:rsidP="00000000" w:rsidRDefault="00000000" w:rsidRPr="00000000" w14:paraId="00000014">
          <w:pPr>
            <w:pStyle w:val="Heading1"/>
            <w:rPr>
              <w:color w:val="000000"/>
            </w:rPr>
          </w:pPr>
          <w:bookmarkStart w:colFirst="0" w:colLast="0" w:name="_8rej8141x638" w:id="7"/>
          <w:bookmarkEnd w:id="7"/>
          <w:r w:rsidDel="00000000" w:rsidR="00000000" w:rsidRPr="00000000">
            <w:rPr>
              <w:color w:val="000000"/>
              <w:rtl w:val="0"/>
            </w:rPr>
            <w:t xml:space="preserve">Key information </w:t>
          </w:r>
          <w:r w:rsidDel="00000000" w:rsidR="00000000" w:rsidRPr="00000000">
            <w:fldChar w:fldCharType="end"/>
          </w:r>
        </w:p>
      </w:sdtContent>
    </w:sdt>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
        <w:tblW w:w="9015.0" w:type="dxa"/>
        <w:jc w:val="left"/>
        <w:tblInd w:w="-252.00000000000003" w:type="dxa"/>
        <w:tblBorders>
          <w:bottom w:color="d0cece" w:space="0" w:sz="4" w:val="single"/>
          <w:insideH w:color="d0cece" w:space="0" w:sz="4" w:val="single"/>
        </w:tblBorders>
        <w:tblLayout w:type="fixed"/>
        <w:tblLook w:val="0000"/>
      </w:tblPr>
      <w:tblGrid>
        <w:gridCol w:w="2654"/>
        <w:gridCol w:w="6361"/>
        <w:tblGridChange w:id="0">
          <w:tblGrid>
            <w:gridCol w:w="2654"/>
            <w:gridCol w:w="6361"/>
          </w:tblGrid>
        </w:tblGridChange>
      </w:tblGrid>
      <w:tr>
        <w:trPr>
          <w:cantSplit w:val="1"/>
          <w:trHeight w:val="504" w:hRule="atLeast"/>
          <w:tblHeader w:val="1"/>
        </w:trPr>
        <w:tc>
          <w:tcPr>
            <w:tcBorders>
              <w:bottom w:color="d0cece" w:space="0" w:sz="4" w:val="single"/>
            </w:tcBorders>
            <w:shd w:fill="auto" w:val="clear"/>
            <w:vAlign w:val="center"/>
          </w:tcPr>
          <w:p w:rsidR="00000000" w:rsidDel="00000000" w:rsidP="00000000" w:rsidRDefault="00000000" w:rsidRPr="00000000" w14:paraId="00000016">
            <w:pPr>
              <w:spacing w:line="276" w:lineRule="auto"/>
              <w:rPr>
                <w:b w:val="1"/>
                <w:bCs w:val="1"/>
                <w:sz w:val="24"/>
                <w:szCs w:val="24"/>
              </w:rPr>
            </w:pPr>
            <w:r w:rsidDel="00000000" w:rsidR="00000000" w:rsidRPr="00000000">
              <w:rPr>
                <w:b w:val="1"/>
                <w:bCs w:val="1"/>
                <w:sz w:val="24"/>
                <w:szCs w:val="24"/>
                <w:rtl w:val="0"/>
              </w:rPr>
              <w:t xml:space="preserve">Category</w:t>
            </w:r>
          </w:p>
        </w:tc>
        <w:tc>
          <w:tcPr>
            <w:tcBorders>
              <w:bottom w:color="d0cece" w:space="0" w:sz="4" w:val="single"/>
            </w:tcBorders>
            <w:shd w:fill="auto" w:val="clear"/>
            <w:vAlign w:val="center"/>
          </w:tcPr>
          <w:p w:rsidR="00000000" w:rsidDel="00000000" w:rsidP="00000000" w:rsidRDefault="00000000" w:rsidRPr="00000000" w14:paraId="00000017">
            <w:pPr>
              <w:spacing w:line="276" w:lineRule="auto"/>
              <w:rPr>
                <w:b w:val="1"/>
                <w:bCs w:val="1"/>
                <w:sz w:val="24"/>
                <w:szCs w:val="24"/>
              </w:rPr>
            </w:pPr>
            <w:r w:rsidDel="00000000" w:rsidR="00000000" w:rsidRPr="00000000">
              <w:rPr>
                <w:b w:val="1"/>
                <w:bCs w:val="1"/>
                <w:sz w:val="24"/>
                <w:szCs w:val="24"/>
                <w:rtl w:val="0"/>
              </w:rPr>
              <w:t xml:space="preserve">Description</w:t>
            </w:r>
          </w:p>
        </w:tc>
      </w:tr>
      <w:tr>
        <w:trPr>
          <w:cantSplit w:val="1"/>
          <w:trHeight w:val="227" w:hRule="atLeast"/>
          <w:tblHeader w:val="0"/>
        </w:trPr>
        <w:tc>
          <w:tcPr>
            <w:tcBorders>
              <w:bottom w:color="d0cece" w:space="0" w:sz="4" w:val="single"/>
            </w:tcBorders>
            <w:shd w:fill="auto" w:val="clear"/>
            <w:vAlign w:val="center"/>
          </w:tcPr>
          <w:p w:rsidR="00000000" w:rsidDel="00000000" w:rsidP="00000000" w:rsidRDefault="00000000" w:rsidRPr="00000000" w14:paraId="00000018">
            <w:pPr>
              <w:spacing w:line="276" w:lineRule="auto"/>
              <w:rPr>
                <w:b w:val="1"/>
                <w:bCs w:val="1"/>
                <w:sz w:val="24"/>
                <w:szCs w:val="24"/>
              </w:rPr>
            </w:pPr>
            <w:r w:rsidDel="00000000" w:rsidR="00000000" w:rsidRPr="00000000">
              <w:rPr>
                <w:b w:val="1"/>
                <w:bCs w:val="1"/>
                <w:sz w:val="24"/>
                <w:szCs w:val="24"/>
                <w:rtl w:val="0"/>
              </w:rPr>
              <w:t xml:space="preserve">Agreement ID</w:t>
            </w:r>
          </w:p>
        </w:tc>
        <w:tc>
          <w:tcPr>
            <w:tcBorders>
              <w:bottom w:color="d0cece" w:space="0" w:sz="4" w:val="single"/>
            </w:tcBorders>
            <w:shd w:fill="auto" w:val="clear"/>
            <w:vAlign w:val="center"/>
          </w:tcPr>
          <w:p w:rsidR="00000000" w:rsidDel="00000000" w:rsidP="00000000" w:rsidRDefault="00000000" w:rsidRPr="00000000" w14:paraId="00000019">
            <w:pPr>
              <w:spacing w:line="276" w:lineRule="auto"/>
              <w:rPr>
                <w:color w:val="0b0c0c"/>
                <w:sz w:val="24"/>
                <w:szCs w:val="24"/>
              </w:rPr>
            </w:pPr>
            <w:r w:rsidDel="00000000" w:rsidR="00000000" w:rsidRPr="00000000">
              <w:rPr>
                <w:color w:val="0b0c0c"/>
                <w:sz w:val="24"/>
                <w:szCs w:val="24"/>
                <w:rtl w:val="0"/>
              </w:rPr>
              <w:t xml:space="preserve">RM6376</w:t>
            </w:r>
          </w:p>
        </w:tc>
      </w:tr>
      <w:tr>
        <w:trPr>
          <w:cantSplit w:val="1"/>
          <w:trHeight w:val="227" w:hRule="atLeast"/>
          <w:tblHeader w:val="0"/>
        </w:trPr>
        <w:tc>
          <w:tcPr>
            <w:tcBorders>
              <w:bottom w:color="d0cece" w:space="0" w:sz="4" w:val="single"/>
            </w:tcBorders>
            <w:shd w:fill="auto" w:val="clear"/>
            <w:tcMar>
              <w:top w:w="110.0" w:type="dxa"/>
              <w:left w:w="110.0" w:type="dxa"/>
              <w:bottom w:w="110.0" w:type="dxa"/>
              <w:right w:w="110.0" w:type="dxa"/>
            </w:tcMar>
            <w:vAlign w:val="center"/>
          </w:tcPr>
          <w:p w:rsidR="00000000" w:rsidDel="00000000" w:rsidP="00000000" w:rsidRDefault="00000000" w:rsidRPr="00000000" w14:paraId="0000001A">
            <w:pPr>
              <w:spacing w:line="276" w:lineRule="auto"/>
              <w:rPr>
                <w:b w:val="1"/>
                <w:bCs w:val="1"/>
                <w:sz w:val="24"/>
                <w:szCs w:val="24"/>
              </w:rPr>
            </w:pPr>
            <w:r w:rsidDel="00000000" w:rsidR="00000000" w:rsidRPr="00000000">
              <w:rPr>
                <w:b w:val="1"/>
                <w:bCs w:val="1"/>
                <w:sz w:val="24"/>
                <w:szCs w:val="24"/>
                <w:rtl w:val="0"/>
              </w:rPr>
              <w:t xml:space="preserve">Open Contracting Identifier (OCID)</w:t>
            </w:r>
          </w:p>
        </w:tc>
        <w:tc>
          <w:tcPr>
            <w:tcBorders>
              <w:bottom w:color="d0cece" w:space="0" w:sz="4" w:val="single"/>
            </w:tcBorders>
            <w:shd w:fill="auto" w:val="clear"/>
            <w:tcMar>
              <w:top w:w="110.0" w:type="dxa"/>
              <w:left w:w="110.0" w:type="dxa"/>
              <w:bottom w:w="110.0" w:type="dxa"/>
              <w:right w:w="110.0" w:type="dxa"/>
            </w:tcMar>
            <w:vAlign w:val="center"/>
          </w:tcPr>
          <w:p w:rsidR="00000000" w:rsidDel="00000000" w:rsidP="00000000" w:rsidRDefault="00000000" w:rsidRPr="00000000" w14:paraId="0000001B">
            <w:pPr>
              <w:spacing w:line="276" w:lineRule="auto"/>
              <w:rPr>
                <w:color w:val="0b0c0c"/>
                <w:sz w:val="24"/>
                <w:szCs w:val="24"/>
              </w:rPr>
            </w:pPr>
            <w:r w:rsidDel="00000000" w:rsidR="00000000" w:rsidRPr="00000000">
              <w:rPr>
                <w:color w:val="0b0c0c"/>
                <w:sz w:val="24"/>
                <w:szCs w:val="24"/>
                <w:rtl w:val="0"/>
              </w:rPr>
              <w:t xml:space="preserve">ocds-h6vhtk-050236</w:t>
            </w:r>
          </w:p>
        </w:tc>
      </w:tr>
      <w:tr>
        <w:trPr>
          <w:cantSplit w:val="1"/>
          <w:trHeight w:val="407"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1C">
            <w:pPr>
              <w:spacing w:line="276" w:lineRule="auto"/>
              <w:rPr>
                <w:b w:val="1"/>
                <w:bCs w:val="1"/>
                <w:sz w:val="24"/>
                <w:szCs w:val="24"/>
              </w:rPr>
            </w:pPr>
            <w:r w:rsidDel="00000000" w:rsidR="00000000" w:rsidRPr="00000000">
              <w:rPr>
                <w:b w:val="1"/>
                <w:bCs w:val="1"/>
                <w:sz w:val="24"/>
                <w:szCs w:val="24"/>
                <w:rtl w:val="0"/>
              </w:rPr>
              <w:t xml:space="preserve">Agreement name</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1D">
            <w:pPr>
              <w:spacing w:line="276" w:lineRule="auto"/>
              <w:rPr>
                <w:color w:val="0b0c0c"/>
                <w:sz w:val="24"/>
                <w:szCs w:val="24"/>
              </w:rPr>
            </w:pPr>
            <w:r w:rsidDel="00000000" w:rsidR="00000000" w:rsidRPr="00000000">
              <w:rPr>
                <w:color w:val="0b0c0c"/>
                <w:sz w:val="24"/>
                <w:szCs w:val="24"/>
                <w:rtl w:val="0"/>
              </w:rPr>
              <w:t xml:space="preserve">Supply Teachers and Education Recruitment</w:t>
            </w:r>
          </w:p>
        </w:tc>
      </w:tr>
      <w:tr>
        <w:trPr>
          <w:cantSplit w:val="1"/>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1E">
            <w:pPr>
              <w:spacing w:line="276" w:lineRule="auto"/>
              <w:rPr>
                <w:b w:val="1"/>
                <w:bCs w:val="1"/>
                <w:sz w:val="24"/>
                <w:szCs w:val="24"/>
              </w:rPr>
            </w:pPr>
            <w:r w:rsidDel="00000000" w:rsidR="00000000" w:rsidRPr="00000000">
              <w:rPr>
                <w:b w:val="1"/>
                <w:bCs w:val="1"/>
                <w:sz w:val="24"/>
                <w:szCs w:val="24"/>
                <w:rtl w:val="0"/>
              </w:rPr>
              <w:t xml:space="preserve">Agreement type</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1F">
            <w:pPr>
              <w:spacing w:line="276" w:lineRule="auto"/>
              <w:rPr>
                <w:color w:val="0b0c0c"/>
                <w:sz w:val="24"/>
                <w:szCs w:val="24"/>
              </w:rPr>
            </w:pPr>
            <w:r w:rsidDel="00000000" w:rsidR="00000000" w:rsidRPr="00000000">
              <w:rPr>
                <w:color w:val="0b0c0c"/>
                <w:sz w:val="24"/>
                <w:szCs w:val="24"/>
                <w:rtl w:val="0"/>
              </w:rPr>
              <w:t xml:space="preserve">Closed</w:t>
            </w:r>
          </w:p>
        </w:tc>
      </w:tr>
      <w:tr>
        <w:trPr>
          <w:cantSplit w:val="1"/>
          <w:trHeight w:val="36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0">
            <w:pPr>
              <w:spacing w:line="276" w:lineRule="auto"/>
              <w:rPr>
                <w:b w:val="1"/>
                <w:bCs w:val="1"/>
                <w:sz w:val="24"/>
                <w:szCs w:val="24"/>
              </w:rPr>
            </w:pPr>
            <w:r w:rsidDel="00000000" w:rsidR="00000000" w:rsidRPr="00000000">
              <w:rPr>
                <w:b w:val="1"/>
                <w:bCs w:val="1"/>
                <w:sz w:val="24"/>
                <w:szCs w:val="24"/>
                <w:rtl w:val="0"/>
              </w:rPr>
              <w:t xml:space="preserve">Relevant legislation</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1">
            <w:pPr>
              <w:spacing w:line="276" w:lineRule="auto"/>
              <w:rPr>
                <w:color w:val="0b0c0c"/>
                <w:sz w:val="24"/>
                <w:szCs w:val="24"/>
              </w:rPr>
            </w:pPr>
            <w:r w:rsidDel="00000000" w:rsidR="00000000" w:rsidRPr="00000000">
              <w:rPr>
                <w:color w:val="0b0c0c"/>
                <w:sz w:val="24"/>
                <w:szCs w:val="24"/>
                <w:rtl w:val="0"/>
              </w:rPr>
              <w:t xml:space="preserve">Procurement Act 2023</w:t>
            </w:r>
          </w:p>
        </w:tc>
      </w:tr>
      <w:tr>
        <w:trPr>
          <w:cantSplit w:val="1"/>
          <w:trHeight w:val="50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2">
            <w:pPr>
              <w:spacing w:line="276" w:lineRule="auto"/>
              <w:rPr>
                <w:b w:val="1"/>
                <w:bCs w:val="1"/>
                <w:sz w:val="24"/>
                <w:szCs w:val="24"/>
              </w:rPr>
            </w:pPr>
            <w:r w:rsidDel="00000000" w:rsidR="00000000" w:rsidRPr="00000000">
              <w:rPr>
                <w:b w:val="1"/>
                <w:bCs w:val="1"/>
                <w:sz w:val="24"/>
                <w:szCs w:val="24"/>
                <w:rtl w:val="0"/>
              </w:rPr>
              <w:t xml:space="preserve">Agreement duration</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3">
            <w:pPr>
              <w:spacing w:line="276" w:lineRule="auto"/>
              <w:rPr>
                <w:color w:val="0b0c0c"/>
                <w:sz w:val="24"/>
                <w:szCs w:val="24"/>
              </w:rPr>
            </w:pPr>
            <w:r w:rsidDel="00000000" w:rsidR="00000000" w:rsidRPr="00000000">
              <w:rPr>
                <w:color w:val="0b0c0c"/>
                <w:sz w:val="24"/>
                <w:szCs w:val="24"/>
                <w:rtl w:val="0"/>
              </w:rPr>
              <w:t xml:space="preserve">3 Years, with the option of a 1 year extension</w:t>
            </w:r>
          </w:p>
        </w:tc>
      </w:tr>
      <w:tr>
        <w:trPr>
          <w:cantSplit w:val="1"/>
          <w:trHeight w:val="75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4">
            <w:pPr>
              <w:spacing w:line="276" w:lineRule="auto"/>
              <w:rPr>
                <w:b w:val="1"/>
                <w:bCs w:val="1"/>
                <w:sz w:val="24"/>
                <w:szCs w:val="24"/>
              </w:rPr>
            </w:pPr>
            <w:r w:rsidDel="00000000" w:rsidR="00000000" w:rsidRPr="00000000">
              <w:rPr>
                <w:b w:val="1"/>
                <w:bCs w:val="1"/>
                <w:sz w:val="24"/>
                <w:szCs w:val="24"/>
                <w:rtl w:val="0"/>
              </w:rPr>
              <w:t xml:space="preserve">Start date</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5">
            <w:pPr>
              <w:spacing w:line="276" w:lineRule="auto"/>
              <w:rPr>
                <w:color w:val="0b0c0c"/>
                <w:sz w:val="24"/>
                <w:szCs w:val="24"/>
              </w:rPr>
            </w:pPr>
            <w:r w:rsidDel="00000000" w:rsidR="00000000" w:rsidRPr="00000000">
              <w:rPr>
                <w:color w:val="0b0c0c"/>
                <w:sz w:val="24"/>
                <w:szCs w:val="24"/>
                <w:rtl w:val="0"/>
              </w:rPr>
              <w:t xml:space="preserve">30th April 2026</w:t>
            </w:r>
          </w:p>
        </w:tc>
      </w:tr>
      <w:tr>
        <w:trPr>
          <w:cantSplit w:val="1"/>
          <w:trHeight w:val="817"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6">
            <w:pPr>
              <w:spacing w:line="276" w:lineRule="auto"/>
              <w:rPr>
                <w:b w:val="1"/>
                <w:bCs w:val="1"/>
                <w:sz w:val="24"/>
                <w:szCs w:val="24"/>
              </w:rPr>
            </w:pPr>
            <w:r w:rsidDel="00000000" w:rsidR="00000000" w:rsidRPr="00000000">
              <w:rPr>
                <w:b w:val="1"/>
                <w:bCs w:val="1"/>
                <w:sz w:val="24"/>
                <w:szCs w:val="24"/>
                <w:rtl w:val="0"/>
              </w:rPr>
              <w:t xml:space="preserve">End date</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7">
            <w:pPr>
              <w:spacing w:line="276" w:lineRule="auto"/>
              <w:rPr>
                <w:color w:val="0b0c0c"/>
                <w:sz w:val="24"/>
                <w:szCs w:val="24"/>
              </w:rPr>
            </w:pPr>
            <w:r w:rsidDel="00000000" w:rsidR="00000000" w:rsidRPr="00000000">
              <w:rPr>
                <w:color w:val="0b0c0c"/>
                <w:sz w:val="24"/>
                <w:szCs w:val="24"/>
                <w:rtl w:val="0"/>
              </w:rPr>
              <w:t xml:space="preserve">29th April 2029 (with optional 1 year extension)</w:t>
            </w:r>
          </w:p>
        </w:tc>
      </w:tr>
      <w:tr>
        <w:trPr>
          <w:cantSplit w:val="1"/>
          <w:trHeight w:val="842"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8">
            <w:pPr>
              <w:spacing w:line="360" w:lineRule="auto"/>
              <w:rPr>
                <w:b w:val="1"/>
                <w:bCs w:val="1"/>
                <w:sz w:val="24"/>
                <w:szCs w:val="24"/>
              </w:rPr>
            </w:pPr>
            <w:r w:rsidDel="00000000" w:rsidR="00000000" w:rsidRPr="00000000">
              <w:rPr>
                <w:b w:val="1"/>
                <w:bCs w:val="1"/>
                <w:sz w:val="24"/>
                <w:szCs w:val="24"/>
                <w:rtl w:val="0"/>
              </w:rPr>
              <w:t xml:space="preserve">Maximum contract length </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9">
            <w:pPr>
              <w:spacing w:line="360" w:lineRule="auto"/>
              <w:rPr>
                <w:color w:val="0b0c0c"/>
                <w:sz w:val="24"/>
                <w:szCs w:val="24"/>
              </w:rPr>
            </w:pPr>
            <w:r w:rsidDel="00000000" w:rsidR="00000000" w:rsidRPr="00000000">
              <w:rPr>
                <w:color w:val="0b0c0c"/>
                <w:sz w:val="24"/>
                <w:szCs w:val="24"/>
                <w:rtl w:val="0"/>
              </w:rPr>
              <w:t xml:space="preserve">N/A</w:t>
            </w:r>
          </w:p>
        </w:tc>
      </w:tr>
      <w:tr>
        <w:trPr>
          <w:cantSplit w:val="1"/>
          <w:trHeight w:val="50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Scope of the agreement</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B">
            <w:pPr>
              <w:spacing w:line="276" w:lineRule="auto"/>
              <w:rPr>
                <w:color w:val="0b0c0c"/>
                <w:sz w:val="24"/>
                <w:szCs w:val="24"/>
              </w:rPr>
            </w:pPr>
            <w:r w:rsidDel="00000000" w:rsidR="00000000" w:rsidRPr="00000000">
              <w:rPr>
                <w:color w:val="0b0c0c"/>
                <w:sz w:val="24"/>
                <w:szCs w:val="24"/>
                <w:rtl w:val="0"/>
              </w:rPr>
              <w:t xml:space="preserve">This framework, let under the Procurement Act 2023, gives UK schools, colleges, education establishments, and other public authorities, access to temporary, fixed-term, and permanent teachers, education support staff and non-teaching staff. It was procured in partnership with YPO and ESPO, and is mandated by the  Department for Education for single and multi academy trusts (MATs) from September 2026 .</w:t>
            </w:r>
          </w:p>
        </w:tc>
      </w:tr>
      <w:tr>
        <w:trPr>
          <w:cantSplit w:val="1"/>
          <w:trHeight w:val="349"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C">
            <w:pPr>
              <w:spacing w:line="276" w:lineRule="auto"/>
              <w:rPr>
                <w:b w:val="1"/>
                <w:bCs w:val="1"/>
                <w:sz w:val="24"/>
                <w:szCs w:val="24"/>
              </w:rPr>
            </w:pPr>
            <w:r w:rsidDel="00000000" w:rsidR="00000000" w:rsidRPr="00000000">
              <w:rPr>
                <w:b w:val="1"/>
                <w:bCs w:val="1"/>
                <w:sz w:val="24"/>
                <w:szCs w:val="24"/>
                <w:rtl w:val="0"/>
              </w:rPr>
              <w:t xml:space="preserve">Buying options </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2D">
            <w:pPr>
              <w:spacing w:line="276" w:lineRule="auto"/>
              <w:rPr>
                <w:color w:val="0b0c0c"/>
                <w:sz w:val="24"/>
                <w:szCs w:val="24"/>
              </w:rPr>
            </w:pPr>
            <w:r w:rsidDel="00000000" w:rsidR="00000000" w:rsidRPr="00000000">
              <w:rPr>
                <w:color w:val="0b0c0c"/>
                <w:sz w:val="24"/>
                <w:szCs w:val="24"/>
                <w:rtl w:val="0"/>
              </w:rPr>
              <w:t xml:space="preserve">Award with competition / Award without competition - Award without Competition is recommended for Lot 1.</w:t>
            </w:r>
          </w:p>
        </w:tc>
      </w:tr>
      <w:tr>
        <w:trPr>
          <w:cantSplit w:val="1"/>
          <w:trHeight w:val="50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2E">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F">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0">
            <w:pPr>
              <w:spacing w:line="276" w:lineRule="auto"/>
              <w:rPr>
                <w:b w:val="1"/>
                <w:bCs w:val="1"/>
                <w:sz w:val="24"/>
                <w:szCs w:val="24"/>
              </w:rPr>
            </w:pPr>
            <w:r w:rsidDel="00000000" w:rsidR="00000000" w:rsidRPr="00000000">
              <w:rPr>
                <w:b w:val="1"/>
                <w:bCs w:val="1"/>
                <w:sz w:val="24"/>
                <w:szCs w:val="24"/>
                <w:rtl w:val="0"/>
              </w:rPr>
              <w:t xml:space="preserve">Can be used by</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31">
            <w:pPr>
              <w:spacing w:line="276" w:lineRule="auto"/>
              <w:rPr>
                <w:color w:val="0b0c0c"/>
                <w:sz w:val="24"/>
                <w:szCs w:val="24"/>
              </w:rPr>
            </w:pPr>
            <w:r w:rsidDel="00000000" w:rsidR="00000000" w:rsidRPr="00000000">
              <w:rPr>
                <w:color w:val="0b0c0c"/>
                <w:sz w:val="24"/>
                <w:szCs w:val="24"/>
                <w:rtl w:val="0"/>
              </w:rPr>
              <w:t xml:space="preserve">All educational establishments in the public sector can use this agreement. </w:t>
            </w:r>
          </w:p>
          <w:p w:rsidR="00000000" w:rsidDel="00000000" w:rsidP="00000000" w:rsidRDefault="00000000" w:rsidRPr="00000000" w14:paraId="00000032">
            <w:pPr>
              <w:spacing w:line="276" w:lineRule="auto"/>
              <w:rPr>
                <w:color w:val="0b0c0c"/>
                <w:sz w:val="24"/>
                <w:szCs w:val="24"/>
              </w:rPr>
            </w:pPr>
            <w:r w:rsidDel="00000000" w:rsidR="00000000" w:rsidRPr="00000000">
              <w:rPr>
                <w:rtl w:val="0"/>
              </w:rPr>
            </w:r>
          </w:p>
          <w:p w:rsidR="00000000" w:rsidDel="00000000" w:rsidP="00000000" w:rsidRDefault="00000000" w:rsidRPr="00000000" w14:paraId="00000033">
            <w:pPr>
              <w:spacing w:line="276" w:lineRule="auto"/>
              <w:rPr>
                <w:color w:val="0b0c0c"/>
                <w:sz w:val="24"/>
                <w:szCs w:val="24"/>
              </w:rPr>
            </w:pPr>
            <w:r w:rsidDel="00000000" w:rsidR="00000000" w:rsidRPr="00000000">
              <w:rPr>
                <w:color w:val="0b0c0c"/>
                <w:sz w:val="24"/>
                <w:szCs w:val="24"/>
                <w:rtl w:val="0"/>
              </w:rPr>
              <w:t xml:space="preserve">From September 2026, single and multi-academy trusts are mandated to procure supply staff through the framework agreement. The mandate is published in the 2026 Academy Trusts Handbook and aims to provide better value for money for trusts. For more information read DfE's guidance on the supply staff mandate. Local authority schools can also use the framework.</w:t>
            </w:r>
          </w:p>
          <w:p w:rsidR="00000000" w:rsidDel="00000000" w:rsidP="00000000" w:rsidRDefault="00000000" w:rsidRPr="00000000" w14:paraId="00000034">
            <w:pPr>
              <w:spacing w:line="276" w:lineRule="auto"/>
              <w:rPr>
                <w:color w:val="0b0c0c"/>
                <w:sz w:val="24"/>
                <w:szCs w:val="24"/>
              </w:rPr>
            </w:pPr>
            <w:r w:rsidDel="00000000" w:rsidR="00000000" w:rsidRPr="00000000">
              <w:rPr>
                <w:rtl w:val="0"/>
              </w:rPr>
            </w:r>
          </w:p>
          <w:p w:rsidR="00000000" w:rsidDel="00000000" w:rsidP="00000000" w:rsidRDefault="00000000" w:rsidRPr="00000000" w14:paraId="00000035">
            <w:pPr>
              <w:spacing w:line="276" w:lineRule="auto"/>
              <w:rPr>
                <w:color w:val="0b0c0c"/>
                <w:sz w:val="24"/>
                <w:szCs w:val="24"/>
              </w:rPr>
            </w:pPr>
            <w:r w:rsidDel="00000000" w:rsidR="00000000" w:rsidRPr="00000000">
              <w:rPr>
                <w:color w:val="0b0c0c"/>
                <w:sz w:val="24"/>
                <w:szCs w:val="24"/>
                <w:rtl w:val="0"/>
              </w:rPr>
              <w:t xml:space="preserve">Organisations that may use the framework include:</w:t>
            </w:r>
          </w:p>
          <w:p w:rsidR="00000000" w:rsidDel="00000000" w:rsidP="00000000" w:rsidRDefault="00000000" w:rsidRPr="00000000" w14:paraId="00000036">
            <w:pPr>
              <w:spacing w:line="276" w:lineRule="auto"/>
              <w:rPr>
                <w:color w:val="0b0c0c"/>
                <w:sz w:val="24"/>
                <w:szCs w:val="24"/>
              </w:rPr>
            </w:pPr>
            <w:r w:rsidDel="00000000" w:rsidR="00000000" w:rsidRPr="00000000">
              <w:rPr>
                <w:rtl w:val="0"/>
              </w:rPr>
            </w:r>
          </w:p>
          <w:p w:rsidR="00000000" w:rsidDel="00000000" w:rsidP="00000000" w:rsidRDefault="00000000" w:rsidRPr="00000000" w14:paraId="00000037">
            <w:pPr>
              <w:numPr>
                <w:ilvl w:val="0"/>
                <w:numId w:val="5"/>
              </w:numPr>
              <w:spacing w:line="276" w:lineRule="auto"/>
              <w:ind w:left="720" w:right="0" w:hanging="360"/>
              <w:rPr>
                <w:color w:val="0b0c0c"/>
              </w:rPr>
            </w:pPr>
            <w:r w:rsidDel="00000000" w:rsidR="00000000" w:rsidRPr="00000000">
              <w:rPr>
                <w:color w:val="0b0c0c"/>
                <w:sz w:val="24"/>
                <w:szCs w:val="24"/>
                <w:rtl w:val="0"/>
              </w:rPr>
              <w:t xml:space="preserve">schools (primary and secondary, maintained and academies)</w:t>
            </w:r>
          </w:p>
          <w:p w:rsidR="00000000" w:rsidDel="00000000" w:rsidP="00000000" w:rsidRDefault="00000000" w:rsidRPr="00000000" w14:paraId="00000038">
            <w:pPr>
              <w:numPr>
                <w:ilvl w:val="0"/>
                <w:numId w:val="5"/>
              </w:numPr>
              <w:spacing w:line="276" w:lineRule="auto"/>
              <w:ind w:left="720" w:right="0" w:hanging="360"/>
              <w:rPr>
                <w:color w:val="0b0c0c"/>
              </w:rPr>
            </w:pPr>
            <w:r w:rsidDel="00000000" w:rsidR="00000000" w:rsidRPr="00000000">
              <w:rPr>
                <w:color w:val="0b0c0c"/>
                <w:sz w:val="24"/>
                <w:szCs w:val="24"/>
                <w:rtl w:val="0"/>
              </w:rPr>
              <w:t xml:space="preserve">further and higher education establishments</w:t>
            </w:r>
          </w:p>
          <w:p w:rsidR="00000000" w:rsidDel="00000000" w:rsidP="00000000" w:rsidRDefault="00000000" w:rsidRPr="00000000" w14:paraId="00000039">
            <w:pPr>
              <w:numPr>
                <w:ilvl w:val="0"/>
                <w:numId w:val="5"/>
              </w:numPr>
              <w:spacing w:line="276" w:lineRule="auto"/>
              <w:ind w:left="720" w:right="0" w:hanging="360"/>
              <w:rPr>
                <w:color w:val="0b0c0c"/>
              </w:rPr>
            </w:pPr>
            <w:r w:rsidDel="00000000" w:rsidR="00000000" w:rsidRPr="00000000">
              <w:rPr>
                <w:color w:val="0b0c0c"/>
                <w:sz w:val="24"/>
                <w:szCs w:val="24"/>
                <w:rtl w:val="0"/>
              </w:rPr>
              <w:t xml:space="preserve">nurseries and pre-schools</w:t>
            </w:r>
          </w:p>
          <w:p w:rsidR="00000000" w:rsidDel="00000000" w:rsidP="00000000" w:rsidRDefault="00000000" w:rsidRPr="00000000" w14:paraId="0000003A">
            <w:pPr>
              <w:numPr>
                <w:ilvl w:val="0"/>
                <w:numId w:val="5"/>
              </w:numPr>
              <w:spacing w:line="276" w:lineRule="auto"/>
              <w:ind w:left="720" w:right="0" w:hanging="360"/>
              <w:rPr>
                <w:color w:val="0b0c0c"/>
              </w:rPr>
            </w:pPr>
            <w:r w:rsidDel="00000000" w:rsidR="00000000" w:rsidRPr="00000000">
              <w:rPr>
                <w:color w:val="0b0c0c"/>
                <w:sz w:val="24"/>
                <w:szCs w:val="24"/>
                <w:rtl w:val="0"/>
              </w:rPr>
              <w:t xml:space="preserve">other public sector organisations with educational needs such as local authorities, central government departments, hospitals and prisons</w:t>
            </w:r>
          </w:p>
          <w:p w:rsidR="00000000" w:rsidDel="00000000" w:rsidP="00000000" w:rsidRDefault="00000000" w:rsidRPr="00000000" w14:paraId="0000003B">
            <w:pPr>
              <w:spacing w:line="276" w:lineRule="auto"/>
              <w:rPr>
                <w:color w:val="0b0c0c"/>
                <w:sz w:val="24"/>
                <w:szCs w:val="24"/>
              </w:rPr>
            </w:pPr>
            <w:r w:rsidDel="00000000" w:rsidR="00000000" w:rsidRPr="00000000">
              <w:rPr>
                <w:rtl w:val="0"/>
              </w:rPr>
            </w:r>
          </w:p>
        </w:tc>
      </w:tr>
      <w:tr>
        <w:trPr>
          <w:cantSplit w:val="1"/>
          <w:trHeight w:val="504" w:hRule="atLeast"/>
          <w:tblHeader w:val="0"/>
        </w:trPr>
        <w:tc>
          <w:tcPr>
            <w:tcBorders>
              <w:top w:color="d0cece" w:space="0" w:sz="4" w:val="single"/>
              <w:bottom w:color="d0cece" w:space="0" w:sz="4" w:val="single"/>
            </w:tcBorders>
            <w:shd w:fill="auto" w:val="clear"/>
            <w:vAlign w:val="center"/>
          </w:tcPr>
          <w:p w:rsidR="00000000" w:rsidDel="00000000" w:rsidP="00000000" w:rsidRDefault="00000000" w:rsidRPr="00000000" w14:paraId="0000003C">
            <w:pPr>
              <w:spacing w:line="276" w:lineRule="auto"/>
              <w:rPr>
                <w:b w:val="1"/>
                <w:bCs w:val="1"/>
                <w:sz w:val="24"/>
                <w:szCs w:val="24"/>
              </w:rPr>
            </w:pPr>
            <w:r w:rsidDel="00000000" w:rsidR="00000000" w:rsidRPr="00000000">
              <w:rPr>
                <w:b w:val="1"/>
                <w:bCs w:val="1"/>
                <w:sz w:val="24"/>
                <w:szCs w:val="24"/>
                <w:rtl w:val="0"/>
              </w:rPr>
              <w:t xml:space="preserve">Contract notice</w:t>
            </w:r>
          </w:p>
        </w:tc>
        <w:tc>
          <w:tcPr>
            <w:tcBorders>
              <w:top w:color="d0cece" w:space="0" w:sz="4" w:val="single"/>
              <w:bottom w:color="d0cece" w:space="0" w:sz="4" w:val="single"/>
            </w:tcBorders>
            <w:shd w:fill="auto" w:val="clear"/>
            <w:vAlign w:val="center"/>
          </w:tcPr>
          <w:p w:rsidR="00000000" w:rsidDel="00000000" w:rsidP="00000000" w:rsidRDefault="00000000" w:rsidRPr="00000000" w14:paraId="0000003D">
            <w:pPr>
              <w:spacing w:line="276" w:lineRule="auto"/>
              <w:rPr/>
            </w:pPr>
            <w:hyperlink r:id="rId9">
              <w:r w:rsidDel="00000000" w:rsidR="00000000" w:rsidRPr="00000000">
                <w:rPr>
                  <w:color w:val="1155cc"/>
                  <w:sz w:val="24"/>
                  <w:szCs w:val="24"/>
                  <w:u w:val="single"/>
                  <w:rtl w:val="0"/>
                </w:rPr>
                <w:t xml:space="preserve">https://www.find-tender.service.gov.uk/Notice/074937-2025?origin=SearchResults&amp;p=1</w:t>
              </w:r>
            </w:hyperlink>
            <w:r w:rsidDel="00000000" w:rsidR="00000000" w:rsidRPr="00000000">
              <w:rPr>
                <w:rtl w:val="0"/>
              </w:rPr>
            </w:r>
          </w:p>
        </w:tc>
      </w:tr>
      <w:tr>
        <w:trPr>
          <w:cantSplit w:val="1"/>
          <w:trHeight w:val="874" w:hRule="atLeast"/>
          <w:tblHeader w:val="0"/>
        </w:trPr>
        <w:tc>
          <w:tcPr>
            <w:tcBorders>
              <w:top w:color="d0cece" w:space="0" w:sz="4" w:val="single"/>
            </w:tcBorders>
            <w:shd w:fill="auto" w:val="clear"/>
            <w:vAlign w:val="center"/>
          </w:tcPr>
          <w:p w:rsidR="00000000" w:rsidDel="00000000" w:rsidP="00000000" w:rsidRDefault="00000000" w:rsidRPr="00000000" w14:paraId="0000003E">
            <w:pPr>
              <w:spacing w:line="276" w:lineRule="auto"/>
              <w:rPr>
                <w:b w:val="1"/>
                <w:bCs w:val="1"/>
                <w:sz w:val="24"/>
                <w:szCs w:val="24"/>
              </w:rPr>
            </w:pPr>
            <w:r w:rsidDel="00000000" w:rsidR="00000000" w:rsidRPr="00000000">
              <w:rPr>
                <w:b w:val="1"/>
                <w:bCs w:val="1"/>
                <w:sz w:val="24"/>
                <w:szCs w:val="24"/>
                <w:rtl w:val="0"/>
              </w:rPr>
              <w:t xml:space="preserve">Contact details</w:t>
            </w:r>
          </w:p>
        </w:tc>
        <w:tc>
          <w:tcPr>
            <w:tcBorders>
              <w:top w:color="d0cece" w:space="0" w:sz="4" w:val="single"/>
            </w:tcBorders>
            <w:shd w:fill="auto" w:val="clear"/>
            <w:vAlign w:val="center"/>
          </w:tcPr>
          <w:p w:rsidR="00000000" w:rsidDel="00000000" w:rsidP="00000000" w:rsidRDefault="00000000" w:rsidRPr="00000000" w14:paraId="0000003F">
            <w:pPr>
              <w:spacing w:line="276" w:lineRule="auto"/>
              <w:rPr/>
            </w:pPr>
            <w:r w:rsidDel="00000000" w:rsidR="00000000" w:rsidRPr="00000000">
              <w:rPr>
                <w:color w:val="0b0c0c"/>
                <w:sz w:val="24"/>
                <w:szCs w:val="24"/>
                <w:rtl w:val="0"/>
              </w:rPr>
              <w:t xml:space="preserve">Email: </w:t>
            </w:r>
            <w:hyperlink r:id="rId10">
              <w:r w:rsidDel="00000000" w:rsidR="00000000" w:rsidRPr="00000000">
                <w:rPr>
                  <w:color w:val="1155cc"/>
                  <w:sz w:val="24"/>
                  <w:szCs w:val="24"/>
                  <w:u w:val="single"/>
                  <w:rtl w:val="0"/>
                </w:rPr>
                <w:t xml:space="preserve">supplyteachers@gca.gov.uk </w:t>
              </w:r>
            </w:hyperlink>
            <w:r w:rsidDel="00000000" w:rsidR="00000000" w:rsidRPr="00000000">
              <w:rPr>
                <w:rtl w:val="0"/>
              </w:rPr>
            </w:r>
          </w:p>
          <w:p w:rsidR="00000000" w:rsidDel="00000000" w:rsidP="00000000" w:rsidRDefault="00000000" w:rsidRPr="00000000" w14:paraId="00000040">
            <w:pPr>
              <w:spacing w:line="276" w:lineRule="auto"/>
              <w:rPr>
                <w:color w:val="0b0c0c"/>
                <w:sz w:val="24"/>
                <w:szCs w:val="24"/>
              </w:rPr>
            </w:pPr>
            <w:r w:rsidDel="00000000" w:rsidR="00000000" w:rsidRPr="00000000">
              <w:rPr>
                <w:color w:val="0b0c0c"/>
                <w:sz w:val="24"/>
                <w:szCs w:val="24"/>
                <w:rtl w:val="0"/>
              </w:rPr>
              <w:t xml:space="preserve">Telephone: 0345 410 2222</w:t>
            </w:r>
          </w:p>
        </w:tc>
      </w:tr>
      <w:tr>
        <w:trPr>
          <w:cantSplit w:val="1"/>
          <w:trHeight w:val="1207" w:hRule="atLeast"/>
          <w:tblHeader w:val="0"/>
        </w:trPr>
        <w:tc>
          <w:tcPr>
            <w:tcBorders>
              <w:top w:color="d0cece" w:space="0" w:sz="4" w:val="single"/>
            </w:tcBorders>
            <w:shd w:fill="auto" w:val="clear"/>
            <w:vAlign w:val="center"/>
          </w:tcPr>
          <w:p w:rsidR="00000000" w:rsidDel="00000000" w:rsidP="00000000" w:rsidRDefault="00000000" w:rsidRPr="00000000" w14:paraId="00000041">
            <w:pPr>
              <w:spacing w:line="276" w:lineRule="auto"/>
              <w:rPr>
                <w:b w:val="1"/>
                <w:bCs w:val="1"/>
                <w:sz w:val="24"/>
                <w:szCs w:val="24"/>
              </w:rPr>
            </w:pPr>
            <w:r w:rsidDel="00000000" w:rsidR="00000000" w:rsidRPr="00000000">
              <w:rPr>
                <w:b w:val="1"/>
                <w:bCs w:val="1"/>
                <w:sz w:val="24"/>
                <w:szCs w:val="24"/>
                <w:rtl w:val="0"/>
              </w:rPr>
              <w:t xml:space="preserve">Guidance </w:t>
            </w:r>
          </w:p>
        </w:tc>
        <w:tc>
          <w:tcPr>
            <w:tcBorders>
              <w:top w:color="d0cece" w:space="0" w:sz="4" w:val="single"/>
            </w:tcBorders>
            <w:shd w:fill="auto" w:val="clear"/>
            <w:vAlign w:val="center"/>
          </w:tcPr>
          <w:p w:rsidR="00000000" w:rsidDel="00000000" w:rsidP="00000000" w:rsidRDefault="00000000" w:rsidRPr="00000000" w14:paraId="00000042">
            <w:pPr>
              <w:spacing w:line="276" w:lineRule="auto"/>
              <w:rPr/>
            </w:pPr>
            <w:r w:rsidDel="00000000" w:rsidR="00000000" w:rsidRPr="00000000">
              <w:rPr>
                <w:sz w:val="24"/>
                <w:szCs w:val="24"/>
                <w:rtl w:val="0"/>
              </w:rPr>
              <w:t xml:space="preserve">Check the </w:t>
            </w:r>
            <w:hyperlink r:id="rId11">
              <w:r w:rsidDel="00000000" w:rsidR="00000000" w:rsidRPr="00000000">
                <w:rPr>
                  <w:color w:val="1155cc"/>
                  <w:sz w:val="24"/>
                  <w:szCs w:val="24"/>
                  <w:u w:val="single"/>
                  <w:rtl w:val="0"/>
                </w:rPr>
                <w:t xml:space="preserve">procurement terms glossary</w:t>
              </w:r>
            </w:hyperlink>
            <w:r w:rsidDel="00000000" w:rsidR="00000000" w:rsidRPr="00000000">
              <w:rPr>
                <w:color w:val="0b0c0c"/>
                <w:sz w:val="24"/>
                <w:szCs w:val="24"/>
                <w:rtl w:val="0"/>
              </w:rPr>
              <w:t xml:space="preserve"> for key definitions and the </w:t>
            </w:r>
            <w:hyperlink r:id="rId12">
              <w:r w:rsidDel="00000000" w:rsidR="00000000" w:rsidRPr="00000000">
                <w:rPr>
                  <w:color w:val="1155cc"/>
                  <w:sz w:val="24"/>
                  <w:szCs w:val="24"/>
                  <w:u w:val="single"/>
                  <w:rtl w:val="0"/>
                </w:rPr>
                <w:t xml:space="preserve">Procurement Essentials articles</w:t>
              </w:r>
            </w:hyperlink>
            <w:r w:rsidDel="00000000" w:rsidR="00000000" w:rsidRPr="00000000">
              <w:rPr>
                <w:color w:val="0b0c0c"/>
                <w:sz w:val="24"/>
                <w:szCs w:val="24"/>
                <w:rtl w:val="0"/>
              </w:rPr>
              <w:t xml:space="preserve"> for guidance on navigating public sector procurement.</w:t>
            </w:r>
            <w:r w:rsidDel="00000000" w:rsidR="00000000" w:rsidRPr="00000000">
              <w:rPr>
                <w:rtl w:val="0"/>
              </w:rPr>
            </w:r>
          </w:p>
        </w:tc>
      </w:tr>
    </w:tbl>
    <w:p w:rsidR="00000000" w:rsidDel="00000000" w:rsidP="00000000" w:rsidRDefault="00000000" w:rsidRPr="00000000" w14:paraId="00000043">
      <w:pPr>
        <w:pStyle w:val="Heading1"/>
        <w:rPr>
          <w:color w:val="000000"/>
        </w:rPr>
      </w:pPr>
      <w:bookmarkStart w:colFirst="0" w:colLast="0" w:name="_dehbdd2n46xk" w:id="8"/>
      <w:bookmarkEnd w:id="8"/>
      <w:r w:rsidDel="00000000" w:rsidR="00000000" w:rsidRPr="00000000">
        <w:rPr>
          <w:color w:val="000000"/>
          <w:rtl w:val="0"/>
        </w:rPr>
        <w:t xml:space="preserve">Agreement scope and suppliers </w:t>
      </w:r>
    </w:p>
    <w:p w:rsidR="00000000" w:rsidDel="00000000" w:rsidP="00000000" w:rsidRDefault="00000000" w:rsidRPr="00000000" w14:paraId="00000044">
      <w:pPr>
        <w:pStyle w:val="Heading2"/>
        <w:rPr>
          <w:color w:val="000000"/>
        </w:rPr>
      </w:pPr>
      <w:bookmarkStart w:colFirst="0" w:colLast="0" w:name="_l254cvl8t9b4" w:id="9"/>
      <w:bookmarkEnd w:id="9"/>
      <w:r w:rsidDel="00000000" w:rsidR="00000000" w:rsidRPr="00000000">
        <w:rPr>
          <w:color w:val="000000"/>
          <w:rtl w:val="0"/>
        </w:rPr>
        <w:t xml:space="preserve">Services</w:t>
      </w:r>
    </w:p>
    <w:p w:rsidR="00000000" w:rsidDel="00000000" w:rsidP="00000000" w:rsidRDefault="00000000" w:rsidRPr="00000000" w14:paraId="00000045">
      <w:pPr>
        <w:spacing w:after="180" w:before="0" w:line="360" w:lineRule="auto"/>
        <w:rPr>
          <w:color w:val="0b0c0c"/>
          <w:sz w:val="24"/>
          <w:szCs w:val="24"/>
        </w:rPr>
      </w:pPr>
      <w:r w:rsidDel="00000000" w:rsidR="00000000" w:rsidRPr="00000000">
        <w:rPr>
          <w:color w:val="0b0c0c"/>
          <w:sz w:val="24"/>
          <w:szCs w:val="24"/>
          <w:rtl w:val="0"/>
        </w:rPr>
        <w:t xml:space="preserve">The services you can buy through this agreement have been divided into 2 lots. See below for more information on each of these lots. </w:t>
      </w:r>
    </w:p>
    <w:tbl>
      <w:tblPr>
        <w:tblStyle w:val="Table2"/>
        <w:tblW w:w="9205.0" w:type="dxa"/>
        <w:jc w:val="left"/>
        <w:tblInd w:w="-200.0" w:type="dxa"/>
        <w:tblBorders>
          <w:bottom w:color="96989a" w:space="0" w:sz="8" w:val="single"/>
          <w:insideH w:color="96989a" w:space="0" w:sz="8" w:val="single"/>
        </w:tblBorders>
        <w:tblLayout w:type="fixed"/>
        <w:tblLook w:val="0000"/>
      </w:tblPr>
      <w:tblGrid>
        <w:gridCol w:w="1124"/>
        <w:gridCol w:w="2835"/>
        <w:gridCol w:w="5246"/>
        <w:tblGridChange w:id="0">
          <w:tblGrid>
            <w:gridCol w:w="1124"/>
            <w:gridCol w:w="2835"/>
            <w:gridCol w:w="5246"/>
          </w:tblGrid>
        </w:tblGridChange>
      </w:tblGrid>
      <w:tr>
        <w:trPr>
          <w:cantSplit w:val="1"/>
          <w:trHeight w:val="504" w:hRule="atLeast"/>
          <w:tblHeader w:val="1"/>
        </w:trPr>
        <w:tc>
          <w:tcPr>
            <w:tcBorders>
              <w:bottom w:color="96989a" w:space="0" w:sz="8" w:val="single"/>
            </w:tcBorders>
            <w:shd w:fill="auto" w:val="clear"/>
          </w:tcPr>
          <w:p w:rsidR="00000000" w:rsidDel="00000000" w:rsidP="00000000" w:rsidRDefault="00000000" w:rsidRPr="00000000" w14:paraId="00000046">
            <w:pPr>
              <w:spacing w:line="276" w:lineRule="auto"/>
              <w:rPr>
                <w:b w:val="1"/>
                <w:bCs w:val="1"/>
                <w:sz w:val="24"/>
                <w:szCs w:val="24"/>
              </w:rPr>
            </w:pPr>
            <w:r w:rsidDel="00000000" w:rsidR="00000000" w:rsidRPr="00000000">
              <w:rPr>
                <w:b w:val="1"/>
                <w:bCs w:val="1"/>
                <w:sz w:val="24"/>
                <w:szCs w:val="24"/>
                <w:rtl w:val="0"/>
              </w:rPr>
              <w:t xml:space="preserve">Lot </w:t>
            </w:r>
          </w:p>
        </w:tc>
        <w:tc>
          <w:tcPr>
            <w:tcBorders>
              <w:bottom w:color="96989a" w:space="0" w:sz="8" w:val="single"/>
            </w:tcBorders>
            <w:shd w:fill="auto" w:val="clear"/>
          </w:tcPr>
          <w:p w:rsidR="00000000" w:rsidDel="00000000" w:rsidP="00000000" w:rsidRDefault="00000000" w:rsidRPr="00000000" w14:paraId="00000047">
            <w:pPr>
              <w:spacing w:line="276" w:lineRule="auto"/>
              <w:rPr>
                <w:b w:val="1"/>
                <w:bCs w:val="1"/>
                <w:sz w:val="24"/>
                <w:szCs w:val="24"/>
              </w:rPr>
            </w:pPr>
            <w:r w:rsidDel="00000000" w:rsidR="00000000" w:rsidRPr="00000000">
              <w:rPr>
                <w:b w:val="1"/>
                <w:bCs w:val="1"/>
                <w:sz w:val="24"/>
                <w:szCs w:val="24"/>
                <w:rtl w:val="0"/>
              </w:rPr>
              <w:t xml:space="preserve">Lot name</w:t>
            </w:r>
          </w:p>
        </w:tc>
        <w:tc>
          <w:tcPr>
            <w:tcBorders>
              <w:bottom w:color="96989a" w:space="0" w:sz="8" w:val="single"/>
            </w:tcBorders>
            <w:shd w:fill="auto" w:val="clear"/>
          </w:tcPr>
          <w:p w:rsidR="00000000" w:rsidDel="00000000" w:rsidP="00000000" w:rsidRDefault="00000000" w:rsidRPr="00000000" w14:paraId="00000048">
            <w:pPr>
              <w:spacing w:line="276" w:lineRule="auto"/>
              <w:rPr>
                <w:b w:val="1"/>
                <w:bCs w:val="1"/>
                <w:sz w:val="24"/>
                <w:szCs w:val="24"/>
              </w:rPr>
            </w:pPr>
            <w:r w:rsidDel="00000000" w:rsidR="00000000" w:rsidRPr="00000000">
              <w:rPr>
                <w:b w:val="1"/>
                <w:bCs w:val="1"/>
                <w:sz w:val="24"/>
                <w:szCs w:val="24"/>
                <w:rtl w:val="0"/>
              </w:rPr>
              <w:t xml:space="preserve">Lot description</w:t>
            </w:r>
          </w:p>
        </w:tc>
      </w:tr>
      <w:tr>
        <w:trPr>
          <w:cantSplit w:val="1"/>
          <w:trHeight w:val="504" w:hRule="atLeast"/>
          <w:tblHeader w:val="0"/>
        </w:trPr>
        <w:tc>
          <w:tcPr>
            <w:tcBorders>
              <w:top w:color="96989a" w:space="0" w:sz="8" w:val="single"/>
              <w:bottom w:color="96989a" w:space="0" w:sz="8" w:val="single"/>
            </w:tcBorders>
            <w:shd w:fill="auto" w:val="clear"/>
          </w:tcPr>
          <w:p w:rsidR="00000000" w:rsidDel="00000000" w:rsidP="00000000" w:rsidRDefault="00000000" w:rsidRPr="00000000" w14:paraId="00000049">
            <w:pPr>
              <w:spacing w:line="276" w:lineRule="auto"/>
              <w:rPr>
                <w:color w:val="0b0c0c"/>
                <w:sz w:val="24"/>
                <w:szCs w:val="24"/>
              </w:rPr>
            </w:pPr>
            <w:r w:rsidDel="00000000" w:rsidR="00000000" w:rsidRPr="00000000">
              <w:rPr>
                <w:color w:val="0b0c0c"/>
                <w:sz w:val="24"/>
                <w:szCs w:val="24"/>
                <w:rtl w:val="0"/>
              </w:rPr>
              <w:t xml:space="preserve">1</w:t>
            </w:r>
          </w:p>
        </w:tc>
        <w:tc>
          <w:tcPr>
            <w:tcBorders>
              <w:top w:color="96989a" w:space="0" w:sz="8" w:val="single"/>
              <w:bottom w:color="96989a" w:space="0" w:sz="8" w:val="single"/>
            </w:tcBorders>
            <w:shd w:fill="auto" w:val="clear"/>
          </w:tcPr>
          <w:p w:rsidR="00000000" w:rsidDel="00000000" w:rsidP="00000000" w:rsidRDefault="00000000" w:rsidRPr="00000000" w14:paraId="0000004A">
            <w:pPr>
              <w:spacing w:line="276" w:lineRule="auto"/>
              <w:rPr>
                <w:color w:val="0b0c0c"/>
                <w:sz w:val="24"/>
                <w:szCs w:val="24"/>
              </w:rPr>
            </w:pPr>
            <w:r w:rsidDel="00000000" w:rsidR="00000000" w:rsidRPr="00000000">
              <w:rPr>
                <w:color w:val="0b0c0c"/>
                <w:sz w:val="24"/>
                <w:szCs w:val="24"/>
                <w:rtl w:val="0"/>
              </w:rPr>
              <w:t xml:space="preserve">Teachers and Education Recruitment</w:t>
            </w:r>
          </w:p>
        </w:tc>
        <w:tc>
          <w:tcPr>
            <w:tcBorders>
              <w:top w:color="96989a" w:space="0" w:sz="8" w:val="single"/>
              <w:bottom w:color="96989a" w:space="0" w:sz="8" w:val="single"/>
            </w:tcBorders>
            <w:shd w:fill="auto" w:val="clear"/>
          </w:tcPr>
          <w:p w:rsidR="00000000" w:rsidDel="00000000" w:rsidP="00000000" w:rsidRDefault="00000000" w:rsidRPr="00000000" w14:paraId="0000004B">
            <w:pPr>
              <w:spacing w:line="276" w:lineRule="auto"/>
              <w:rPr>
                <w:color w:val="0b0c0c"/>
                <w:sz w:val="24"/>
                <w:szCs w:val="24"/>
              </w:rPr>
            </w:pPr>
            <w:r w:rsidDel="00000000" w:rsidR="00000000" w:rsidRPr="00000000">
              <w:rPr>
                <w:color w:val="0b0c0c"/>
                <w:sz w:val="24"/>
                <w:szCs w:val="24"/>
                <w:rtl w:val="0"/>
              </w:rPr>
              <w:t xml:space="preserve">Use our agency selection tool to hire temporary, fixed term, and permanent workers directly from a recruitment agency.</w:t>
            </w:r>
          </w:p>
          <w:p w:rsidR="00000000" w:rsidDel="00000000" w:rsidP="00000000" w:rsidRDefault="00000000" w:rsidRPr="00000000" w14:paraId="0000004C">
            <w:pPr>
              <w:spacing w:line="276" w:lineRule="auto"/>
              <w:rPr>
                <w:color w:val="0b0c0c"/>
                <w:sz w:val="24"/>
                <w:szCs w:val="24"/>
              </w:rPr>
            </w:pPr>
            <w:r w:rsidDel="00000000" w:rsidR="00000000" w:rsidRPr="00000000">
              <w:rPr>
                <w:rtl w:val="0"/>
              </w:rPr>
            </w:r>
          </w:p>
          <w:p w:rsidR="00000000" w:rsidDel="00000000" w:rsidP="00000000" w:rsidRDefault="00000000" w:rsidRPr="00000000" w14:paraId="0000004D">
            <w:pPr>
              <w:spacing w:line="276" w:lineRule="auto"/>
              <w:rPr>
                <w:color w:val="0b0c0c"/>
                <w:sz w:val="24"/>
                <w:szCs w:val="24"/>
              </w:rPr>
            </w:pPr>
            <w:r w:rsidDel="00000000" w:rsidR="00000000" w:rsidRPr="00000000">
              <w:rPr>
                <w:rtl w:val="0"/>
              </w:rPr>
            </w:r>
          </w:p>
        </w:tc>
      </w:tr>
      <w:tr>
        <w:trPr>
          <w:cantSplit w:val="1"/>
          <w:trHeight w:val="504" w:hRule="atLeast"/>
          <w:tblHeader w:val="0"/>
        </w:trPr>
        <w:tc>
          <w:tcPr>
            <w:tcBorders>
              <w:top w:color="96989a" w:space="0" w:sz="8" w:val="single"/>
              <w:bottom w:color="96989a" w:space="0" w:sz="8" w:val="single"/>
            </w:tcBorders>
            <w:shd w:fill="auto" w:val="clear"/>
          </w:tcPr>
          <w:p w:rsidR="00000000" w:rsidDel="00000000" w:rsidP="00000000" w:rsidRDefault="00000000" w:rsidRPr="00000000" w14:paraId="0000004E">
            <w:pPr>
              <w:spacing w:line="276" w:lineRule="auto"/>
              <w:rPr>
                <w:color w:val="0b0c0c"/>
                <w:sz w:val="24"/>
                <w:szCs w:val="24"/>
              </w:rPr>
            </w:pPr>
            <w:r w:rsidDel="00000000" w:rsidR="00000000" w:rsidRPr="00000000">
              <w:rPr>
                <w:color w:val="0b0c0c"/>
                <w:sz w:val="24"/>
                <w:szCs w:val="24"/>
                <w:rtl w:val="0"/>
              </w:rPr>
              <w:t xml:space="preserve">2</w:t>
            </w:r>
          </w:p>
        </w:tc>
        <w:tc>
          <w:tcPr>
            <w:tcBorders>
              <w:top w:color="96989a" w:space="0" w:sz="8" w:val="single"/>
              <w:bottom w:color="96989a" w:space="0" w:sz="8" w:val="single"/>
            </w:tcBorders>
            <w:shd w:fill="auto" w:val="clear"/>
          </w:tcPr>
          <w:p w:rsidR="00000000" w:rsidDel="00000000" w:rsidP="00000000" w:rsidRDefault="00000000" w:rsidRPr="00000000" w14:paraId="0000004F">
            <w:pPr>
              <w:spacing w:line="276" w:lineRule="auto"/>
              <w:rPr>
                <w:color w:val="0b0c0c"/>
                <w:sz w:val="24"/>
                <w:szCs w:val="24"/>
              </w:rPr>
            </w:pPr>
            <w:r w:rsidDel="00000000" w:rsidR="00000000" w:rsidRPr="00000000">
              <w:rPr>
                <w:color w:val="0b0c0c"/>
                <w:sz w:val="24"/>
                <w:szCs w:val="24"/>
                <w:rtl w:val="0"/>
              </w:rPr>
              <w:t xml:space="preserve">Managed Service</w:t>
            </w:r>
          </w:p>
        </w:tc>
        <w:tc>
          <w:tcPr>
            <w:tcBorders>
              <w:top w:color="96989a" w:space="0" w:sz="8" w:val="single"/>
              <w:bottom w:color="96989a" w:space="0" w:sz="8" w:val="single"/>
            </w:tcBorders>
            <w:shd w:fill="auto" w:val="clear"/>
          </w:tcPr>
          <w:p w:rsidR="00000000" w:rsidDel="00000000" w:rsidP="00000000" w:rsidRDefault="00000000" w:rsidRPr="00000000" w14:paraId="00000050">
            <w:pPr>
              <w:spacing w:line="276" w:lineRule="auto"/>
              <w:rPr>
                <w:color w:val="0b0c0c"/>
                <w:sz w:val="24"/>
                <w:szCs w:val="24"/>
              </w:rPr>
            </w:pPr>
            <w:r w:rsidDel="00000000" w:rsidR="00000000" w:rsidRPr="00000000">
              <w:rPr>
                <w:color w:val="0b0c0c"/>
                <w:sz w:val="24"/>
                <w:szCs w:val="24"/>
                <w:rtl w:val="0"/>
              </w:rPr>
              <w:t xml:space="preserve">Appoint a managed service provider (including Master and Neutral Vendor models) who will provide all of your staffing needs. The recruitment business will use their supply chain of other agencies to support meeting your staffing needs where needed.</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sz w:val="24"/>
          <w:szCs w:val="24"/>
          <w:rtl w:val="0"/>
        </w:rPr>
        <w:t xml:space="preserve">For further information, check agreement specification under the Documents section </w:t>
      </w:r>
      <w:hyperlink r:id="rId13">
        <w:r w:rsidDel="00000000" w:rsidR="00000000" w:rsidRPr="00000000">
          <w:rPr>
            <w:color w:val="1155cc"/>
            <w:sz w:val="24"/>
            <w:szCs w:val="24"/>
            <w:u w:val="single"/>
            <w:rtl w:val="0"/>
          </w:rPr>
          <w:t xml:space="preserve">on the RM6376 webpage</w:t>
        </w:r>
      </w:hyperlink>
      <w:r w:rsidDel="00000000" w:rsidR="00000000" w:rsidRPr="00000000">
        <w:rPr>
          <w:color w:val="0b0c0c"/>
          <w:sz w:val="24"/>
          <w:szCs w:val="24"/>
          <w:rtl w:val="0"/>
        </w:rPr>
        <w:t xml:space="preserve"> or contact us at: </w:t>
      </w:r>
      <w:hyperlink r:id="rId14">
        <w:r w:rsidDel="00000000" w:rsidR="00000000" w:rsidRPr="00000000">
          <w:rPr>
            <w:color w:val="1155cc"/>
            <w:sz w:val="24"/>
            <w:szCs w:val="24"/>
            <w:u w:val="single"/>
            <w:rtl w:val="0"/>
          </w:rPr>
          <w:t xml:space="preserve">info@gca.gov.uk</w:t>
        </w:r>
      </w:hyperlink>
      <w:r w:rsidDel="00000000" w:rsidR="00000000" w:rsidRPr="00000000">
        <w:rPr>
          <w:color w:val="0b0c0c"/>
          <w:sz w:val="24"/>
          <w:szCs w:val="24"/>
          <w:rtl w:val="0"/>
        </w:rPr>
        <w:t xml:space="preserve">. </w:t>
      </w:r>
      <w:r w:rsidDel="00000000" w:rsidR="00000000" w:rsidRPr="00000000">
        <w:rPr>
          <w:rtl w:val="0"/>
        </w:rPr>
      </w:r>
    </w:p>
    <w:p w:rsidR="00000000" w:rsidDel="00000000" w:rsidP="00000000" w:rsidRDefault="00000000" w:rsidRPr="00000000" w14:paraId="00000053">
      <w:pPr>
        <w:pStyle w:val="Heading2"/>
        <w:spacing w:after="120" w:before="200" w:line="240" w:lineRule="auto"/>
        <w:rPr>
          <w:color w:val="000000"/>
        </w:rPr>
      </w:pPr>
      <w:bookmarkStart w:colFirst="0" w:colLast="0" w:name="_b2fu0kldxn36" w:id="10"/>
      <w:bookmarkEnd w:id="10"/>
      <w:r w:rsidDel="00000000" w:rsidR="00000000" w:rsidRPr="00000000">
        <w:rPr>
          <w:color w:val="000000"/>
          <w:rtl w:val="0"/>
        </w:rPr>
        <w:t xml:space="preserve">Suppliers</w:t>
      </w:r>
    </w:p>
    <w:p w:rsidR="00000000" w:rsidDel="00000000" w:rsidP="00000000" w:rsidRDefault="00000000" w:rsidRPr="00000000" w14:paraId="00000054">
      <w:pPr>
        <w:spacing w:after="180" w:before="0" w:line="360" w:lineRule="auto"/>
        <w:rPr/>
      </w:pPr>
      <w:r w:rsidDel="00000000" w:rsidR="00000000" w:rsidRPr="00000000">
        <w:rPr>
          <w:color w:val="0b0c0c"/>
          <w:sz w:val="24"/>
          <w:szCs w:val="24"/>
          <w:rtl w:val="0"/>
        </w:rPr>
        <w:t xml:space="preserve">An up to date list of suppliers is available </w:t>
      </w:r>
      <w:hyperlink r:id="rId15">
        <w:r w:rsidDel="00000000" w:rsidR="00000000" w:rsidRPr="00000000">
          <w:rPr>
            <w:color w:val="1155cc"/>
            <w:sz w:val="24"/>
            <w:szCs w:val="24"/>
            <w:u w:val="single"/>
            <w:rtl w:val="0"/>
          </w:rPr>
          <w:t xml:space="preserve">here</w:t>
        </w:r>
      </w:hyperlink>
      <w:r w:rsidDel="00000000" w:rsidR="00000000" w:rsidRPr="00000000">
        <w:rPr>
          <w:color w:val="0b0c0c"/>
          <w:sz w:val="24"/>
          <w:szCs w:val="24"/>
          <w:rtl w:val="0"/>
        </w:rPr>
        <w:t xml:space="preserve">, with supplier contact details. You can also access this information through our </w:t>
      </w:r>
      <w:hyperlink r:id="rId16">
        <w:r w:rsidDel="00000000" w:rsidR="00000000" w:rsidRPr="00000000">
          <w:rPr>
            <w:color w:val="1155cc"/>
            <w:sz w:val="24"/>
            <w:szCs w:val="24"/>
            <w:u w:val="single"/>
            <w:rtl w:val="0"/>
          </w:rPr>
          <w:t xml:space="preserve">Agency Selection Tool</w:t>
        </w:r>
      </w:hyperlink>
      <w:r w:rsidDel="00000000" w:rsidR="00000000" w:rsidRPr="00000000">
        <w:rPr>
          <w:color w:val="0b0c0c"/>
          <w:sz w:val="24"/>
          <w:szCs w:val="24"/>
          <w:rtl w:val="0"/>
        </w:rPr>
        <w:t xml:space="preserve">, along with Supplier Mark-up pricing.</w:t>
      </w:r>
      <w:r w:rsidDel="00000000" w:rsidR="00000000" w:rsidRPr="00000000">
        <w:rPr>
          <w:rtl w:val="0"/>
        </w:rPr>
      </w:r>
    </w:p>
    <w:p w:rsidR="00000000" w:rsidDel="00000000" w:rsidP="00000000" w:rsidRDefault="00000000" w:rsidRPr="00000000" w14:paraId="00000055">
      <w:pPr>
        <w:spacing w:after="180" w:before="0" w:line="360" w:lineRule="auto"/>
        <w:rPr>
          <w:color w:val="0b0c0c"/>
          <w:sz w:val="24"/>
          <w:szCs w:val="24"/>
        </w:rPr>
      </w:pPr>
      <w:r w:rsidDel="00000000" w:rsidR="00000000" w:rsidRPr="00000000">
        <w:rPr>
          <w:color w:val="0b0c0c"/>
          <w:sz w:val="24"/>
          <w:szCs w:val="24"/>
          <w:rtl w:val="0"/>
        </w:rPr>
        <w:t xml:space="preserve">Suppliers must demonstrate worker background checks being conducted in compliance in line with the Keeping Children Safe in Education standards, whilst adhering to the below Supplier Checks, set out in framework Terms and Conditions. </w:t>
      </w:r>
    </w:p>
    <w:p w:rsidR="00000000" w:rsidDel="00000000" w:rsidP="00000000" w:rsidRDefault="00000000" w:rsidRPr="00000000" w14:paraId="00000056">
      <w:pPr>
        <w:spacing w:after="180" w:before="0" w:line="360" w:lineRule="auto"/>
        <w:rPr>
          <w:color w:val="0b0c0c"/>
          <w:sz w:val="24"/>
          <w:szCs w:val="24"/>
        </w:rPr>
      </w:pPr>
      <w:r w:rsidDel="00000000" w:rsidR="00000000" w:rsidRPr="00000000">
        <w:rPr>
          <w:rtl w:val="0"/>
        </w:rPr>
      </w:r>
    </w:p>
    <w:p w:rsidR="00000000" w:rsidDel="00000000" w:rsidP="00000000" w:rsidRDefault="00000000" w:rsidRPr="00000000" w14:paraId="00000057">
      <w:pPr>
        <w:pStyle w:val="Heading2"/>
        <w:spacing w:after="120" w:before="200" w:line="240" w:lineRule="auto"/>
        <w:rPr>
          <w:color w:val="000000"/>
        </w:rPr>
      </w:pPr>
      <w:bookmarkStart w:colFirst="0" w:colLast="0" w:name="_14nclo8pu913" w:id="11"/>
      <w:bookmarkEnd w:id="11"/>
      <w:r w:rsidDel="00000000" w:rsidR="00000000" w:rsidRPr="00000000">
        <w:rPr>
          <w:color w:val="000000"/>
          <w:rtl w:val="0"/>
        </w:rPr>
        <w:t xml:space="preserve">Supplier checks</w:t>
      </w:r>
    </w:p>
    <w:p w:rsidR="00000000" w:rsidDel="00000000" w:rsidP="00000000" w:rsidRDefault="00000000" w:rsidRPr="00000000" w14:paraId="00000058">
      <w:pPr>
        <w:spacing w:after="200" w:before="0" w:line="360" w:lineRule="auto"/>
        <w:rPr>
          <w:sz w:val="24"/>
          <w:szCs w:val="24"/>
        </w:rPr>
      </w:pPr>
      <w:r w:rsidDel="00000000" w:rsidR="00000000" w:rsidRPr="00000000">
        <w:rPr>
          <w:sz w:val="24"/>
          <w:szCs w:val="24"/>
          <w:rtl w:val="0"/>
        </w:rPr>
        <w:t xml:space="preserve">GCA conducts key checks on suppliers under this framework, which are outlined in this section. However, we recommend that you also do your own checks.</w:t>
      </w:r>
    </w:p>
    <w:tbl>
      <w:tblPr>
        <w:tblStyle w:val="Table3"/>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84"/>
        <w:gridCol w:w="3675"/>
        <w:gridCol w:w="3901"/>
        <w:tblGridChange w:id="0">
          <w:tblGrid>
            <w:gridCol w:w="1784"/>
            <w:gridCol w:w="3675"/>
            <w:gridCol w:w="3901"/>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widowControl w:val="0"/>
              <w:spacing w:line="360" w:lineRule="auto"/>
              <w:rPr>
                <w:b w:val="1"/>
                <w:bCs w:val="1"/>
                <w:sz w:val="24"/>
                <w:szCs w:val="24"/>
              </w:rPr>
            </w:pPr>
            <w:r w:rsidDel="00000000" w:rsidR="00000000" w:rsidRPr="00000000">
              <w:rPr>
                <w:b w:val="1"/>
                <w:bCs w:val="1"/>
                <w:sz w:val="24"/>
                <w:szCs w:val="24"/>
                <w:rtl w:val="0"/>
              </w:rPr>
              <w:t xml:space="preserve">Area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A">
            <w:pPr>
              <w:widowControl w:val="0"/>
              <w:spacing w:line="360" w:lineRule="auto"/>
              <w:rPr>
                <w:b w:val="1"/>
                <w:bCs w:val="1"/>
                <w:sz w:val="24"/>
                <w:szCs w:val="24"/>
              </w:rPr>
            </w:pPr>
            <w:r w:rsidDel="00000000" w:rsidR="00000000" w:rsidRPr="00000000">
              <w:rPr>
                <w:b w:val="1"/>
                <w:bCs w:val="1"/>
                <w:sz w:val="24"/>
                <w:szCs w:val="24"/>
                <w:rtl w:val="0"/>
              </w:rPr>
              <w:t xml:space="preserve">What GCA has done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B">
            <w:pPr>
              <w:widowControl w:val="0"/>
              <w:spacing w:line="360" w:lineRule="auto"/>
              <w:rPr>
                <w:b w:val="1"/>
                <w:bCs w:val="1"/>
                <w:sz w:val="24"/>
                <w:szCs w:val="24"/>
              </w:rPr>
            </w:pPr>
            <w:r w:rsidDel="00000000" w:rsidR="00000000" w:rsidRPr="00000000">
              <w:rPr>
                <w:b w:val="1"/>
                <w:bCs w:val="1"/>
                <w:sz w:val="24"/>
                <w:szCs w:val="24"/>
                <w:rtl w:val="0"/>
              </w:rPr>
              <w:t xml:space="preserve">What you should be aware of</w:t>
            </w:r>
          </w:p>
        </w:tc>
      </w:tr>
      <w:tr>
        <w:trPr>
          <w:cantSplit w:val="0"/>
          <w:trHeight w:val="24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widowControl w:val="0"/>
              <w:spacing w:line="360" w:lineRule="auto"/>
              <w:rPr>
                <w:sz w:val="24"/>
                <w:szCs w:val="24"/>
              </w:rPr>
            </w:pPr>
            <w:r w:rsidDel="00000000" w:rsidR="00000000" w:rsidRPr="00000000">
              <w:rPr>
                <w:sz w:val="24"/>
                <w:szCs w:val="24"/>
                <w:rtl w:val="0"/>
              </w:rPr>
              <w:t xml:space="preserve">Supplier Audited Accreditation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widowControl w:val="0"/>
              <w:spacing w:line="360" w:lineRule="auto"/>
              <w:rPr/>
            </w:pPr>
            <w:r w:rsidDel="00000000" w:rsidR="00000000" w:rsidRPr="00000000">
              <w:rPr>
                <w:sz w:val="24"/>
                <w:szCs w:val="24"/>
                <w:rtl w:val="0"/>
              </w:rPr>
              <w:t xml:space="preserve">GCA ensures that Suppliers conduct worker background checks in compliance with the </w:t>
            </w:r>
            <w:hyperlink r:id="rId17">
              <w:r w:rsidDel="00000000" w:rsidR="00000000" w:rsidRPr="00000000">
                <w:rPr>
                  <w:color w:val="1155cc"/>
                  <w:sz w:val="24"/>
                  <w:szCs w:val="24"/>
                  <w:u w:val="single"/>
                  <w:rtl w:val="0"/>
                </w:rPr>
                <w:t xml:space="preserve">Keeping Children Safe in Education (Kcsie) standards</w:t>
              </w:r>
            </w:hyperlink>
            <w:r w:rsidDel="00000000" w:rsidR="00000000" w:rsidRPr="00000000">
              <w:rPr>
                <w:sz w:val="24"/>
                <w:szCs w:val="24"/>
                <w:rtl w:val="0"/>
              </w:rPr>
              <w:t xml:space="preserve"> by, ensuring all suppliers maintain audited accreditation from at least one of the below organisations;</w:t>
            </w:r>
            <w:r w:rsidDel="00000000" w:rsidR="00000000" w:rsidRPr="00000000">
              <w:rPr>
                <w:rtl w:val="0"/>
              </w:rPr>
            </w:r>
          </w:p>
          <w:p w:rsidR="00000000" w:rsidDel="00000000" w:rsidP="00000000" w:rsidRDefault="00000000" w:rsidRPr="00000000" w14:paraId="0000005E">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5F">
            <w:pPr>
              <w:widowControl w:val="0"/>
              <w:numPr>
                <w:ilvl w:val="0"/>
                <w:numId w:val="3"/>
              </w:numPr>
              <w:spacing w:line="360" w:lineRule="auto"/>
              <w:ind w:left="720" w:right="0" w:hanging="360"/>
              <w:rPr/>
            </w:pPr>
            <w:hyperlink r:id="rId18">
              <w:r w:rsidDel="00000000" w:rsidR="00000000" w:rsidRPr="00000000">
                <w:rPr>
                  <w:color w:val="1155cc"/>
                  <w:sz w:val="24"/>
                  <w:szCs w:val="24"/>
                  <w:u w:val="single"/>
                  <w:rtl w:val="0"/>
                </w:rPr>
                <w:t xml:space="preserve">Recruitment and Employment Confederation (REC)</w:t>
              </w:r>
            </w:hyperlink>
            <w:r w:rsidDel="00000000" w:rsidR="00000000" w:rsidRPr="00000000">
              <w:rPr>
                <w:rtl w:val="0"/>
              </w:rPr>
            </w:r>
          </w:p>
          <w:p w:rsidR="00000000" w:rsidDel="00000000" w:rsidP="00000000" w:rsidRDefault="00000000" w:rsidRPr="00000000" w14:paraId="00000060">
            <w:pPr>
              <w:widowControl w:val="0"/>
              <w:numPr>
                <w:ilvl w:val="0"/>
                <w:numId w:val="3"/>
              </w:numPr>
              <w:spacing w:line="360" w:lineRule="auto"/>
              <w:ind w:left="720" w:right="0" w:hanging="360"/>
              <w:rPr/>
            </w:pPr>
            <w:hyperlink r:id="rId19">
              <w:r w:rsidDel="00000000" w:rsidR="00000000" w:rsidRPr="00000000">
                <w:rPr>
                  <w:color w:val="1155cc"/>
                  <w:sz w:val="24"/>
                  <w:szCs w:val="24"/>
                  <w:u w:val="single"/>
                  <w:rtl w:val="0"/>
                </w:rPr>
                <w:t xml:space="preserve">APSCo - The Association of Professional Staffing Companies</w:t>
              </w:r>
            </w:hyperlink>
            <w:r w:rsidDel="00000000" w:rsidR="00000000" w:rsidRPr="00000000">
              <w:rPr>
                <w:rtl w:val="0"/>
              </w:rPr>
            </w:r>
          </w:p>
          <w:p w:rsidR="00000000" w:rsidDel="00000000" w:rsidP="00000000" w:rsidRDefault="00000000" w:rsidRPr="00000000" w14:paraId="00000061">
            <w:pPr>
              <w:widowControl w:val="0"/>
              <w:numPr>
                <w:ilvl w:val="0"/>
                <w:numId w:val="3"/>
              </w:numPr>
              <w:spacing w:line="360" w:lineRule="auto"/>
              <w:ind w:left="720" w:right="0" w:hanging="360"/>
              <w:rPr/>
            </w:pPr>
            <w:hyperlink r:id="rId20">
              <w:r w:rsidDel="00000000" w:rsidR="00000000" w:rsidRPr="00000000">
                <w:rPr>
                  <w:color w:val="1155cc"/>
                  <w:sz w:val="24"/>
                  <w:szCs w:val="24"/>
                  <w:u w:val="single"/>
                  <w:rtl w:val="0"/>
                </w:rPr>
                <w:t xml:space="preserve">Neuven</w:t>
              </w:r>
            </w:hyperlink>
            <w:r w:rsidDel="00000000" w:rsidR="00000000" w:rsidRPr="00000000">
              <w:rPr>
                <w:rtl w:val="0"/>
              </w:rPr>
            </w:r>
          </w:p>
          <w:p w:rsidR="00000000" w:rsidDel="00000000" w:rsidP="00000000" w:rsidRDefault="00000000" w:rsidRPr="00000000" w14:paraId="00000062">
            <w:pPr>
              <w:widowControl w:val="0"/>
              <w:numPr>
                <w:ilvl w:val="0"/>
                <w:numId w:val="3"/>
              </w:numPr>
              <w:spacing w:line="360" w:lineRule="auto"/>
              <w:ind w:left="720" w:right="0" w:hanging="360"/>
              <w:rPr/>
            </w:pPr>
            <w:hyperlink r:id="rId21">
              <w:r w:rsidDel="00000000" w:rsidR="00000000" w:rsidRPr="00000000">
                <w:rPr>
                  <w:color w:val="1155cc"/>
                  <w:sz w:val="24"/>
                  <w:szCs w:val="24"/>
                  <w:u w:val="single"/>
                  <w:rtl w:val="0"/>
                </w:rPr>
                <w:t xml:space="preserve">LawSpeed</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3">
            <w:pPr>
              <w:widowControl w:val="0"/>
              <w:spacing w:line="360" w:lineRule="auto"/>
              <w:rPr>
                <w:sz w:val="24"/>
                <w:szCs w:val="24"/>
              </w:rPr>
            </w:pPr>
            <w:r w:rsidDel="00000000" w:rsidR="00000000" w:rsidRPr="00000000">
              <w:rPr>
                <w:sz w:val="24"/>
                <w:szCs w:val="24"/>
                <w:rtl w:val="0"/>
              </w:rPr>
              <w:t xml:space="preserve">Supplier accreditation is closely monitored by GCA. If a supplier on the agreement has a lapsed accreditation, they will be suspended from the agreement. You can ensure that your chosen supplier(s) have the necessary accreditation by regularly checking the GCA website for our updated supplier list.</w:t>
            </w:r>
          </w:p>
        </w:tc>
      </w:tr>
      <w:tr>
        <w:trPr>
          <w:cantSplit w:val="0"/>
          <w:trHeight w:val="24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4">
            <w:pPr>
              <w:widowControl w:val="0"/>
              <w:spacing w:line="360" w:lineRule="auto"/>
              <w:rPr>
                <w:sz w:val="24"/>
                <w:szCs w:val="24"/>
              </w:rPr>
            </w:pPr>
            <w:r w:rsidDel="00000000" w:rsidR="00000000" w:rsidRPr="00000000">
              <w:rPr>
                <w:sz w:val="24"/>
                <w:szCs w:val="24"/>
                <w:rtl w:val="0"/>
              </w:rPr>
              <w:t xml:space="preserve">Carbon Reduction Plans </w:t>
            </w:r>
          </w:p>
          <w:p w:rsidR="00000000" w:rsidDel="00000000" w:rsidP="00000000" w:rsidRDefault="00000000" w:rsidRPr="00000000" w14:paraId="00000065">
            <w:pPr>
              <w:widowControl w:val="0"/>
              <w:spacing w:line="360" w:lineRule="auto"/>
              <w:rPr/>
            </w:pPr>
            <w:r w:rsidDel="00000000" w:rsidR="00000000" w:rsidRPr="00000000">
              <w:rPr>
                <w:sz w:val="24"/>
                <w:szCs w:val="24"/>
                <w:rtl w:val="0"/>
              </w:rPr>
              <w:t xml:space="preserve">(</w:t>
            </w:r>
            <w:hyperlink r:id="rId22">
              <w:r w:rsidDel="00000000" w:rsidR="00000000" w:rsidRPr="00000000">
                <w:rPr>
                  <w:color w:val="1155cc"/>
                  <w:sz w:val="24"/>
                  <w:szCs w:val="24"/>
                  <w:u w:val="single"/>
                  <w:rtl w:val="0"/>
                </w:rPr>
                <w:t xml:space="preserve">PPN 06/21</w:t>
              </w:r>
            </w:hyperlink>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6">
            <w:pPr>
              <w:widowControl w:val="0"/>
              <w:spacing w:line="360" w:lineRule="auto"/>
              <w:rPr/>
            </w:pPr>
            <w:r w:rsidDel="00000000" w:rsidR="00000000" w:rsidRPr="00000000">
              <w:rPr>
                <w:sz w:val="24"/>
                <w:szCs w:val="24"/>
                <w:rtl w:val="0"/>
              </w:rPr>
              <w:t xml:space="preserve">GCA has confirmed that all suppliers under lot 2</w:t>
            </w:r>
            <w:r w:rsidDel="00000000" w:rsidR="00000000" w:rsidRPr="00000000">
              <w:rPr>
                <w:color w:val="0b0c0c"/>
                <w:sz w:val="24"/>
                <w:szCs w:val="24"/>
                <w:rtl w:val="0"/>
              </w:rPr>
              <w:t xml:space="preserve"> have a Carbon Reduction Plan. GCA monitors these plans on an ongoing basis.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widowControl w:val="0"/>
              <w:spacing w:line="360" w:lineRule="auto"/>
              <w:rPr/>
            </w:pPr>
            <w:r w:rsidDel="00000000" w:rsidR="00000000" w:rsidRPr="00000000">
              <w:rPr>
                <w:sz w:val="24"/>
                <w:szCs w:val="24"/>
                <w:rtl w:val="0"/>
              </w:rPr>
              <w:t xml:space="preserve">To find a supplier’s current Carbon Reduction plan, go to their </w:t>
            </w:r>
            <w:hyperlink r:id="rId23">
              <w:r w:rsidDel="00000000" w:rsidR="00000000" w:rsidRPr="00000000">
                <w:rPr>
                  <w:color w:val="1155cc"/>
                  <w:sz w:val="24"/>
                  <w:szCs w:val="24"/>
                  <w:u w:val="single"/>
                  <w:rtl w:val="0"/>
                </w:rPr>
                <w:t xml:space="preserve">search entry</w:t>
              </w:r>
            </w:hyperlink>
            <w:r w:rsidDel="00000000" w:rsidR="00000000" w:rsidRPr="00000000">
              <w:rPr>
                <w:sz w:val="24"/>
                <w:szCs w:val="24"/>
                <w:rtl w:val="0"/>
              </w:rPr>
              <w:t xml:space="preserve"> and click the link labelled ‘Read this supplier’s Carbon Reduction Plan’. </w:t>
            </w:r>
            <w:r w:rsidDel="00000000" w:rsidR="00000000" w:rsidRPr="00000000">
              <w:rPr>
                <w:rtl w:val="0"/>
              </w:rPr>
            </w:r>
          </w:p>
        </w:tc>
      </w:tr>
      <w:tr>
        <w:trPr>
          <w:cantSplit w:val="0"/>
          <w:trHeight w:val="33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8">
            <w:pPr>
              <w:widowControl w:val="0"/>
              <w:spacing w:line="360" w:lineRule="auto"/>
              <w:rPr>
                <w:sz w:val="24"/>
                <w:szCs w:val="24"/>
              </w:rPr>
            </w:pPr>
            <w:r w:rsidDel="00000000" w:rsidR="00000000" w:rsidRPr="00000000">
              <w:rPr>
                <w:sz w:val="24"/>
                <w:szCs w:val="24"/>
                <w:rtl w:val="0"/>
              </w:rPr>
              <w:t xml:space="preserve">Government Buying Standards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widowControl w:val="0"/>
              <w:spacing w:line="360" w:lineRule="auto"/>
              <w:rPr>
                <w:sz w:val="24"/>
                <w:szCs w:val="24"/>
              </w:rPr>
            </w:pPr>
            <w:r w:rsidDel="00000000" w:rsidR="00000000" w:rsidRPr="00000000">
              <w:rPr>
                <w:sz w:val="24"/>
                <w:szCs w:val="24"/>
                <w:rtl w:val="0"/>
              </w:rPr>
              <w:t xml:space="preserve">All suppliers under the framework have agreed to meet the relevant Government Buying Standards whenever required by the buyer.</w:t>
            </w:r>
          </w:p>
          <w:p w:rsidR="00000000" w:rsidDel="00000000" w:rsidP="00000000" w:rsidRDefault="00000000" w:rsidRPr="00000000" w14:paraId="0000006A">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36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C">
            <w:pPr>
              <w:widowControl w:val="0"/>
              <w:spacing w:line="360" w:lineRule="auto"/>
              <w:rPr/>
            </w:pPr>
            <w:r w:rsidDel="00000000" w:rsidR="00000000" w:rsidRPr="00000000">
              <w:rPr>
                <w:sz w:val="24"/>
                <w:szCs w:val="24"/>
                <w:rtl w:val="0"/>
              </w:rPr>
              <w:t xml:space="preserve">As part of your tender, you can include Government Buying Standards as requirements to help reduce the environmental impact of your procurement. For more guidance, go to </w:t>
            </w:r>
            <w:hyperlink r:id="rId24">
              <w:r w:rsidDel="00000000" w:rsidR="00000000" w:rsidRPr="00000000">
                <w:rPr>
                  <w:color w:val="1155cc"/>
                  <w:sz w:val="24"/>
                  <w:szCs w:val="24"/>
                  <w:u w:val="single"/>
                  <w:rtl w:val="0"/>
                </w:rPr>
                <w:t xml:space="preserve">Sustainable Procurement: Government Buying Standards</w:t>
              </w:r>
            </w:hyperlink>
            <w:r w:rsidDel="00000000" w:rsidR="00000000" w:rsidRPr="00000000">
              <w:rPr>
                <w:sz w:val="24"/>
                <w:szCs w:val="24"/>
                <w:rtl w:val="0"/>
              </w:rPr>
              <w:t xml:space="preserve">.</w:t>
            </w:r>
            <w:r w:rsidDel="00000000" w:rsidR="00000000" w:rsidRPr="00000000">
              <w:rPr>
                <w:rtl w:val="0"/>
              </w:rPr>
            </w:r>
          </w:p>
        </w:tc>
      </w:tr>
      <w:tr>
        <w:trPr>
          <w:cantSplit w:val="0"/>
          <w:trHeight w:val="39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widowControl w:val="0"/>
              <w:spacing w:line="360" w:lineRule="auto"/>
              <w:rPr>
                <w:sz w:val="24"/>
                <w:szCs w:val="24"/>
              </w:rPr>
            </w:pPr>
            <w:r w:rsidDel="00000000" w:rsidR="00000000" w:rsidRPr="00000000">
              <w:rPr>
                <w:sz w:val="24"/>
                <w:szCs w:val="24"/>
                <w:rtl w:val="0"/>
              </w:rPr>
              <w:t xml:space="preserve">Modern slavery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E">
            <w:pPr>
              <w:widowControl w:val="0"/>
              <w:spacing w:line="360" w:lineRule="auto"/>
              <w:rPr/>
            </w:pPr>
            <w:r w:rsidDel="00000000" w:rsidR="00000000" w:rsidRPr="00000000">
              <w:rPr>
                <w:sz w:val="24"/>
                <w:szCs w:val="24"/>
                <w:rtl w:val="0"/>
              </w:rPr>
              <w:t xml:space="preserve">GCA has assessed the risk of modern slavery and determined it to be low risk. For lots classified as medium or high risk, we require suppliers to complete the </w:t>
            </w:r>
            <w:hyperlink r:id="rId25">
              <w:r w:rsidDel="00000000" w:rsidR="00000000" w:rsidRPr="00000000">
                <w:rPr>
                  <w:sz w:val="24"/>
                  <w:szCs w:val="24"/>
                  <w:rtl w:val="0"/>
                </w:rPr>
                <w:t xml:space="preserve">Modern Slavery Assessment Tool (MSAT</w:t>
              </w:r>
            </w:hyperlink>
            <w:r w:rsidDel="00000000" w:rsidR="00000000" w:rsidRPr="00000000">
              <w:rPr>
                <w:sz w:val="24"/>
                <w:szCs w:val="24"/>
                <w:rtl w:val="0"/>
              </w:rPr>
              <w:t xml:space="preserve">). GCA ensures that all suppliers in this agreement comply with the </w:t>
            </w:r>
            <w:hyperlink r:id="rId26">
              <w:r w:rsidDel="00000000" w:rsidR="00000000" w:rsidRPr="00000000">
                <w:rPr>
                  <w:color w:val="1155cc"/>
                  <w:sz w:val="24"/>
                  <w:szCs w:val="24"/>
                  <w:u w:val="single"/>
                  <w:rtl w:val="0"/>
                </w:rPr>
                <w:t xml:space="preserve">Modern Slavery Act 2015</w:t>
              </w:r>
            </w:hyperlink>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F">
            <w:pPr>
              <w:widowControl w:val="0"/>
              <w:spacing w:line="360" w:lineRule="auto"/>
              <w:rPr/>
            </w:pPr>
            <w:r w:rsidDel="00000000" w:rsidR="00000000" w:rsidRPr="00000000">
              <w:rPr>
                <w:sz w:val="24"/>
                <w:szCs w:val="24"/>
                <w:rtl w:val="0"/>
              </w:rPr>
              <w:t xml:space="preserve">You may wish to conduct modern slavery checks on suppliers based on your organisation’s policies and the specific risks linked to the products or services you are purchasing. This may include using the </w:t>
            </w:r>
            <w:hyperlink r:id="rId27">
              <w:r w:rsidDel="00000000" w:rsidR="00000000" w:rsidRPr="00000000">
                <w:rPr>
                  <w:color w:val="1155cc"/>
                  <w:sz w:val="24"/>
                  <w:szCs w:val="24"/>
                  <w:u w:val="single"/>
                  <w:rtl w:val="0"/>
                </w:rPr>
                <w:t xml:space="preserve">Modern Slavery Assessment Tool (MSAT)</w:t>
              </w:r>
            </w:hyperlink>
            <w:r w:rsidDel="00000000" w:rsidR="00000000" w:rsidRPr="00000000">
              <w:rPr>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0">
            <w:pPr>
              <w:widowControl w:val="0"/>
              <w:spacing w:line="360" w:lineRule="auto"/>
              <w:rPr>
                <w:sz w:val="24"/>
                <w:szCs w:val="24"/>
              </w:rPr>
            </w:pPr>
            <w:r w:rsidDel="00000000" w:rsidR="00000000" w:rsidRPr="00000000">
              <w:rPr>
                <w:sz w:val="24"/>
                <w:szCs w:val="24"/>
                <w:rtl w:val="0"/>
              </w:rPr>
              <w:t xml:space="preserve">Public sector equality duty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1">
            <w:pPr>
              <w:spacing w:line="360" w:lineRule="auto"/>
              <w:rPr>
                <w:sz w:val="24"/>
                <w:szCs w:val="24"/>
              </w:rPr>
            </w:pPr>
            <w:r w:rsidDel="00000000" w:rsidR="00000000" w:rsidRPr="00000000">
              <w:rPr>
                <w:sz w:val="24"/>
                <w:szCs w:val="24"/>
                <w:rtl w:val="0"/>
              </w:rPr>
              <w:t xml:space="preserve">GCA has included considerations and exclusion criteria with regards to equality and employment law during pre-market engagement.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You must ensure that your organisation complies your Statutory Duty under the Equality Act 2010. Think about end-users early, and consider how you can use the procurement process to address potential issues, using tools like the Social Value Model.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3">
            <w:pPr>
              <w:widowControl w:val="0"/>
              <w:spacing w:line="360" w:lineRule="auto"/>
              <w:rPr>
                <w:sz w:val="24"/>
                <w:szCs w:val="24"/>
              </w:rPr>
            </w:pPr>
            <w:r w:rsidDel="00000000" w:rsidR="00000000" w:rsidRPr="00000000">
              <w:rPr>
                <w:sz w:val="24"/>
                <w:szCs w:val="24"/>
                <w:rtl w:val="0"/>
              </w:rPr>
              <w:t xml:space="preserve">Social value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4">
            <w:pPr>
              <w:widowControl w:val="0"/>
              <w:spacing w:line="360" w:lineRule="auto"/>
              <w:rPr/>
            </w:pPr>
            <w:r w:rsidDel="00000000" w:rsidR="00000000" w:rsidRPr="00000000">
              <w:rPr>
                <w:sz w:val="24"/>
                <w:szCs w:val="24"/>
                <w:rtl w:val="0"/>
              </w:rPr>
              <w:t xml:space="preserve">For this agreement, GCA has applied the Social Value Model under insert </w:t>
            </w:r>
            <w:hyperlink r:id="rId28">
              <w:r w:rsidDel="00000000" w:rsidR="00000000" w:rsidRPr="00000000">
                <w:rPr>
                  <w:color w:val="1155cc"/>
                  <w:sz w:val="24"/>
                  <w:szCs w:val="24"/>
                  <w:u w:val="single"/>
                  <w:rtl w:val="0"/>
                </w:rPr>
                <w:t xml:space="preserve">PPN 002</w:t>
              </w:r>
            </w:hyperlink>
            <w:r w:rsidDel="00000000" w:rsidR="00000000" w:rsidRPr="00000000">
              <w:rPr>
                <w:sz w:val="24"/>
                <w:szCs w:val="24"/>
                <w:rtl w:val="0"/>
              </w:rPr>
              <w:t xml:space="preserve">. All suppliers in this framework have committed to delivering social value across themes referred in ‘Step 3: Create specification and evaluation criteria’ of this guide.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widowControl w:val="0"/>
              <w:spacing w:line="360" w:lineRule="auto"/>
              <w:rPr>
                <w:sz w:val="24"/>
                <w:szCs w:val="24"/>
              </w:rPr>
            </w:pPr>
            <w:r w:rsidDel="00000000" w:rsidR="00000000" w:rsidRPr="00000000">
              <w:rPr>
                <w:sz w:val="24"/>
                <w:szCs w:val="24"/>
                <w:rtl w:val="0"/>
              </w:rPr>
              <w:t xml:space="preserve">If you are a central government organisation, you must use the Social Value Model within the relevant PPN. Refer to Step 3 in this guide for model qualitative questions and model award criteria.</w:t>
            </w:r>
          </w:p>
          <w:p w:rsidR="00000000" w:rsidDel="00000000" w:rsidP="00000000" w:rsidRDefault="00000000" w:rsidRPr="00000000" w14:paraId="00000076">
            <w:pPr>
              <w:widowControl w:val="0"/>
              <w:spacing w:line="360" w:lineRule="auto"/>
              <w:rPr>
                <w:sz w:val="24"/>
                <w:szCs w:val="24"/>
              </w:rPr>
            </w:pPr>
            <w:r w:rsidDel="00000000" w:rsidR="00000000" w:rsidRPr="00000000">
              <w:rPr>
                <w:sz w:val="24"/>
                <w:szCs w:val="24"/>
                <w:rtl w:val="0"/>
              </w:rPr>
              <w:t xml:space="preserve">This model may also be used by non-central government public sector departments.</w:t>
            </w:r>
          </w:p>
        </w:tc>
      </w:tr>
    </w:tbl>
    <w:p w:rsidR="00000000" w:rsidDel="00000000" w:rsidP="00000000" w:rsidRDefault="00000000" w:rsidRPr="00000000" w14:paraId="00000077">
      <w:pPr>
        <w:spacing w:after="200" w:before="0" w:line="360" w:lineRule="auto"/>
        <w:rPr>
          <w:b w:val="1"/>
          <w:bCs w:val="1"/>
          <w:sz w:val="24"/>
          <w:szCs w:val="24"/>
        </w:rPr>
      </w:pPr>
      <w:r w:rsidDel="00000000" w:rsidR="00000000" w:rsidRPr="00000000">
        <w:rPr>
          <w:rtl w:val="0"/>
        </w:rPr>
      </w:r>
    </w:p>
    <w:p w:rsidR="00000000" w:rsidDel="00000000" w:rsidP="00000000" w:rsidRDefault="00000000" w:rsidRPr="00000000" w14:paraId="00000078">
      <w:pPr>
        <w:spacing w:after="200" w:before="0" w:line="360" w:lineRule="auto"/>
        <w:rPr>
          <w:b w:val="1"/>
          <w:bCs w:val="1"/>
          <w:sz w:val="24"/>
          <w:szCs w:val="24"/>
        </w:rPr>
      </w:pPr>
      <w:r w:rsidDel="00000000" w:rsidR="00000000" w:rsidRPr="00000000">
        <w:rPr>
          <w:b w:val="1"/>
          <w:bCs w:val="1"/>
          <w:sz w:val="24"/>
          <w:szCs w:val="24"/>
          <w:rtl w:val="0"/>
        </w:rPr>
        <w:t xml:space="preserve">Financial information and cyber security checks</w:t>
      </w:r>
    </w:p>
    <w:tbl>
      <w:tblPr>
        <w:tblStyle w:val="Table4"/>
        <w:tblW w:w="93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80"/>
        <w:gridCol w:w="3510"/>
        <w:gridCol w:w="3870"/>
        <w:tblGridChange w:id="0">
          <w:tblGrid>
            <w:gridCol w:w="1980"/>
            <w:gridCol w:w="3510"/>
            <w:gridCol w:w="387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widowControl w:val="0"/>
              <w:spacing w:line="360" w:lineRule="auto"/>
              <w:rPr>
                <w:b w:val="1"/>
                <w:bCs w:val="1"/>
                <w:sz w:val="24"/>
                <w:szCs w:val="24"/>
              </w:rPr>
            </w:pPr>
            <w:r w:rsidDel="00000000" w:rsidR="00000000" w:rsidRPr="00000000">
              <w:rPr>
                <w:b w:val="1"/>
                <w:bCs w:val="1"/>
                <w:sz w:val="24"/>
                <w:szCs w:val="24"/>
                <w:rtl w:val="0"/>
              </w:rPr>
              <w:t xml:space="preserve">Area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widowControl w:val="0"/>
              <w:spacing w:line="360" w:lineRule="auto"/>
              <w:rPr>
                <w:b w:val="1"/>
                <w:bCs w:val="1"/>
                <w:sz w:val="24"/>
                <w:szCs w:val="24"/>
              </w:rPr>
            </w:pPr>
            <w:r w:rsidDel="00000000" w:rsidR="00000000" w:rsidRPr="00000000">
              <w:rPr>
                <w:b w:val="1"/>
                <w:bCs w:val="1"/>
                <w:sz w:val="24"/>
                <w:szCs w:val="24"/>
                <w:rtl w:val="0"/>
              </w:rPr>
              <w:t xml:space="preserve">What GCA has done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widowControl w:val="0"/>
              <w:spacing w:line="360" w:lineRule="auto"/>
              <w:rPr>
                <w:b w:val="1"/>
                <w:bCs w:val="1"/>
                <w:sz w:val="24"/>
                <w:szCs w:val="24"/>
              </w:rPr>
            </w:pPr>
            <w:r w:rsidDel="00000000" w:rsidR="00000000" w:rsidRPr="00000000">
              <w:rPr>
                <w:b w:val="1"/>
                <w:bCs w:val="1"/>
                <w:sz w:val="24"/>
                <w:szCs w:val="24"/>
                <w:rtl w:val="0"/>
              </w:rPr>
              <w:t xml:space="preserve">What you need to do</w:t>
            </w:r>
          </w:p>
        </w:tc>
      </w:tr>
      <w:tr>
        <w:trPr>
          <w:cantSplit w:val="0"/>
          <w:trHeight w:val="3830" w:hRule="atLeast"/>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widowControl w:val="0"/>
              <w:spacing w:line="360" w:lineRule="auto"/>
              <w:rPr>
                <w:sz w:val="24"/>
                <w:szCs w:val="24"/>
              </w:rPr>
            </w:pPr>
            <w:r w:rsidDel="00000000" w:rsidR="00000000" w:rsidRPr="00000000">
              <w:rPr>
                <w:sz w:val="24"/>
                <w:szCs w:val="24"/>
                <w:rtl w:val="0"/>
              </w:rPr>
              <w:t xml:space="preserve">Cyber Essentials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widowControl w:val="0"/>
              <w:spacing w:line="360" w:lineRule="auto"/>
              <w:rPr>
                <w:sz w:val="24"/>
                <w:szCs w:val="24"/>
              </w:rPr>
            </w:pPr>
            <w:r w:rsidDel="00000000" w:rsidR="00000000" w:rsidRPr="00000000">
              <w:rPr>
                <w:sz w:val="24"/>
                <w:szCs w:val="24"/>
                <w:rtl w:val="0"/>
              </w:rPr>
              <w:t xml:space="preserve">Suppliers in both Lot 1 and 2 have obtained or committed to obtaining Cyber Essentials certification before starting a contract.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E">
            <w:pPr>
              <w:widowControl w:val="0"/>
              <w:spacing w:line="360" w:lineRule="auto"/>
              <w:rPr>
                <w:sz w:val="24"/>
                <w:szCs w:val="24"/>
              </w:rPr>
            </w:pPr>
            <w:r w:rsidDel="00000000" w:rsidR="00000000" w:rsidRPr="00000000">
              <w:rPr>
                <w:sz w:val="24"/>
                <w:szCs w:val="24"/>
                <w:rtl w:val="0"/>
              </w:rPr>
              <w:t xml:space="preserve">You may wish to check if suppliers meet Cyber Essentials when using the agreement. You can also ask for extra cyber checks based on your policies and the product or service. </w:t>
            </w:r>
          </w:p>
        </w:tc>
      </w:tr>
      <w:tr>
        <w:trPr>
          <w:cantSplit w:val="0"/>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widowControl w:val="0"/>
              <w:spacing w:line="360" w:lineRule="auto"/>
              <w:rPr>
                <w:sz w:val="24"/>
                <w:szCs w:val="24"/>
              </w:rPr>
            </w:pPr>
            <w:r w:rsidDel="00000000" w:rsidR="00000000" w:rsidRPr="00000000">
              <w:rPr>
                <w:sz w:val="24"/>
                <w:szCs w:val="24"/>
                <w:rtl w:val="0"/>
              </w:rPr>
              <w:t xml:space="preserve">Financial assessments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widowControl w:val="0"/>
              <w:spacing w:line="360" w:lineRule="auto"/>
              <w:rPr/>
            </w:pPr>
            <w:r w:rsidDel="00000000" w:rsidR="00000000" w:rsidRPr="00000000">
              <w:rPr>
                <w:sz w:val="24"/>
                <w:szCs w:val="24"/>
                <w:rtl w:val="0"/>
              </w:rPr>
              <w:t xml:space="preserve">GCA has assessed the economic and financial standing of suppliers based on the </w:t>
            </w:r>
            <w:hyperlink r:id="rId29">
              <w:r w:rsidDel="00000000" w:rsidR="00000000" w:rsidRPr="00000000">
                <w:rPr>
                  <w:color w:val="1155cc"/>
                  <w:sz w:val="24"/>
                  <w:szCs w:val="24"/>
                  <w:u w:val="single"/>
                  <w:rtl w:val="0"/>
                </w:rPr>
                <w:t xml:space="preserve">Sourcing Playbook</w:t>
              </w:r>
            </w:hyperlink>
            <w:r w:rsidDel="00000000" w:rsidR="00000000" w:rsidRPr="00000000">
              <w:rPr>
                <w:sz w:val="24"/>
                <w:szCs w:val="24"/>
                <w:rtl w:val="0"/>
              </w:rPr>
              <w:t xml:space="preserve">, assigning each lot a risk level: ‘Gold’ (most critical), ‘Silver’, or ‘Bronze’ (least critical).</w:t>
            </w:r>
            <w:r w:rsidDel="00000000" w:rsidR="00000000" w:rsidRPr="00000000">
              <w:rPr>
                <w:rtl w:val="0"/>
              </w:rPr>
            </w:r>
          </w:p>
          <w:p w:rsidR="00000000" w:rsidDel="00000000" w:rsidP="00000000" w:rsidRDefault="00000000" w:rsidRPr="00000000" w14:paraId="00000081">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360" w:lineRule="auto"/>
              <w:rPr>
                <w:sz w:val="24"/>
                <w:szCs w:val="24"/>
              </w:rPr>
            </w:pPr>
            <w:r w:rsidDel="00000000" w:rsidR="00000000" w:rsidRPr="00000000">
              <w:rPr>
                <w:sz w:val="24"/>
                <w:szCs w:val="24"/>
                <w:rtl w:val="0"/>
              </w:rPr>
              <w:t xml:space="preserve">Lot 1 has been assessed to the Bronze level</w:t>
            </w:r>
          </w:p>
          <w:p w:rsidR="00000000" w:rsidDel="00000000" w:rsidP="00000000" w:rsidRDefault="00000000" w:rsidRPr="00000000" w14:paraId="00000083">
            <w:pPr>
              <w:widowControl w:val="0"/>
              <w:spacing w:line="360" w:lineRule="auto"/>
              <w:rPr>
                <w:sz w:val="24"/>
                <w:szCs w:val="24"/>
              </w:rPr>
            </w:pPr>
            <w:r w:rsidDel="00000000" w:rsidR="00000000" w:rsidRPr="00000000">
              <w:rPr>
                <w:sz w:val="24"/>
                <w:szCs w:val="24"/>
                <w:rtl w:val="0"/>
              </w:rPr>
              <w:t xml:space="preserve">Lot 2 has been assessed to the Silver level</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widowControl w:val="0"/>
              <w:spacing w:line="360" w:lineRule="auto"/>
              <w:rPr>
                <w:sz w:val="24"/>
                <w:szCs w:val="24"/>
                <w:highlight w:val="white"/>
              </w:rPr>
            </w:pPr>
            <w:r w:rsidDel="00000000" w:rsidR="00000000" w:rsidRPr="00000000">
              <w:rPr>
                <w:sz w:val="24"/>
                <w:szCs w:val="24"/>
                <w:highlight w:val="white"/>
                <w:rtl w:val="0"/>
              </w:rPr>
              <w:t xml:space="preserve">You may choose to rely on the financial assessment conducted by GCA. However, GCA recommends that for high value and high profile contracts, conduct their own financial stability assessments.</w:t>
            </w:r>
          </w:p>
        </w:tc>
      </w:tr>
      <w:tr>
        <w:trPr>
          <w:cantSplit w:val="0"/>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widowControl w:val="0"/>
              <w:spacing w:line="360" w:lineRule="auto"/>
              <w:rPr>
                <w:sz w:val="24"/>
                <w:szCs w:val="24"/>
              </w:rPr>
            </w:pPr>
            <w:r w:rsidDel="00000000" w:rsidR="00000000" w:rsidRPr="00000000">
              <w:rPr>
                <w:sz w:val="24"/>
                <w:szCs w:val="24"/>
                <w:rtl w:val="0"/>
              </w:rPr>
              <w:t xml:space="preserve">Insurance liability levels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widowControl w:val="0"/>
              <w:spacing w:line="360" w:lineRule="auto"/>
              <w:rPr>
                <w:sz w:val="24"/>
                <w:szCs w:val="24"/>
              </w:rPr>
            </w:pPr>
            <w:r w:rsidDel="00000000" w:rsidR="00000000" w:rsidRPr="00000000">
              <w:rPr>
                <w:sz w:val="24"/>
                <w:szCs w:val="24"/>
                <w:rtl w:val="0"/>
              </w:rPr>
              <w:t xml:space="preserve">GCA has verified that all suppliers have credible and valid basic insurance certifications for professional indemnity, product/public liability, and employer liability. </w:t>
            </w:r>
          </w:p>
          <w:p w:rsidR="00000000" w:rsidDel="00000000" w:rsidP="00000000" w:rsidRDefault="00000000" w:rsidRPr="00000000" w14:paraId="00000087">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360" w:lineRule="auto"/>
              <w:rPr>
                <w:sz w:val="24"/>
                <w:szCs w:val="24"/>
              </w:rPr>
            </w:pPr>
            <w:r w:rsidDel="00000000" w:rsidR="00000000" w:rsidRPr="00000000">
              <w:rPr>
                <w:sz w:val="24"/>
                <w:szCs w:val="24"/>
                <w:rtl w:val="0"/>
              </w:rPr>
              <w:t xml:space="preserve">They are as follows -</w:t>
            </w:r>
          </w:p>
          <w:p w:rsidR="00000000" w:rsidDel="00000000" w:rsidP="00000000" w:rsidRDefault="00000000" w:rsidRPr="00000000" w14:paraId="00000089">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360" w:lineRule="auto"/>
              <w:rPr>
                <w:sz w:val="24"/>
                <w:szCs w:val="24"/>
              </w:rPr>
            </w:pPr>
            <w:r w:rsidDel="00000000" w:rsidR="00000000" w:rsidRPr="00000000">
              <w:rPr>
                <w:sz w:val="24"/>
                <w:szCs w:val="24"/>
                <w:rtl w:val="0"/>
              </w:rPr>
              <w:t xml:space="preserve">Valid Employers' Liability Insurance of £5,000,000;</w:t>
            </w:r>
          </w:p>
          <w:p w:rsidR="00000000" w:rsidDel="00000000" w:rsidP="00000000" w:rsidRDefault="00000000" w:rsidRPr="00000000" w14:paraId="0000008B">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360" w:lineRule="auto"/>
              <w:rPr>
                <w:sz w:val="24"/>
                <w:szCs w:val="24"/>
              </w:rPr>
            </w:pPr>
            <w:r w:rsidDel="00000000" w:rsidR="00000000" w:rsidRPr="00000000">
              <w:rPr>
                <w:sz w:val="24"/>
                <w:szCs w:val="24"/>
                <w:rtl w:val="0"/>
              </w:rPr>
              <w:t xml:space="preserve">Valid Public Liability Insurance of £5,000,000; </w:t>
            </w:r>
          </w:p>
          <w:p w:rsidR="00000000" w:rsidDel="00000000" w:rsidP="00000000" w:rsidRDefault="00000000" w:rsidRPr="00000000" w14:paraId="0000008D">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360" w:lineRule="auto"/>
              <w:rPr>
                <w:sz w:val="24"/>
                <w:szCs w:val="24"/>
              </w:rPr>
            </w:pPr>
            <w:r w:rsidDel="00000000" w:rsidR="00000000" w:rsidRPr="00000000">
              <w:rPr>
                <w:sz w:val="24"/>
                <w:szCs w:val="24"/>
                <w:rtl w:val="0"/>
              </w:rPr>
              <w:t xml:space="preserve">Valid Professional Indemnity Insurance £1,000,000.</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F">
            <w:pPr>
              <w:widowControl w:val="0"/>
              <w:spacing w:line="360" w:lineRule="auto"/>
              <w:rPr>
                <w:sz w:val="24"/>
                <w:szCs w:val="24"/>
              </w:rPr>
            </w:pPr>
            <w:r w:rsidDel="00000000" w:rsidR="00000000" w:rsidRPr="00000000">
              <w:rPr>
                <w:sz w:val="24"/>
                <w:szCs w:val="24"/>
                <w:rtl w:val="0"/>
              </w:rPr>
              <w:t xml:space="preserve">You can request suppliers to provide extra insurance beyond what is covered by the framework, based on your needs.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widowControl w:val="0"/>
              <w:spacing w:line="360" w:lineRule="auto"/>
              <w:rPr>
                <w:sz w:val="24"/>
                <w:szCs w:val="24"/>
              </w:rPr>
            </w:pPr>
            <w:r w:rsidDel="00000000" w:rsidR="00000000" w:rsidRPr="00000000">
              <w:rPr>
                <w:sz w:val="24"/>
                <w:szCs w:val="24"/>
                <w:rtl w:val="0"/>
              </w:rPr>
              <w:t xml:space="preserve">Prompt payment</w:t>
            </w:r>
          </w:p>
          <w:p w:rsidR="00000000" w:rsidDel="00000000" w:rsidP="00000000" w:rsidRDefault="00000000" w:rsidRPr="00000000" w14:paraId="00000091">
            <w:pPr>
              <w:widowControl w:val="0"/>
              <w:spacing w:line="360" w:lineRule="auto"/>
              <w:rPr/>
            </w:pPr>
            <w:r w:rsidDel="00000000" w:rsidR="00000000" w:rsidRPr="00000000">
              <w:rPr>
                <w:sz w:val="24"/>
                <w:szCs w:val="24"/>
                <w:rtl w:val="0"/>
              </w:rPr>
              <w:t xml:space="preserve">(</w:t>
            </w:r>
            <w:hyperlink r:id="rId30">
              <w:r w:rsidDel="00000000" w:rsidR="00000000" w:rsidRPr="00000000">
                <w:rPr>
                  <w:color w:val="1155cc"/>
                  <w:sz w:val="24"/>
                  <w:szCs w:val="24"/>
                  <w:u w:val="single"/>
                  <w:rtl w:val="0"/>
                </w:rPr>
                <w:t xml:space="preserve">PPN 10/23</w:t>
              </w:r>
            </w:hyperlink>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2">
            <w:pPr>
              <w:widowControl w:val="0"/>
              <w:spacing w:line="360" w:lineRule="auto"/>
              <w:rPr>
                <w:sz w:val="24"/>
                <w:szCs w:val="24"/>
              </w:rPr>
            </w:pPr>
            <w:r w:rsidDel="00000000" w:rsidR="00000000" w:rsidRPr="00000000">
              <w:rPr>
                <w:sz w:val="24"/>
                <w:szCs w:val="24"/>
                <w:rtl w:val="0"/>
              </w:rPr>
              <w:t xml:space="preserve">GCA has verified that all suppliers meet the requirements in PPN 10/23 where relevant.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3">
            <w:pPr>
              <w:widowControl w:val="0"/>
              <w:spacing w:line="360" w:lineRule="auto"/>
              <w:rPr>
                <w:sz w:val="24"/>
                <w:szCs w:val="24"/>
              </w:rPr>
            </w:pPr>
            <w:r w:rsidDel="00000000" w:rsidR="00000000" w:rsidRPr="00000000">
              <w:rPr>
                <w:sz w:val="24"/>
                <w:szCs w:val="24"/>
                <w:rtl w:val="0"/>
              </w:rPr>
              <w:t xml:space="preserve">You must pay all invoices within 30 days of receipt. </w:t>
            </w:r>
          </w:p>
        </w:tc>
      </w:tr>
    </w:tbl>
    <w:p w:rsidR="00000000" w:rsidDel="00000000" w:rsidP="00000000" w:rsidRDefault="00000000" w:rsidRPr="00000000" w14:paraId="00000094">
      <w:pPr>
        <w:spacing w:after="180" w:before="0" w:line="360" w:lineRule="auto"/>
        <w:rPr>
          <w:color w:val="0b0c0c"/>
          <w:sz w:val="24"/>
          <w:szCs w:val="24"/>
        </w:rPr>
      </w:pPr>
      <w:r w:rsidDel="00000000" w:rsidR="00000000" w:rsidRPr="00000000">
        <w:rPr>
          <w:rtl w:val="0"/>
        </w:rPr>
      </w:r>
    </w:p>
    <w:p w:rsidR="00000000" w:rsidDel="00000000" w:rsidP="00000000" w:rsidRDefault="00000000" w:rsidRPr="00000000" w14:paraId="00000095">
      <w:pPr>
        <w:spacing w:after="180" w:before="0" w:line="360" w:lineRule="auto"/>
        <w:rPr>
          <w:color w:val="0b0c0c"/>
          <w:sz w:val="24"/>
          <w:szCs w:val="24"/>
        </w:rPr>
      </w:pPr>
      <w:r w:rsidDel="00000000" w:rsidR="00000000" w:rsidRPr="00000000">
        <w:rPr>
          <w:color w:val="0b0c0c"/>
          <w:sz w:val="24"/>
          <w:szCs w:val="24"/>
          <w:rtl w:val="0"/>
        </w:rPr>
        <w:t xml:space="preserve">Suppliers who fail to meet the framework’s terms and conditions can be removed from the agreement at any time. Therefore, we suggest regularly checking the list of approved suppliers on the agreement homepage on the GCA website. </w:t>
      </w:r>
    </w:p>
    <w:p w:rsidR="00000000" w:rsidDel="00000000" w:rsidP="00000000" w:rsidRDefault="00000000" w:rsidRPr="00000000" w14:paraId="00000096">
      <w:pPr>
        <w:spacing w:after="180" w:before="0" w:line="360" w:lineRule="auto"/>
        <w:rPr>
          <w:color w:val="0b0c0c"/>
          <w:sz w:val="24"/>
          <w:szCs w:val="24"/>
        </w:rPr>
      </w:pPr>
      <w:r w:rsidDel="00000000" w:rsidR="00000000" w:rsidRPr="00000000">
        <w:rPr>
          <w:color w:val="0b0c0c"/>
          <w:sz w:val="24"/>
          <w:szCs w:val="24"/>
          <w:rtl w:val="0"/>
        </w:rPr>
        <w:t xml:space="preserve">GCA routinely checks suppliers against the debarment list. It is important for you to verify that no suppliers in the framework appear on this list.</w:t>
      </w:r>
    </w:p>
    <w:p w:rsidR="00000000" w:rsidDel="00000000" w:rsidP="00000000" w:rsidRDefault="00000000" w:rsidRPr="00000000" w14:paraId="00000097">
      <w:pPr>
        <w:pStyle w:val="Heading2"/>
        <w:rPr>
          <w:color w:val="000000"/>
        </w:rPr>
      </w:pPr>
      <w:bookmarkStart w:colFirst="0" w:colLast="0" w:name="_9rrsh50kg0o" w:id="12"/>
      <w:bookmarkEnd w:id="12"/>
      <w:r w:rsidDel="00000000" w:rsidR="00000000" w:rsidRPr="00000000">
        <w:rPr>
          <w:color w:val="000000"/>
          <w:rtl w:val="0"/>
        </w:rPr>
        <w:t xml:space="preserve">Small and Medium-Sized Enterprises (SMEs) and Voluntary, Community, and Social Enterprises (VCSEs)</w:t>
      </w:r>
    </w:p>
    <w:p w:rsidR="00000000" w:rsidDel="00000000" w:rsidP="00000000" w:rsidRDefault="00000000" w:rsidRPr="00000000" w14:paraId="00000098">
      <w:pPr>
        <w:pStyle w:val="Heading2"/>
        <w:spacing w:line="360" w:lineRule="auto"/>
        <w:rPr/>
      </w:pPr>
      <w:bookmarkStart w:colFirst="0" w:colLast="0" w:name="_a7hwohglt3p8" w:id="13"/>
      <w:bookmarkEnd w:id="13"/>
      <w:r w:rsidDel="00000000" w:rsidR="00000000" w:rsidRPr="00000000">
        <w:rPr>
          <w:color w:val="0b0c0c"/>
          <w:sz w:val="24"/>
          <w:szCs w:val="24"/>
          <w:rtl w:val="0"/>
        </w:rPr>
        <w:t xml:space="preserve">GCA recognises the challenges SMEs and VCSEs face in accessing public procurement and has implemented measures to support their participation. 86% of suppliers awarded to Lot 1 of the framework, and 44% of the suppliers awarded to Lot 2 of the framework agreement, are SMEs. </w:t>
      </w:r>
      <w:r w:rsidDel="00000000" w:rsidR="00000000" w:rsidRPr="00000000">
        <w:rPr>
          <w:color w:val="000000"/>
          <w:sz w:val="24"/>
          <w:szCs w:val="24"/>
          <w:rtl w:val="0"/>
        </w:rPr>
        <w:t xml:space="preserve">For further information on our commitments to SMEs and VCSEs, go to </w:t>
      </w:r>
      <w:hyperlink r:id="rId31">
        <w:r w:rsidDel="00000000" w:rsidR="00000000" w:rsidRPr="00000000">
          <w:rPr>
            <w:color w:val="1155cc"/>
            <w:sz w:val="24"/>
            <w:szCs w:val="24"/>
            <w:u w:val="single"/>
            <w:rtl w:val="0"/>
          </w:rPr>
          <w:t xml:space="preserve">GCA SME Action Plan 2025</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99">
      <w:pPr>
        <w:pStyle w:val="Heading2"/>
        <w:rPr>
          <w:color w:val="000000"/>
        </w:rPr>
      </w:pPr>
      <w:bookmarkStart w:colFirst="0" w:colLast="0" w:name="_tkxx489op1zc" w:id="14"/>
      <w:bookmarkEnd w:id="14"/>
      <w:r w:rsidDel="00000000" w:rsidR="00000000" w:rsidRPr="00000000">
        <w:rPr>
          <w:color w:val="000000"/>
          <w:rtl w:val="0"/>
        </w:rPr>
        <w:t xml:space="preserve">Pricing</w:t>
      </w:r>
    </w:p>
    <w:p w:rsidR="00000000" w:rsidDel="00000000" w:rsidP="00000000" w:rsidRDefault="00000000" w:rsidRPr="00000000" w14:paraId="0000009A">
      <w:pPr>
        <w:spacing w:line="360" w:lineRule="auto"/>
        <w:rPr>
          <w:color w:val="0b0c0c"/>
          <w:sz w:val="24"/>
          <w:szCs w:val="24"/>
        </w:rPr>
      </w:pPr>
      <w:r w:rsidDel="00000000" w:rsidR="00000000" w:rsidRPr="00000000">
        <w:rPr>
          <w:color w:val="0b0c0c"/>
          <w:sz w:val="24"/>
          <w:szCs w:val="24"/>
          <w:rtl w:val="0"/>
        </w:rPr>
        <w:t xml:space="preserve">The mark-up rates suppliers can charge on this agreement are capped in line with Department for Education guidance. Worker pay is agreed locally between the school and agency, and statutory costs are charged in line with the relevant legislation.</w:t>
      </w:r>
    </w:p>
    <w:p w:rsidR="00000000" w:rsidDel="00000000" w:rsidP="00000000" w:rsidRDefault="00000000" w:rsidRPr="00000000" w14:paraId="0000009B">
      <w:pPr>
        <w:spacing w:line="360" w:lineRule="auto"/>
        <w:rPr>
          <w:color w:val="0b0c0c"/>
          <w:sz w:val="24"/>
          <w:szCs w:val="24"/>
        </w:rPr>
      </w:pPr>
      <w:r w:rsidDel="00000000" w:rsidR="00000000" w:rsidRPr="00000000">
        <w:rPr>
          <w:rtl w:val="0"/>
        </w:rPr>
      </w:r>
    </w:p>
    <w:p w:rsidR="00000000" w:rsidDel="00000000" w:rsidP="00000000" w:rsidRDefault="00000000" w:rsidRPr="00000000" w14:paraId="0000009C">
      <w:pPr>
        <w:spacing w:line="360" w:lineRule="auto"/>
        <w:rPr>
          <w:color w:val="0b0c0c"/>
          <w:sz w:val="24"/>
          <w:szCs w:val="24"/>
        </w:rPr>
      </w:pPr>
      <w:r w:rsidDel="00000000" w:rsidR="00000000" w:rsidRPr="00000000">
        <w:rPr>
          <w:color w:val="0b0c0c"/>
          <w:sz w:val="24"/>
          <w:szCs w:val="24"/>
          <w:rtl w:val="0"/>
        </w:rPr>
        <w:t xml:space="preserve">The mark-up rates suppliers can charge for each role type cannot exceed those in the below table. All rates submitted by suppliers are maximums and may be reduced at Award Stage, utilising Award with Competition.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widowControl w:val="0"/>
        <w:rPr/>
      </w:pPr>
      <w:r w:rsidDel="00000000" w:rsidR="00000000" w:rsidRPr="00000000">
        <w:rPr>
          <w:rtl w:val="0"/>
        </w:rPr>
      </w:r>
    </w:p>
    <w:p w:rsidR="00000000" w:rsidDel="00000000" w:rsidP="00000000" w:rsidRDefault="00000000" w:rsidRPr="00000000" w14:paraId="000000A4">
      <w:pPr>
        <w:widowControl w:val="0"/>
        <w:rPr/>
      </w:pPr>
      <w:r w:rsidDel="00000000" w:rsidR="00000000" w:rsidRPr="00000000">
        <w:rPr>
          <w:rtl w:val="0"/>
        </w:rPr>
      </w:r>
    </w:p>
    <w:p w:rsidR="00000000" w:rsidDel="00000000" w:rsidP="00000000" w:rsidRDefault="00000000" w:rsidRPr="00000000" w14:paraId="000000A5">
      <w:pPr>
        <w:widowControl w:val="0"/>
        <w:rPr/>
      </w:pPr>
      <w:r w:rsidDel="00000000" w:rsidR="00000000" w:rsidRPr="00000000">
        <w:rPr>
          <w:rtl w:val="0"/>
        </w:rPr>
      </w:r>
    </w:p>
    <w:p w:rsidR="00000000" w:rsidDel="00000000" w:rsidP="00000000" w:rsidRDefault="00000000" w:rsidRPr="00000000" w14:paraId="000000A6">
      <w:pPr>
        <w:widowControl w:val="0"/>
        <w:rPr/>
      </w:pPr>
      <w:r w:rsidDel="00000000" w:rsidR="00000000" w:rsidRPr="00000000">
        <w:rPr>
          <w:rtl w:val="0"/>
        </w:rPr>
      </w:r>
    </w:p>
    <w:tbl>
      <w:tblPr>
        <w:tblStyle w:val="Table5"/>
        <w:tblW w:w="10480.0" w:type="dxa"/>
        <w:jc w:val="left"/>
        <w:tblInd w:w="-13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000"/>
      </w:tblPr>
      <w:tblGrid>
        <w:gridCol w:w="8339"/>
        <w:gridCol w:w="2141"/>
        <w:tblGridChange w:id="0">
          <w:tblGrid>
            <w:gridCol w:w="8339"/>
            <w:gridCol w:w="2141"/>
          </w:tblGrid>
        </w:tblGridChange>
      </w:tblGrid>
      <w:tr>
        <w:trPr>
          <w:cantSplit w:val="0"/>
          <w:trHeight w:val="740" w:hRule="atLeast"/>
          <w:tblHeader w:val="0"/>
        </w:trPr>
        <w:tc>
          <w:tcPr>
            <w:tcBorders>
              <w:top w:color="9e9e9e" w:space="0" w:sz="8" w:val="single"/>
              <w:left w:color="9e9e9e" w:space="0" w:sz="8" w:val="single"/>
              <w:bottom w:color="9e9e9e" w:space="0" w:sz="8" w:val="single"/>
              <w:right w:color="9e9e9e" w:space="0" w:sz="8" w:val="single"/>
            </w:tcBorders>
            <w:shd w:fill="699aff" w:val="clear"/>
          </w:tcPr>
          <w:p w:rsidR="00000000" w:rsidDel="00000000" w:rsidP="00000000" w:rsidRDefault="00000000" w:rsidRPr="00000000" w14:paraId="000000A7">
            <w:pPr>
              <w:widowControl w:val="0"/>
              <w:spacing w:line="240"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Role Type</w:t>
            </w:r>
          </w:p>
        </w:tc>
        <w:tc>
          <w:tcPr>
            <w:tcBorders>
              <w:top w:color="9e9e9e" w:space="0" w:sz="8" w:val="single"/>
              <w:left w:color="9e9e9e" w:space="0" w:sz="8" w:val="single"/>
              <w:bottom w:color="9e9e9e" w:space="0" w:sz="8" w:val="single"/>
              <w:right w:color="9e9e9e" w:space="0" w:sz="8" w:val="single"/>
            </w:tcBorders>
            <w:shd w:fill="699aff" w:val="clear"/>
          </w:tcPr>
          <w:p w:rsidR="00000000" w:rsidDel="00000000" w:rsidP="00000000" w:rsidRDefault="00000000" w:rsidRPr="00000000" w14:paraId="000000A8">
            <w:pPr>
              <w:widowControl w:val="0"/>
              <w:spacing w:line="240"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Price Ceiling</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A9">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STEM Teacher: (Incl. Qualified Teachers, Tutors)</w:t>
            </w:r>
          </w:p>
          <w:p w:rsidR="00000000" w:rsidDel="00000000" w:rsidP="00000000" w:rsidRDefault="00000000" w:rsidRPr="00000000" w14:paraId="000000AA">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AB">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£45</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AC">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Non-STEM Teacher: (Incl. Qualified Teachers, Tutors)</w:t>
            </w:r>
          </w:p>
          <w:p w:rsidR="00000000" w:rsidDel="00000000" w:rsidP="00000000" w:rsidRDefault="00000000" w:rsidRPr="00000000" w14:paraId="000000AD">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AE">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£40</w:t>
            </w:r>
          </w:p>
        </w:tc>
      </w:tr>
      <w:tr>
        <w:trPr>
          <w:cantSplit w:val="0"/>
          <w:trHeight w:val="134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AF">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Educational Support Staff: non-SEND (incl. Cover Supervisor, Teaching Assistants and unqualified teachers)</w:t>
            </w:r>
          </w:p>
          <w:p w:rsidR="00000000" w:rsidDel="00000000" w:rsidP="00000000" w:rsidRDefault="00000000" w:rsidRPr="00000000" w14:paraId="000000B0">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1">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£36</w:t>
            </w:r>
          </w:p>
        </w:tc>
      </w:tr>
      <w:tr>
        <w:trPr>
          <w:cantSplit w:val="0"/>
          <w:trHeight w:val="134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2">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Educational Support Staff: SEND (incl. Cover Supervisor, Teaching Assistants and unqualified teachers)</w:t>
            </w:r>
          </w:p>
          <w:p w:rsidR="00000000" w:rsidDel="00000000" w:rsidP="00000000" w:rsidRDefault="00000000" w:rsidRPr="00000000" w14:paraId="000000B3">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4">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£38</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5">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Senior Roles: Headteacher and Senior Leadership positions</w:t>
            </w:r>
          </w:p>
          <w:p w:rsidR="00000000" w:rsidDel="00000000" w:rsidP="00000000" w:rsidRDefault="00000000" w:rsidRPr="00000000" w14:paraId="000000B6">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7">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£55</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8">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Facilities Management: (Caretakers, site roles etc)</w:t>
            </w:r>
          </w:p>
          <w:p w:rsidR="00000000" w:rsidDel="00000000" w:rsidP="00000000" w:rsidRDefault="00000000" w:rsidRPr="00000000" w14:paraId="000000B9">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A">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£36</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B">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Admin &amp;; Clerical: (Office Staff, Finance/IT support)</w:t>
            </w:r>
          </w:p>
          <w:p w:rsidR="00000000" w:rsidDel="00000000" w:rsidP="00000000" w:rsidRDefault="00000000" w:rsidRPr="00000000" w14:paraId="000000BC">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D">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£32</w:t>
            </w:r>
          </w:p>
        </w:tc>
      </w:tr>
      <w:tr>
        <w:trPr>
          <w:cantSplit w:val="0"/>
          <w:trHeight w:val="980" w:hRule="atLeast"/>
          <w:tblHeader w:val="0"/>
        </w:trPr>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BE">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Other Roles: (invigilators, cleaners etc)</w:t>
            </w:r>
          </w:p>
          <w:p w:rsidR="00000000" w:rsidDel="00000000" w:rsidP="00000000" w:rsidRDefault="00000000" w:rsidRPr="00000000" w14:paraId="000000BF">
            <w:pPr>
              <w:widowControl w:val="0"/>
              <w:spacing w:line="240" w:lineRule="auto"/>
              <w:rPr>
                <w:rFonts w:ascii="Source Sans Pro" w:cs="Source Sans Pro" w:eastAsia="Source Sans Pro" w:hAnsi="Source Sans Pro"/>
                <w:b w:val="1"/>
                <w:bCs w:val="1"/>
                <w:sz w:val="28"/>
                <w:szCs w:val="2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auto" w:val="clear"/>
          </w:tcPr>
          <w:p w:rsidR="00000000" w:rsidDel="00000000" w:rsidP="00000000" w:rsidRDefault="00000000" w:rsidRPr="00000000" w14:paraId="000000C0">
            <w:pPr>
              <w:widowControl w:val="0"/>
              <w:spacing w:line="240" w:lineRule="auto"/>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Must not exceed £34</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spacing w:after="180" w:before="0" w:line="360" w:lineRule="auto"/>
        <w:rPr/>
      </w:pPr>
      <w:r w:rsidDel="00000000" w:rsidR="00000000" w:rsidRPr="00000000">
        <w:rPr>
          <w:color w:val="0b0c0c"/>
          <w:sz w:val="24"/>
          <w:szCs w:val="24"/>
          <w:rtl w:val="0"/>
        </w:rPr>
        <w:t xml:space="preserve">You can find information about supplier charge rates on our </w:t>
      </w:r>
      <w:hyperlink r:id="rId32">
        <w:r w:rsidDel="00000000" w:rsidR="00000000" w:rsidRPr="00000000">
          <w:rPr>
            <w:color w:val="1155cc"/>
            <w:sz w:val="24"/>
            <w:szCs w:val="24"/>
            <w:u w:val="single"/>
            <w:rtl w:val="0"/>
          </w:rPr>
          <w:t xml:space="preserve">Agency Selection Tool</w:t>
        </w:r>
      </w:hyperlink>
      <w:r w:rsidDel="00000000" w:rsidR="00000000" w:rsidRPr="00000000">
        <w:rPr>
          <w:color w:val="0b0c0c"/>
          <w:sz w:val="24"/>
          <w:szCs w:val="24"/>
          <w:rtl w:val="0"/>
        </w:rPr>
        <w:t xml:space="preserve">.</w:t>
      </w:r>
      <w:r w:rsidDel="00000000" w:rsidR="00000000" w:rsidRPr="00000000">
        <w:rPr>
          <w:rtl w:val="0"/>
        </w:rPr>
      </w:r>
    </w:p>
    <w:p w:rsidR="00000000" w:rsidDel="00000000" w:rsidP="00000000" w:rsidRDefault="00000000" w:rsidRPr="00000000" w14:paraId="000000C7">
      <w:pPr>
        <w:pStyle w:val="Heading1"/>
        <w:rPr>
          <w:color w:val="000000"/>
        </w:rPr>
      </w:pPr>
      <w:bookmarkStart w:colFirst="0" w:colLast="0" w:name="_osxtf48x2wmo" w:id="15"/>
      <w:bookmarkEnd w:id="15"/>
      <w:r w:rsidDel="00000000" w:rsidR="00000000" w:rsidRPr="00000000">
        <w:rPr>
          <w:color w:val="000000"/>
          <w:rtl w:val="0"/>
        </w:rPr>
        <w:t xml:space="preserve">How to buy  </w:t>
      </w:r>
    </w:p>
    <w:p w:rsidR="00000000" w:rsidDel="00000000" w:rsidP="00000000" w:rsidRDefault="00000000" w:rsidRPr="00000000" w14:paraId="000000C8">
      <w:pPr>
        <w:rPr/>
      </w:pPr>
      <w:r w:rsidDel="00000000" w:rsidR="00000000" w:rsidRPr="00000000">
        <w:rPr>
          <w:rtl w:val="0"/>
        </w:rPr>
        <w:t xml:space="preserve">This section is split into two parts.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bCs w:val="1"/>
          <w:rtl w:val="0"/>
        </w:rPr>
        <w:t xml:space="preserve">Part A </w:t>
      </w:r>
      <w:r w:rsidDel="00000000" w:rsidR="00000000" w:rsidRPr="00000000">
        <w:rPr>
          <w:rtl w:val="0"/>
        </w:rPr>
        <w:t xml:space="preserve">should be followed for simple teacher and education staff bookings, typically under lot 1 of the framework.</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rtl w:val="0"/>
        </w:rPr>
        <w:t xml:space="preserve">Part B </w:t>
      </w:r>
      <w:r w:rsidDel="00000000" w:rsidR="00000000" w:rsidRPr="00000000">
        <w:rPr>
          <w:rtl w:val="0"/>
        </w:rPr>
        <w:t xml:space="preserve">outlines a more detailed process which may be followed for more complex contracting requirements, such as managed services, typically under lot 2 of the framework agreement.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For all procedures, you should consider the guidance on </w:t>
      </w:r>
      <w:hyperlink r:id="rId33">
        <w:r w:rsidDel="00000000" w:rsidR="00000000" w:rsidRPr="00000000">
          <w:rPr>
            <w:color w:val="1155cc"/>
            <w:u w:val="single"/>
            <w:rtl w:val="0"/>
          </w:rPr>
          <w:t xml:space="preserve">publication of Notices under Procurement Act 2023</w:t>
        </w:r>
      </w:hyperlink>
      <w:r w:rsidDel="00000000" w:rsidR="00000000" w:rsidRPr="00000000">
        <w:rPr>
          <w:rtl w:val="0"/>
        </w:rPr>
        <w:t xml:space="preserve"> to ensure you are meeting your obligations around transparency..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Full details of the award procedures can be found in Framework Schedule 7 - Call Off Award Procedure, which can be found on our </w:t>
      </w:r>
      <w:hyperlink r:id="rId34">
        <w:r w:rsidDel="00000000" w:rsidR="00000000" w:rsidRPr="00000000">
          <w:rPr>
            <w:color w:val="1155cc"/>
            <w:u w:val="single"/>
            <w:rtl w:val="0"/>
          </w:rPr>
          <w:t xml:space="preserve">website</w:t>
        </w:r>
      </w:hyperlink>
      <w:r w:rsidDel="00000000" w:rsidR="00000000" w:rsidRPr="00000000">
        <w:rPr>
          <w:rtl w:val="0"/>
        </w:rPr>
        <w:t xml:space="preserve">. You can always request advice and support on your contract award by contacting us at </w:t>
      </w:r>
      <w:hyperlink r:id="rId35">
        <w:r w:rsidDel="00000000" w:rsidR="00000000" w:rsidRPr="00000000">
          <w:rPr>
            <w:color w:val="1155cc"/>
            <w:u w:val="single"/>
            <w:rtl w:val="0"/>
          </w:rPr>
          <w:t xml:space="preserve">supplyteachers@gca.gov.uk</w:t>
        </w:r>
      </w:hyperlink>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spacing w:line="360" w:lineRule="auto"/>
        <w:rPr>
          <w:color w:val="0b0c0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3">
      <w:pPr>
        <w:spacing w:line="360" w:lineRule="auto"/>
        <w:rPr>
          <w:sz w:val="36"/>
          <w:szCs w:val="36"/>
        </w:rPr>
      </w:pPr>
      <w:r w:rsidDel="00000000" w:rsidR="00000000" w:rsidRPr="00000000">
        <w:rPr>
          <w:sz w:val="36"/>
          <w:szCs w:val="36"/>
          <w:rtl w:val="0"/>
        </w:rPr>
        <w:t xml:space="preserve">PART A</w:t>
      </w:r>
    </w:p>
    <w:p w:rsidR="00000000" w:rsidDel="00000000" w:rsidP="00000000" w:rsidRDefault="00000000" w:rsidRPr="00000000" w14:paraId="000000D4">
      <w:pPr>
        <w:spacing w:after="0" w:before="0" w:line="360" w:lineRule="auto"/>
        <w:rPr/>
      </w:pPr>
      <w:r w:rsidDel="00000000" w:rsidR="00000000" w:rsidRPr="00000000">
        <w:rPr>
          <w:rtl w:val="0"/>
        </w:rPr>
        <w:t xml:space="preserve">This Part should be followed for simple teacher and education staff bookings, typically under lot 1 of the framework.</w:t>
      </w:r>
    </w:p>
    <w:p w:rsidR="00000000" w:rsidDel="00000000" w:rsidP="00000000" w:rsidRDefault="00000000" w:rsidRPr="00000000" w14:paraId="000000D5">
      <w:pPr>
        <w:spacing w:after="0" w:before="0" w:line="360" w:lineRule="auto"/>
        <w:rPr>
          <w:color w:val="0b0c0c"/>
          <w:sz w:val="24"/>
          <w:szCs w:val="24"/>
        </w:rPr>
      </w:pPr>
      <w:r w:rsidDel="00000000" w:rsidR="00000000" w:rsidRPr="00000000">
        <w:rPr>
          <w:rtl w:val="0"/>
        </w:rPr>
      </w:r>
    </w:p>
    <w:p w:rsidR="00000000" w:rsidDel="00000000" w:rsidP="00000000" w:rsidRDefault="00000000" w:rsidRPr="00000000" w14:paraId="000000D6">
      <w:pPr>
        <w:numPr>
          <w:ilvl w:val="0"/>
          <w:numId w:val="7"/>
        </w:numPr>
        <w:spacing w:line="360" w:lineRule="auto"/>
        <w:ind w:left="720" w:right="0" w:hanging="360"/>
        <w:rPr>
          <w:color w:val="0b0c0c"/>
        </w:rPr>
      </w:pPr>
      <w:r w:rsidDel="00000000" w:rsidR="00000000" w:rsidRPr="00000000">
        <w:rPr>
          <w:b w:val="1"/>
          <w:bCs w:val="1"/>
          <w:color w:val="0b0c0c"/>
          <w:sz w:val="24"/>
          <w:szCs w:val="24"/>
          <w:rtl w:val="0"/>
        </w:rPr>
        <w:t xml:space="preserve">Get Approval</w:t>
      </w:r>
    </w:p>
    <w:p w:rsidR="00000000" w:rsidDel="00000000" w:rsidP="00000000" w:rsidRDefault="00000000" w:rsidRPr="00000000" w14:paraId="000000D7">
      <w:pPr>
        <w:spacing w:line="360" w:lineRule="auto"/>
        <w:rPr>
          <w:color w:val="0b0c0c"/>
          <w:sz w:val="24"/>
          <w:szCs w:val="24"/>
        </w:rPr>
      </w:pPr>
      <w:r w:rsidDel="00000000" w:rsidR="00000000" w:rsidRPr="00000000">
        <w:rPr>
          <w:color w:val="0b0c0c"/>
          <w:sz w:val="24"/>
          <w:szCs w:val="24"/>
          <w:rtl w:val="0"/>
        </w:rPr>
        <w:t xml:space="preserve">You should engage with your relevant internal stakeholders to ensure that you have the approval and budget to secure a temporary worker or supply teacher, and that any internal governance requirements have been met.</w:t>
      </w:r>
    </w:p>
    <w:p w:rsidR="00000000" w:rsidDel="00000000" w:rsidP="00000000" w:rsidRDefault="00000000" w:rsidRPr="00000000" w14:paraId="000000D8">
      <w:pPr>
        <w:spacing w:line="360" w:lineRule="auto"/>
        <w:rPr>
          <w:b w:val="1"/>
          <w:bCs w:val="1"/>
          <w:color w:val="0b0c0c"/>
          <w:sz w:val="24"/>
          <w:szCs w:val="24"/>
        </w:rPr>
      </w:pPr>
      <w:r w:rsidDel="00000000" w:rsidR="00000000" w:rsidRPr="00000000">
        <w:rPr>
          <w:rtl w:val="0"/>
        </w:rPr>
      </w:r>
    </w:p>
    <w:p w:rsidR="00000000" w:rsidDel="00000000" w:rsidP="00000000" w:rsidRDefault="00000000" w:rsidRPr="00000000" w14:paraId="000000D9">
      <w:pPr>
        <w:numPr>
          <w:ilvl w:val="0"/>
          <w:numId w:val="7"/>
        </w:numPr>
        <w:spacing w:line="360" w:lineRule="auto"/>
        <w:ind w:left="720" w:right="0" w:hanging="360"/>
        <w:rPr>
          <w:color w:val="0b0c0c"/>
        </w:rPr>
      </w:pPr>
      <w:r w:rsidDel="00000000" w:rsidR="00000000" w:rsidRPr="00000000">
        <w:rPr>
          <w:b w:val="1"/>
          <w:bCs w:val="1"/>
          <w:color w:val="0b0c0c"/>
          <w:sz w:val="24"/>
          <w:szCs w:val="24"/>
          <w:rtl w:val="0"/>
        </w:rPr>
        <w:t xml:space="preserve">Access our Agency Selection Tool</w:t>
      </w:r>
    </w:p>
    <w:p w:rsidR="00000000" w:rsidDel="00000000" w:rsidP="00000000" w:rsidRDefault="00000000" w:rsidRPr="00000000" w14:paraId="000000DA">
      <w:pPr>
        <w:spacing w:line="360" w:lineRule="auto"/>
        <w:rPr/>
      </w:pPr>
      <w:r w:rsidDel="00000000" w:rsidR="00000000" w:rsidRPr="00000000">
        <w:rPr>
          <w:color w:val="0b0c0c"/>
          <w:sz w:val="24"/>
          <w:szCs w:val="24"/>
          <w:rtl w:val="0"/>
        </w:rPr>
        <w:t xml:space="preserve">You can access our </w:t>
      </w:r>
      <w:hyperlink r:id="rId36">
        <w:r w:rsidDel="00000000" w:rsidR="00000000" w:rsidRPr="00000000">
          <w:rPr>
            <w:color w:val="1155cc"/>
            <w:sz w:val="24"/>
            <w:szCs w:val="24"/>
            <w:u w:val="single"/>
            <w:rtl w:val="0"/>
          </w:rPr>
          <w:t xml:space="preserve">Agency Selection Tool </w:t>
        </w:r>
      </w:hyperlink>
      <w:r w:rsidDel="00000000" w:rsidR="00000000" w:rsidRPr="00000000">
        <w:rPr>
          <w:color w:val="0b0c0c"/>
          <w:sz w:val="24"/>
          <w:szCs w:val="24"/>
          <w:rtl w:val="0"/>
        </w:rPr>
        <w:t xml:space="preserve">to access information to support your award.</w:t>
      </w:r>
      <w:r w:rsidDel="00000000" w:rsidR="00000000" w:rsidRPr="00000000">
        <w:rPr>
          <w:rtl w:val="0"/>
        </w:rPr>
      </w:r>
    </w:p>
    <w:p w:rsidR="00000000" w:rsidDel="00000000" w:rsidP="00000000" w:rsidRDefault="00000000" w:rsidRPr="00000000" w14:paraId="000000DB">
      <w:pPr>
        <w:spacing w:line="360" w:lineRule="auto"/>
        <w:rPr>
          <w:color w:val="0b0c0c"/>
          <w:sz w:val="24"/>
          <w:szCs w:val="24"/>
        </w:rPr>
      </w:pPr>
      <w:r w:rsidDel="00000000" w:rsidR="00000000" w:rsidRPr="00000000">
        <w:rPr>
          <w:color w:val="0b0c0c"/>
          <w:sz w:val="24"/>
          <w:szCs w:val="24"/>
          <w:rtl w:val="0"/>
        </w:rPr>
        <w:t xml:space="preserve">If you are a school in England and already have a Department for Education sign-in, you can use the Agency Selection Tool to select your supplier. If you are a school in England and do not have a DfE sign-in, you can register for the portal on the DfE website.</w:t>
      </w:r>
    </w:p>
    <w:p w:rsidR="00000000" w:rsidDel="00000000" w:rsidP="00000000" w:rsidRDefault="00000000" w:rsidRPr="00000000" w14:paraId="000000DC">
      <w:pPr>
        <w:spacing w:line="360" w:lineRule="auto"/>
        <w:rPr>
          <w:color w:val="0b0c0c"/>
          <w:sz w:val="24"/>
          <w:szCs w:val="24"/>
        </w:rPr>
      </w:pPr>
      <w:r w:rsidDel="00000000" w:rsidR="00000000" w:rsidRPr="00000000">
        <w:rPr>
          <w:color w:val="0b0c0c"/>
          <w:sz w:val="24"/>
          <w:szCs w:val="24"/>
          <w:rtl w:val="0"/>
        </w:rPr>
        <w:t xml:space="preserve">If you are a school in Scotland, Wales or Northern Ireland or you are another type of customer, you will need to email the team to request access by contacting info@crowncommercial.gov.uk . You will then be sent instructions on how to gain access to the Agency Selection Tool. </w:t>
      </w:r>
    </w:p>
    <w:p w:rsidR="00000000" w:rsidDel="00000000" w:rsidP="00000000" w:rsidRDefault="00000000" w:rsidRPr="00000000" w14:paraId="000000DD">
      <w:pPr>
        <w:spacing w:line="360" w:lineRule="auto"/>
        <w:rPr>
          <w:color w:val="0b0c0c"/>
          <w:sz w:val="24"/>
          <w:szCs w:val="24"/>
        </w:rPr>
      </w:pPr>
      <w:r w:rsidDel="00000000" w:rsidR="00000000" w:rsidRPr="00000000">
        <w:rPr>
          <w:rtl w:val="0"/>
        </w:rPr>
      </w:r>
    </w:p>
    <w:p w:rsidR="00000000" w:rsidDel="00000000" w:rsidP="00000000" w:rsidRDefault="00000000" w:rsidRPr="00000000" w14:paraId="000000DE">
      <w:pPr>
        <w:numPr>
          <w:ilvl w:val="0"/>
          <w:numId w:val="7"/>
        </w:numPr>
        <w:spacing w:line="360" w:lineRule="auto"/>
        <w:ind w:left="720" w:right="0" w:hanging="360"/>
        <w:rPr>
          <w:color w:val="0b0c0c"/>
        </w:rPr>
      </w:pPr>
      <w:r w:rsidDel="00000000" w:rsidR="00000000" w:rsidRPr="00000000">
        <w:rPr>
          <w:b w:val="1"/>
          <w:bCs w:val="1"/>
          <w:color w:val="0b0c0c"/>
          <w:sz w:val="24"/>
          <w:szCs w:val="24"/>
          <w:rtl w:val="0"/>
        </w:rPr>
        <w:t xml:space="preserve">Use the Agency Selection Tool to identify or short list suppliers</w:t>
      </w:r>
    </w:p>
    <w:p w:rsidR="00000000" w:rsidDel="00000000" w:rsidP="00000000" w:rsidRDefault="00000000" w:rsidRPr="00000000" w14:paraId="000000DF">
      <w:pPr>
        <w:spacing w:line="360" w:lineRule="auto"/>
        <w:rPr>
          <w:color w:val="0b0c0c"/>
          <w:sz w:val="24"/>
          <w:szCs w:val="24"/>
        </w:rPr>
      </w:pPr>
      <w:r w:rsidDel="00000000" w:rsidR="00000000" w:rsidRPr="00000000">
        <w:rPr>
          <w:color w:val="0b0c0c"/>
          <w:sz w:val="24"/>
          <w:szCs w:val="24"/>
          <w:rtl w:val="0"/>
        </w:rPr>
        <w:t xml:space="preserve">You can use this tool to:</w:t>
      </w:r>
    </w:p>
    <w:p w:rsidR="00000000" w:rsidDel="00000000" w:rsidP="00000000" w:rsidRDefault="00000000" w:rsidRPr="00000000" w14:paraId="000000E0">
      <w:pPr>
        <w:spacing w:line="360" w:lineRule="auto"/>
        <w:rPr>
          <w:color w:val="0b0c0c"/>
          <w:sz w:val="24"/>
          <w:szCs w:val="24"/>
        </w:rPr>
      </w:pPr>
      <w:r w:rsidDel="00000000" w:rsidR="00000000" w:rsidRPr="00000000">
        <w:rPr>
          <w:color w:val="0b0c0c"/>
          <w:sz w:val="24"/>
          <w:szCs w:val="24"/>
          <w:rtl w:val="0"/>
        </w:rPr>
        <w:t xml:space="preserve">●</w:t>
        <w:tab/>
        <w:t xml:space="preserve">find and hire a worker using an agency</w:t>
      </w:r>
    </w:p>
    <w:p w:rsidR="00000000" w:rsidDel="00000000" w:rsidP="00000000" w:rsidRDefault="00000000" w:rsidRPr="00000000" w14:paraId="000000E1">
      <w:pPr>
        <w:spacing w:line="360" w:lineRule="auto"/>
        <w:rPr>
          <w:color w:val="0b0c0c"/>
          <w:sz w:val="24"/>
          <w:szCs w:val="24"/>
        </w:rPr>
      </w:pPr>
      <w:r w:rsidDel="00000000" w:rsidR="00000000" w:rsidRPr="00000000">
        <w:rPr>
          <w:color w:val="0b0c0c"/>
          <w:sz w:val="24"/>
          <w:szCs w:val="24"/>
          <w:rtl w:val="0"/>
        </w:rPr>
        <w:t xml:space="preserve">●</w:t>
        <w:tab/>
        <w:t xml:space="preserve">hire a specific person using an agency (a ‘nominated worker’)</w:t>
      </w:r>
    </w:p>
    <w:p w:rsidR="00000000" w:rsidDel="00000000" w:rsidP="00000000" w:rsidRDefault="00000000" w:rsidRPr="00000000" w14:paraId="000000E2">
      <w:pPr>
        <w:spacing w:line="360" w:lineRule="auto"/>
        <w:rPr>
          <w:color w:val="0b0c0c"/>
          <w:sz w:val="24"/>
          <w:szCs w:val="24"/>
        </w:rPr>
      </w:pPr>
      <w:r w:rsidDel="00000000" w:rsidR="00000000" w:rsidRPr="00000000">
        <w:rPr>
          <w:color w:val="0b0c0c"/>
          <w:sz w:val="24"/>
          <w:szCs w:val="24"/>
          <w:rtl w:val="0"/>
        </w:rPr>
        <w:t xml:space="preserve">●</w:t>
        <w:tab/>
        <w:t xml:space="preserve">view the rates agencies charge</w:t>
      </w:r>
    </w:p>
    <w:p w:rsidR="00000000" w:rsidDel="00000000" w:rsidP="00000000" w:rsidRDefault="00000000" w:rsidRPr="00000000" w14:paraId="000000E3">
      <w:pPr>
        <w:spacing w:line="360" w:lineRule="auto"/>
        <w:rPr>
          <w:color w:val="0b0c0c"/>
          <w:sz w:val="24"/>
          <w:szCs w:val="24"/>
        </w:rPr>
      </w:pPr>
      <w:r w:rsidDel="00000000" w:rsidR="00000000" w:rsidRPr="00000000">
        <w:rPr>
          <w:color w:val="0b0c0c"/>
          <w:sz w:val="24"/>
          <w:szCs w:val="24"/>
          <w:rtl w:val="0"/>
        </w:rPr>
        <w:t xml:space="preserve">●</w:t>
        <w:tab/>
        <w:t xml:space="preserve">create a shortlist of agencies based on your needs and download it</w:t>
      </w:r>
    </w:p>
    <w:p w:rsidR="00000000" w:rsidDel="00000000" w:rsidP="00000000" w:rsidRDefault="00000000" w:rsidRPr="00000000" w14:paraId="000000E4">
      <w:pPr>
        <w:spacing w:line="360" w:lineRule="auto"/>
        <w:rPr>
          <w:color w:val="0b0c0c"/>
          <w:sz w:val="24"/>
          <w:szCs w:val="24"/>
        </w:rPr>
      </w:pPr>
      <w:r w:rsidDel="00000000" w:rsidR="00000000" w:rsidRPr="00000000">
        <w:rPr>
          <w:color w:val="0b0c0c"/>
          <w:sz w:val="24"/>
          <w:szCs w:val="24"/>
          <w:rtl w:val="0"/>
        </w:rPr>
        <w:t xml:space="preserve">●</w:t>
        <w:tab/>
        <w:t xml:space="preserve">calculate the maximum you could be charged to make your agency worker permanent</w:t>
      </w:r>
    </w:p>
    <w:p w:rsidR="00000000" w:rsidDel="00000000" w:rsidP="00000000" w:rsidRDefault="00000000" w:rsidRPr="00000000" w14:paraId="000000E5">
      <w:pPr>
        <w:spacing w:line="360" w:lineRule="auto"/>
        <w:rPr>
          <w:color w:val="0b0c0c"/>
          <w:sz w:val="24"/>
          <w:szCs w:val="24"/>
        </w:rPr>
      </w:pPr>
      <w:r w:rsidDel="00000000" w:rsidR="00000000" w:rsidRPr="00000000">
        <w:rPr>
          <w:color w:val="0b0c0c"/>
          <w:sz w:val="24"/>
          <w:szCs w:val="24"/>
          <w:rtl w:val="0"/>
        </w:rPr>
        <w:t xml:space="preserve">●</w:t>
        <w:tab/>
        <w:t xml:space="preserve">view a list of all the agencies on the Supply Teachers and Education Recruitment agreement</w:t>
      </w:r>
    </w:p>
    <w:p w:rsidR="00000000" w:rsidDel="00000000" w:rsidP="00000000" w:rsidRDefault="00000000" w:rsidRPr="00000000" w14:paraId="000000E6">
      <w:pPr>
        <w:spacing w:line="360" w:lineRule="auto"/>
        <w:rPr>
          <w:color w:val="0b0c0c"/>
          <w:sz w:val="24"/>
          <w:szCs w:val="24"/>
        </w:rPr>
      </w:pPr>
      <w:r w:rsidDel="00000000" w:rsidR="00000000" w:rsidRPr="00000000">
        <w:rPr>
          <w:color w:val="0b0c0c"/>
          <w:sz w:val="24"/>
          <w:szCs w:val="24"/>
          <w:rtl w:val="0"/>
        </w:rPr>
        <w:t xml:space="preserve">To use the tool, you will need to know the type of worker (job role). You will then be able to search for suppliers by distance from your organisation. </w:t>
      </w:r>
    </w:p>
    <w:p w:rsidR="00000000" w:rsidDel="00000000" w:rsidP="00000000" w:rsidRDefault="00000000" w:rsidRPr="00000000" w14:paraId="000000E7">
      <w:pPr>
        <w:numPr>
          <w:ilvl w:val="0"/>
          <w:numId w:val="7"/>
        </w:numPr>
        <w:spacing w:after="0" w:before="0" w:line="360" w:lineRule="auto"/>
        <w:ind w:left="720" w:right="0" w:hanging="360"/>
        <w:rPr>
          <w:color w:val="0b0c0c"/>
        </w:rPr>
      </w:pPr>
      <w:r w:rsidDel="00000000" w:rsidR="00000000" w:rsidRPr="00000000">
        <w:rPr>
          <w:b w:val="1"/>
          <w:bCs w:val="1"/>
          <w:color w:val="0b0c0c"/>
          <w:sz w:val="24"/>
          <w:szCs w:val="24"/>
          <w:rtl w:val="0"/>
        </w:rPr>
        <w:t xml:space="preserve">Contact your chosen Supplier</w:t>
      </w:r>
    </w:p>
    <w:p w:rsidR="00000000" w:rsidDel="00000000" w:rsidP="00000000" w:rsidRDefault="00000000" w:rsidRPr="00000000" w14:paraId="000000E8">
      <w:pPr>
        <w:spacing w:after="0" w:before="0" w:line="360" w:lineRule="auto"/>
        <w:rPr/>
      </w:pPr>
      <w:r w:rsidDel="00000000" w:rsidR="00000000" w:rsidRPr="00000000">
        <w:rPr>
          <w:color w:val="0b0c0c"/>
          <w:sz w:val="24"/>
          <w:szCs w:val="24"/>
          <w:rtl w:val="0"/>
        </w:rPr>
        <w:t xml:space="preserve">Once you have identified your chosen supplier, you can reach out to them directly to confirm the availability of an appropriate worker, and to discuss the detail of your requirement. Contact details are available on our </w:t>
      </w:r>
      <w:hyperlink r:id="rId37">
        <w:r w:rsidDel="00000000" w:rsidR="00000000" w:rsidRPr="00000000">
          <w:rPr>
            <w:color w:val="1155cc"/>
            <w:sz w:val="24"/>
            <w:szCs w:val="24"/>
            <w:u w:val="single"/>
            <w:rtl w:val="0"/>
          </w:rPr>
          <w:t xml:space="preserve">website </w:t>
        </w:r>
      </w:hyperlink>
      <w:r w:rsidDel="00000000" w:rsidR="00000000" w:rsidRPr="00000000">
        <w:rPr>
          <w:color w:val="0b0c0c"/>
          <w:sz w:val="24"/>
          <w:szCs w:val="24"/>
          <w:rtl w:val="0"/>
        </w:rPr>
        <w:t xml:space="preserve">and via our </w:t>
      </w:r>
      <w:hyperlink r:id="rId38">
        <w:r w:rsidDel="00000000" w:rsidR="00000000" w:rsidRPr="00000000">
          <w:rPr>
            <w:color w:val="1155cc"/>
            <w:sz w:val="24"/>
            <w:szCs w:val="24"/>
            <w:u w:val="single"/>
            <w:rtl w:val="0"/>
          </w:rPr>
          <w:t xml:space="preserve">Agency Selection Tool</w:t>
        </w:r>
      </w:hyperlink>
      <w:r w:rsidDel="00000000" w:rsidR="00000000" w:rsidRPr="00000000">
        <w:rPr>
          <w:color w:val="0b0c0c"/>
          <w:sz w:val="24"/>
          <w:szCs w:val="24"/>
          <w:rtl w:val="0"/>
        </w:rPr>
        <w:t xml:space="preserve">.</w:t>
      </w:r>
      <w:r w:rsidDel="00000000" w:rsidR="00000000" w:rsidRPr="00000000">
        <w:rPr>
          <w:rtl w:val="0"/>
        </w:rPr>
      </w:r>
    </w:p>
    <w:p w:rsidR="00000000" w:rsidDel="00000000" w:rsidP="00000000" w:rsidRDefault="00000000" w:rsidRPr="00000000" w14:paraId="000000E9">
      <w:pPr>
        <w:spacing w:after="0" w:before="0" w:line="360" w:lineRule="auto"/>
        <w:rPr>
          <w:color w:val="0b0c0c"/>
          <w:sz w:val="24"/>
          <w:szCs w:val="24"/>
        </w:rPr>
      </w:pPr>
      <w:r w:rsidDel="00000000" w:rsidR="00000000" w:rsidRPr="00000000">
        <w:rPr>
          <w:rtl w:val="0"/>
        </w:rPr>
      </w:r>
    </w:p>
    <w:p w:rsidR="00000000" w:rsidDel="00000000" w:rsidP="00000000" w:rsidRDefault="00000000" w:rsidRPr="00000000" w14:paraId="000000EA">
      <w:pPr>
        <w:numPr>
          <w:ilvl w:val="0"/>
          <w:numId w:val="7"/>
        </w:numPr>
        <w:spacing w:after="0" w:before="0" w:line="360" w:lineRule="auto"/>
        <w:ind w:left="720" w:right="0" w:hanging="360"/>
        <w:rPr>
          <w:color w:val="0b0c0c"/>
        </w:rPr>
      </w:pPr>
      <w:r w:rsidDel="00000000" w:rsidR="00000000" w:rsidRPr="00000000">
        <w:rPr>
          <w:b w:val="1"/>
          <w:bCs w:val="1"/>
          <w:color w:val="0b0c0c"/>
          <w:sz w:val="24"/>
          <w:szCs w:val="24"/>
          <w:rtl w:val="0"/>
        </w:rPr>
        <w:t xml:space="preserve">Complete an Order Form</w:t>
      </w:r>
    </w:p>
    <w:p w:rsidR="00000000" w:rsidDel="00000000" w:rsidP="00000000" w:rsidRDefault="00000000" w:rsidRPr="00000000" w14:paraId="000000EB">
      <w:pPr>
        <w:spacing w:after="0" w:before="0" w:line="360" w:lineRule="auto"/>
        <w:rPr>
          <w:color w:val="0b0c0c"/>
          <w:sz w:val="24"/>
          <w:szCs w:val="24"/>
        </w:rPr>
      </w:pPr>
      <w:r w:rsidDel="00000000" w:rsidR="00000000" w:rsidRPr="00000000">
        <w:rPr>
          <w:color w:val="0b0c0c"/>
          <w:sz w:val="24"/>
          <w:szCs w:val="24"/>
          <w:rtl w:val="0"/>
        </w:rPr>
        <w:t xml:space="preserve">For simple worker requirements under Lot 1, and where you are not changing the terms of the framework agreement, you should award your contract using our Short Order Form. </w:t>
      </w:r>
    </w:p>
    <w:p w:rsidR="00000000" w:rsidDel="00000000" w:rsidP="00000000" w:rsidRDefault="00000000" w:rsidRPr="00000000" w14:paraId="000000EC">
      <w:pPr>
        <w:spacing w:after="0" w:before="0" w:line="360" w:lineRule="auto"/>
        <w:rPr>
          <w:color w:val="0b0c0c"/>
          <w:sz w:val="24"/>
          <w:szCs w:val="24"/>
        </w:rPr>
      </w:pPr>
      <w:r w:rsidDel="00000000" w:rsidR="00000000" w:rsidRPr="00000000">
        <w:rPr>
          <w:rtl w:val="0"/>
        </w:rPr>
      </w:r>
    </w:p>
    <w:p w:rsidR="00000000" w:rsidDel="00000000" w:rsidP="00000000" w:rsidRDefault="00000000" w:rsidRPr="00000000" w14:paraId="000000ED">
      <w:pPr>
        <w:spacing w:after="0" w:before="0" w:line="360" w:lineRule="auto"/>
        <w:rPr>
          <w:color w:val="0b0c0c"/>
          <w:sz w:val="24"/>
          <w:szCs w:val="24"/>
        </w:rPr>
      </w:pPr>
      <w:r w:rsidDel="00000000" w:rsidR="00000000" w:rsidRPr="00000000">
        <w:rPr>
          <w:color w:val="0b0c0c"/>
          <w:sz w:val="24"/>
          <w:szCs w:val="24"/>
          <w:rtl w:val="0"/>
        </w:rPr>
        <w:t xml:space="preserve">You should complete the Order Form, retain a copy for your file, and share a copy with your chosen supplier. You can use the requirement section of the form to further define your needs. </w:t>
      </w:r>
    </w:p>
    <w:p w:rsidR="00000000" w:rsidDel="00000000" w:rsidP="00000000" w:rsidRDefault="00000000" w:rsidRPr="00000000" w14:paraId="000000EE">
      <w:pPr>
        <w:spacing w:after="0" w:before="0" w:line="360" w:lineRule="auto"/>
        <w:rPr>
          <w:color w:val="0b0c0c"/>
          <w:sz w:val="24"/>
          <w:szCs w:val="24"/>
        </w:rPr>
      </w:pPr>
      <w:r w:rsidDel="00000000" w:rsidR="00000000" w:rsidRPr="00000000">
        <w:rPr>
          <w:rtl w:val="0"/>
        </w:rPr>
      </w:r>
    </w:p>
    <w:p w:rsidR="00000000" w:rsidDel="00000000" w:rsidP="00000000" w:rsidRDefault="00000000" w:rsidRPr="00000000" w14:paraId="000000EF">
      <w:pPr>
        <w:spacing w:after="0" w:before="0" w:line="360" w:lineRule="auto"/>
        <w:rPr>
          <w:color w:val="0b0c0c"/>
          <w:sz w:val="24"/>
          <w:szCs w:val="24"/>
        </w:rPr>
      </w:pPr>
      <w:r w:rsidDel="00000000" w:rsidR="00000000" w:rsidRPr="00000000">
        <w:rPr>
          <w:color w:val="0b0c0c"/>
          <w:sz w:val="24"/>
          <w:szCs w:val="24"/>
          <w:rtl w:val="0"/>
        </w:rPr>
        <w:t xml:space="preserve">You may complete an Order Form for your individual worker requirement, or complete one to cover your relationship with the supplier for a period of time (and then other worker requirements can be awarded under the same terms without having to complete a new Order Form for each assignment).</w:t>
      </w:r>
    </w:p>
    <w:p w:rsidR="00000000" w:rsidDel="00000000" w:rsidP="00000000" w:rsidRDefault="00000000" w:rsidRPr="00000000" w14:paraId="000000F0">
      <w:pPr>
        <w:spacing w:after="0" w:before="0" w:line="360" w:lineRule="auto"/>
        <w:rPr>
          <w:color w:val="0b0c0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1">
      <w:pPr>
        <w:spacing w:after="0" w:before="0" w:line="360" w:lineRule="auto"/>
        <w:rPr>
          <w:sz w:val="36"/>
          <w:szCs w:val="36"/>
        </w:rPr>
      </w:pPr>
      <w:r w:rsidDel="00000000" w:rsidR="00000000" w:rsidRPr="00000000">
        <w:rPr>
          <w:sz w:val="36"/>
          <w:szCs w:val="36"/>
          <w:rtl w:val="0"/>
        </w:rPr>
        <w:t xml:space="preserve">PART B</w:t>
      </w:r>
    </w:p>
    <w:p w:rsidR="00000000" w:rsidDel="00000000" w:rsidP="00000000" w:rsidRDefault="00000000" w:rsidRPr="00000000" w14:paraId="000000F2">
      <w:pPr>
        <w:keepNext w:val="0"/>
        <w:keepLines w:val="0"/>
        <w:pageBreakBefore w:val="0"/>
        <w:widowControl w:val="1"/>
        <w:spacing w:after="0" w:before="0" w:line="276" w:lineRule="auto"/>
        <w:ind w:left="0" w:right="0" w:firstLine="0"/>
        <w:jc w:val="left"/>
        <w:rPr/>
      </w:pPr>
      <w:r w:rsidDel="00000000" w:rsidR="00000000" w:rsidRPr="00000000">
        <w:rPr>
          <w:rtl w:val="0"/>
        </w:rPr>
        <w:t xml:space="preserve">This Part should be used when awarding a Contract for more complex requirements such as Managed Services, including under Lot 2.</w:t>
      </w:r>
    </w:p>
    <w:p w:rsidR="00000000" w:rsidDel="00000000" w:rsidP="00000000" w:rsidRDefault="00000000" w:rsidRPr="00000000" w14:paraId="000000F3">
      <w:pPr>
        <w:keepNext w:val="0"/>
        <w:keepLines w:val="0"/>
        <w:pageBreakBefore w:val="0"/>
        <w:widowControl w:val="1"/>
        <w:spacing w:after="0" w:before="0" w:line="276" w:lineRule="auto"/>
        <w:ind w:left="0" w:right="0" w:firstLine="0"/>
        <w:jc w:val="left"/>
        <w:rPr/>
      </w:pPr>
      <w:r w:rsidDel="00000000" w:rsidR="00000000" w:rsidRPr="00000000">
        <w:rPr>
          <w:rtl w:val="0"/>
        </w:rPr>
        <w:t xml:space="preserve">This list shows a step-by-step process of how to buy from this agreement. </w:t>
      </w:r>
    </w:p>
    <w:tbl>
      <w:tblPr>
        <w:tblStyle w:val="Table6"/>
        <w:tblW w:w="9030.0" w:type="dxa"/>
        <w:jc w:val="center"/>
        <w:tblBorders>
          <w:bottom w:color="a0a2a4" w:space="0" w:sz="4" w:val="single"/>
          <w:insideH w:color="a0a2a4" w:space="0" w:sz="4" w:val="single"/>
        </w:tblBorders>
        <w:tblLayout w:type="fixed"/>
        <w:tblLook w:val="0000"/>
      </w:tblPr>
      <w:tblGrid>
        <w:gridCol w:w="1560"/>
        <w:gridCol w:w="7365"/>
        <w:gridCol w:w="105"/>
        <w:tblGridChange w:id="0">
          <w:tblGrid>
            <w:gridCol w:w="1560"/>
            <w:gridCol w:w="7365"/>
            <w:gridCol w:w="105"/>
          </w:tblGrid>
        </w:tblGridChange>
      </w:tblGrid>
      <w:tr>
        <w:trPr>
          <w:cantSplit w:val="1"/>
          <w:tblHeader w:val="1"/>
        </w:trPr>
        <w:tc>
          <w:tcPr>
            <w:tcBorders>
              <w:bottom w:color="a0a2a4" w:space="0" w:sz="4" w:val="single"/>
            </w:tcBorders>
            <w:shd w:fill="auto" w:val="clear"/>
            <w:vAlign w:val="center"/>
          </w:tcPr>
          <w:p w:rsidR="00000000" w:rsidDel="00000000" w:rsidP="00000000" w:rsidRDefault="00000000" w:rsidRPr="00000000" w14:paraId="000000F4">
            <w:pPr>
              <w:keepNext w:val="1"/>
              <w:keepLines w:val="1"/>
              <w:spacing w:line="360" w:lineRule="auto"/>
              <w:rPr>
                <w:sz w:val="26"/>
                <w:szCs w:val="26"/>
              </w:rPr>
            </w:pPr>
            <w:r w:rsidDel="00000000" w:rsidR="00000000" w:rsidRPr="00000000">
              <w:rPr>
                <w:sz w:val="26"/>
                <w:szCs w:val="26"/>
                <w:rtl w:val="0"/>
              </w:rPr>
              <w:t xml:space="preserve">Step </w:t>
            </w:r>
          </w:p>
        </w:tc>
        <w:tc>
          <w:tcPr>
            <w:tcBorders>
              <w:bottom w:color="a0a2a4" w:space="0" w:sz="4" w:val="single"/>
            </w:tcBorders>
            <w:shd w:fill="auto" w:val="clear"/>
            <w:vAlign w:val="center"/>
          </w:tcPr>
          <w:p w:rsidR="00000000" w:rsidDel="00000000" w:rsidP="00000000" w:rsidRDefault="00000000" w:rsidRPr="00000000" w14:paraId="000000F5">
            <w:pPr>
              <w:keepNext w:val="1"/>
              <w:keepLines w:val="1"/>
              <w:spacing w:line="360" w:lineRule="auto"/>
              <w:rPr>
                <w:sz w:val="26"/>
                <w:szCs w:val="26"/>
              </w:rPr>
            </w:pPr>
            <w:r w:rsidDel="00000000" w:rsidR="00000000" w:rsidRPr="00000000">
              <w:rPr>
                <w:sz w:val="26"/>
                <w:szCs w:val="26"/>
                <w:rtl w:val="0"/>
              </w:rPr>
              <w:t xml:space="preserve">Instruction</w:t>
            </w:r>
          </w:p>
        </w:tc>
        <w:tc>
          <w:tcPr>
            <w:shd w:fill="auto" w:val="clear"/>
            <w:tcMar>
              <w:top w:w="0.0" w:type="dxa"/>
              <w:left w:w="10.0" w:type="dxa"/>
              <w:bottom w:w="0.0" w:type="dxa"/>
              <w:right w:w="10.0" w:type="dxa"/>
            </w:tcMar>
          </w:tcPr>
          <w:p w:rsidR="00000000" w:rsidDel="00000000" w:rsidP="00000000" w:rsidRDefault="00000000" w:rsidRPr="00000000" w14:paraId="000000F6">
            <w:pPr>
              <w:spacing w:line="360" w:lineRule="auto"/>
              <w:jc w:val="both"/>
              <w:rPr>
                <w:sz w:val="24"/>
                <w:szCs w:val="24"/>
              </w:rPr>
            </w:pPr>
            <w:r w:rsidDel="00000000" w:rsidR="00000000" w:rsidRPr="00000000">
              <w:rPr>
                <w:rtl w:val="0"/>
              </w:rPr>
            </w:r>
          </w:p>
        </w:tc>
      </w:tr>
      <w:tr>
        <w:trPr>
          <w:cantSplit w:val="1"/>
          <w:trHeight w:val="1472" w:hRule="atLeast"/>
          <w:tblHeader w:val="0"/>
        </w:trPr>
        <w:tc>
          <w:tcPr>
            <w:tcBorders>
              <w:top w:color="a0a2a4" w:space="0" w:sz="4" w:val="single"/>
            </w:tcBorders>
            <w:shd w:fill="auto" w:val="clear"/>
            <w:vAlign w:val="center"/>
          </w:tcPr>
          <w:p w:rsidR="00000000" w:rsidDel="00000000" w:rsidP="00000000" w:rsidRDefault="00000000" w:rsidRPr="00000000" w14:paraId="000000F7">
            <w:pPr>
              <w:spacing w:after="0" w:before="0" w:line="360" w:lineRule="auto"/>
              <w:jc w:val="center"/>
              <w:rPr/>
            </w:pPr>
            <w:r w:rsidDel="00000000" w:rsidR="00000000" w:rsidRPr="00000000">
              <w:rPr/>
              <w:drawing>
                <wp:inline distB="0" distT="0" distL="0" distR="0">
                  <wp:extent cx="360045" cy="360045"/>
                  <wp:effectExtent b="0" l="0" r="0" t="0"/>
                  <wp:docPr descr="Number One" id="4" name="image10.png"/>
                  <a:graphic>
                    <a:graphicData uri="http://schemas.openxmlformats.org/drawingml/2006/picture">
                      <pic:pic>
                        <pic:nvPicPr>
                          <pic:cNvPr descr="Number One" id="0" name="image10.png"/>
                          <pic:cNvPicPr preferRelativeResize="0"/>
                        </pic:nvPicPr>
                        <pic:blipFill>
                          <a:blip r:embed="rId39"/>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Pr>
          <w:p w:rsidR="00000000" w:rsidDel="00000000" w:rsidP="00000000" w:rsidRDefault="00000000" w:rsidRPr="00000000" w14:paraId="000000F8">
            <w:pPr>
              <w:keepNext w:val="1"/>
              <w:keepLines w:val="1"/>
              <w:spacing w:line="276" w:lineRule="auto"/>
              <w:rPr>
                <w:sz w:val="26"/>
                <w:szCs w:val="26"/>
              </w:rPr>
            </w:pPr>
            <w:bookmarkStart w:colFirst="0" w:colLast="0" w:name="_715hguzb7e8h" w:id="16"/>
            <w:bookmarkEnd w:id="16"/>
            <w:r w:rsidDel="00000000" w:rsidR="00000000" w:rsidRPr="00000000">
              <w:rPr>
                <w:sz w:val="26"/>
                <w:szCs w:val="26"/>
                <w:rtl w:val="0"/>
              </w:rPr>
              <w:t xml:space="preserve">Access agreement</w:t>
            </w:r>
          </w:p>
          <w:p w:rsidR="00000000" w:rsidDel="00000000" w:rsidP="00000000" w:rsidRDefault="00000000" w:rsidRPr="00000000" w14:paraId="000000F9">
            <w:pPr>
              <w:spacing w:line="276" w:lineRule="auto"/>
              <w:rPr>
                <w:color w:val="0b0c0c"/>
              </w:rPr>
            </w:pPr>
            <w:r w:rsidDel="00000000" w:rsidR="00000000" w:rsidRPr="00000000">
              <w:rPr>
                <w:color w:val="0b0c0c"/>
                <w:rtl w:val="0"/>
              </w:rPr>
              <w:t xml:space="preserve">Register to agreement platforms</w:t>
            </w:r>
          </w:p>
          <w:p w:rsidR="00000000" w:rsidDel="00000000" w:rsidP="00000000" w:rsidRDefault="00000000" w:rsidRPr="00000000" w14:paraId="000000FA">
            <w:pPr>
              <w:spacing w:line="276" w:lineRule="auto"/>
              <w:rPr>
                <w:color w:val="0b0c0c"/>
              </w:rPr>
            </w:pPr>
            <w:r w:rsidDel="00000000" w:rsidR="00000000" w:rsidRPr="00000000">
              <w:rPr>
                <w:color w:val="0b0c0c"/>
                <w:rtl w:val="0"/>
              </w:rPr>
              <w:t xml:space="preserve">Consider publishing UK1 pipeline notice </w:t>
            </w:r>
          </w:p>
          <w:p w:rsidR="00000000" w:rsidDel="00000000" w:rsidP="00000000" w:rsidRDefault="00000000" w:rsidRPr="00000000" w14:paraId="000000FB">
            <w:pPr>
              <w:spacing w:line="276" w:lineRule="auto"/>
              <w:rPr>
                <w:color w:val="0b0c0c"/>
              </w:rPr>
            </w:pPr>
            <w:r w:rsidDel="00000000" w:rsidR="00000000" w:rsidRPr="00000000">
              <w:rPr>
                <w:color w:val="0b0c0c"/>
                <w:rtl w:val="0"/>
              </w:rPr>
              <w:t xml:space="preserve">Check your sourcing tool</w:t>
            </w:r>
          </w:p>
        </w:tc>
        <w:tc>
          <w:tcPr>
            <w:shd w:fill="auto" w:val="clear"/>
            <w:tcMar>
              <w:top w:w="0.0" w:type="dxa"/>
              <w:left w:w="10.0" w:type="dxa"/>
              <w:bottom w:w="0.0" w:type="dxa"/>
              <w:right w:w="10.0" w:type="dxa"/>
            </w:tcMar>
          </w:tcPr>
          <w:p w:rsidR="00000000" w:rsidDel="00000000" w:rsidP="00000000" w:rsidRDefault="00000000" w:rsidRPr="00000000" w14:paraId="000000FC">
            <w:pPr>
              <w:spacing w:line="360" w:lineRule="auto"/>
              <w:jc w:val="both"/>
              <w:rPr>
                <w:sz w:val="24"/>
                <w:szCs w:val="24"/>
              </w:rPr>
            </w:pPr>
            <w:r w:rsidDel="00000000" w:rsidR="00000000" w:rsidRPr="00000000">
              <w:rPr>
                <w:rtl w:val="0"/>
              </w:rPr>
            </w:r>
          </w:p>
        </w:tc>
      </w:tr>
      <w:tr>
        <w:trPr>
          <w:cantSplit w:val="1"/>
          <w:trHeight w:val="870" w:hRule="atLeast"/>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FD">
            <w:pPr>
              <w:spacing w:after="0" w:before="0" w:line="360" w:lineRule="auto"/>
              <w:jc w:val="center"/>
              <w:rPr/>
            </w:pPr>
            <w:r w:rsidDel="00000000" w:rsidR="00000000" w:rsidRPr="00000000">
              <w:rPr/>
              <w:drawing>
                <wp:inline distB="0" distT="0" distL="0" distR="0">
                  <wp:extent cx="356870" cy="356870"/>
                  <wp:effectExtent b="0" l="0" r="0" t="0"/>
                  <wp:docPr id="6" name="image4.png"/>
                  <a:graphic>
                    <a:graphicData uri="http://schemas.openxmlformats.org/drawingml/2006/picture">
                      <pic:pic>
                        <pic:nvPicPr>
                          <pic:cNvPr id="0" name="image4.png"/>
                          <pic:cNvPicPr preferRelativeResize="0"/>
                        </pic:nvPicPr>
                        <pic:blipFill>
                          <a:blip r:embed="rId40"/>
                          <a:srcRect b="0" l="0" r="0" t="0"/>
                          <a:stretch>
                            <a:fillRect/>
                          </a:stretch>
                        </pic:blipFill>
                        <pic:spPr>
                          <a:xfrm>
                            <a:off x="0" y="0"/>
                            <a:ext cx="356870" cy="356870"/>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Mar>
              <w:top w:w="57.0" w:type="dxa"/>
              <w:left w:w="57.0" w:type="dxa"/>
              <w:bottom w:w="57.0" w:type="dxa"/>
              <w:right w:w="57.0" w:type="dxa"/>
            </w:tcMar>
            <w:vAlign w:val="center"/>
          </w:tcPr>
          <w:p w:rsidR="00000000" w:rsidDel="00000000" w:rsidP="00000000" w:rsidRDefault="00000000" w:rsidRPr="00000000" w14:paraId="000000FE">
            <w:pPr>
              <w:keepNext w:val="1"/>
              <w:keepLines w:val="1"/>
              <w:spacing w:line="276" w:lineRule="auto"/>
              <w:rPr>
                <w:sz w:val="26"/>
                <w:szCs w:val="26"/>
              </w:rPr>
            </w:pPr>
            <w:bookmarkStart w:colFirst="0" w:colLast="0" w:name="_eotpd7qzvw3b" w:id="17"/>
            <w:bookmarkEnd w:id="17"/>
            <w:r w:rsidDel="00000000" w:rsidR="00000000" w:rsidRPr="00000000">
              <w:rPr>
                <w:sz w:val="26"/>
                <w:szCs w:val="26"/>
                <w:rtl w:val="0"/>
              </w:rPr>
              <w:t xml:space="preserve"> Engage with suppliers</w:t>
            </w:r>
          </w:p>
          <w:p w:rsidR="00000000" w:rsidDel="00000000" w:rsidP="00000000" w:rsidRDefault="00000000" w:rsidRPr="00000000" w14:paraId="000000FF">
            <w:pPr>
              <w:spacing w:line="276" w:lineRule="auto"/>
              <w:rPr/>
            </w:pPr>
            <w:r w:rsidDel="00000000" w:rsidR="00000000" w:rsidRPr="00000000">
              <w:rPr>
                <w:rtl w:val="0"/>
              </w:rPr>
              <w:t xml:space="preserve"> Conduct pre-market engagement</w:t>
            </w:r>
          </w:p>
        </w:tc>
        <w:tc>
          <w:tcPr>
            <w:shd w:fill="auto" w:val="clear"/>
            <w:tcMar>
              <w:top w:w="0.0" w:type="dxa"/>
              <w:left w:w="10.0" w:type="dxa"/>
              <w:bottom w:w="0.0" w:type="dxa"/>
              <w:right w:w="10.0" w:type="dxa"/>
            </w:tcMar>
          </w:tcPr>
          <w:p w:rsidR="00000000" w:rsidDel="00000000" w:rsidP="00000000" w:rsidRDefault="00000000" w:rsidRPr="00000000" w14:paraId="00000100">
            <w:pPr>
              <w:spacing w:line="360" w:lineRule="auto"/>
              <w:jc w:val="both"/>
              <w:rPr>
                <w:sz w:val="24"/>
                <w:szCs w:val="24"/>
              </w:rPr>
            </w:pPr>
            <w:r w:rsidDel="00000000" w:rsidR="00000000" w:rsidRPr="00000000">
              <w:rPr>
                <w:rtl w:val="0"/>
              </w:rPr>
            </w:r>
          </w:p>
        </w:tc>
      </w:tr>
      <w:tr>
        <w:trPr>
          <w:cantSplit w:val="1"/>
          <w:trHeight w:val="1163" w:hRule="atLeast"/>
          <w:tblHeader w:val="0"/>
        </w:trPr>
        <w:tc>
          <w:tcPr>
            <w:shd w:fill="auto" w:val="clear"/>
            <w:vAlign w:val="center"/>
          </w:tcPr>
          <w:p w:rsidR="00000000" w:rsidDel="00000000" w:rsidP="00000000" w:rsidRDefault="00000000" w:rsidRPr="00000000" w14:paraId="00000101">
            <w:pPr>
              <w:spacing w:after="180" w:before="0" w:line="360" w:lineRule="auto"/>
              <w:jc w:val="center"/>
              <w:rPr/>
            </w:pPr>
            <w:r w:rsidDel="00000000" w:rsidR="00000000" w:rsidRPr="00000000">
              <w:rPr/>
              <w:drawing>
                <wp:inline distB="0" distT="0" distL="0" distR="0">
                  <wp:extent cx="360045" cy="360045"/>
                  <wp:effectExtent b="0" l="0" r="0" t="0"/>
                  <wp:docPr descr="Number Three" id="5" name="image2.png"/>
                  <a:graphic>
                    <a:graphicData uri="http://schemas.openxmlformats.org/drawingml/2006/picture">
                      <pic:pic>
                        <pic:nvPicPr>
                          <pic:cNvPr descr="Number Three" id="0" name="image2.png"/>
                          <pic:cNvPicPr preferRelativeResize="0"/>
                        </pic:nvPicPr>
                        <pic:blipFill>
                          <a:blip r:embed="rId41"/>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Mar>
              <w:top w:w="115.0" w:type="dxa"/>
              <w:left w:w="115.0" w:type="dxa"/>
              <w:bottom w:w="115.0" w:type="dxa"/>
              <w:right w:w="115.0" w:type="dxa"/>
            </w:tcMar>
          </w:tcPr>
          <w:p w:rsidR="00000000" w:rsidDel="00000000" w:rsidP="00000000" w:rsidRDefault="00000000" w:rsidRPr="00000000" w14:paraId="00000102">
            <w:pPr>
              <w:keepNext w:val="1"/>
              <w:keepLines w:val="1"/>
              <w:spacing w:line="276" w:lineRule="auto"/>
              <w:rPr>
                <w:sz w:val="26"/>
                <w:szCs w:val="26"/>
              </w:rPr>
            </w:pPr>
            <w:bookmarkStart w:colFirst="0" w:colLast="0" w:name="_c1gjw8nczkav" w:id="18"/>
            <w:bookmarkEnd w:id="18"/>
            <w:r w:rsidDel="00000000" w:rsidR="00000000" w:rsidRPr="00000000">
              <w:rPr>
                <w:sz w:val="26"/>
                <w:szCs w:val="26"/>
                <w:rtl w:val="0"/>
              </w:rPr>
              <w:t xml:space="preserve">Write specification and evaluation criteria </w:t>
            </w:r>
          </w:p>
          <w:p w:rsidR="00000000" w:rsidDel="00000000" w:rsidP="00000000" w:rsidRDefault="00000000" w:rsidRPr="00000000" w14:paraId="00000103">
            <w:pPr>
              <w:spacing w:line="276" w:lineRule="auto"/>
              <w:rPr/>
            </w:pPr>
            <w:r w:rsidDel="00000000" w:rsidR="00000000" w:rsidRPr="00000000">
              <w:rPr>
                <w:rtl w:val="0"/>
              </w:rPr>
              <w:t xml:space="preserve">Write your specification</w:t>
            </w:r>
          </w:p>
          <w:p w:rsidR="00000000" w:rsidDel="00000000" w:rsidP="00000000" w:rsidRDefault="00000000" w:rsidRPr="00000000" w14:paraId="00000104">
            <w:pPr>
              <w:spacing w:line="276" w:lineRule="auto"/>
              <w:rPr/>
            </w:pPr>
            <w:r w:rsidDel="00000000" w:rsidR="00000000" w:rsidRPr="00000000">
              <w:rPr>
                <w:rtl w:val="0"/>
              </w:rPr>
              <w:t xml:space="preserve">Design an evaluation approach</w:t>
            </w:r>
          </w:p>
        </w:tc>
        <w:tc>
          <w:tcPr>
            <w:shd w:fill="auto" w:val="clear"/>
            <w:tcMar>
              <w:top w:w="0.0" w:type="dxa"/>
              <w:left w:w="10.0" w:type="dxa"/>
              <w:bottom w:w="0.0" w:type="dxa"/>
              <w:right w:w="10.0" w:type="dxa"/>
            </w:tcMar>
          </w:tcPr>
          <w:p w:rsidR="00000000" w:rsidDel="00000000" w:rsidP="00000000" w:rsidRDefault="00000000" w:rsidRPr="00000000" w14:paraId="00000105">
            <w:pPr>
              <w:spacing w:line="360" w:lineRule="auto"/>
              <w:jc w:val="both"/>
              <w:rPr>
                <w:sz w:val="24"/>
                <w:szCs w:val="24"/>
              </w:rPr>
            </w:pPr>
            <w:r w:rsidDel="00000000" w:rsidR="00000000" w:rsidRPr="00000000">
              <w:rPr>
                <w:rtl w:val="0"/>
              </w:rPr>
            </w:r>
          </w:p>
        </w:tc>
      </w:tr>
      <w:tr>
        <w:trPr>
          <w:cantSplit w:val="1"/>
          <w:trHeight w:val="1148" w:hRule="atLeast"/>
          <w:tblHeader w:val="0"/>
        </w:trPr>
        <w:tc>
          <w:tcPr>
            <w:shd w:fill="auto" w:val="clear"/>
            <w:vAlign w:val="center"/>
          </w:tcPr>
          <w:p w:rsidR="00000000" w:rsidDel="00000000" w:rsidP="00000000" w:rsidRDefault="00000000" w:rsidRPr="00000000" w14:paraId="00000106">
            <w:pPr>
              <w:spacing w:after="180" w:before="0" w:line="360" w:lineRule="auto"/>
              <w:jc w:val="center"/>
              <w:rPr/>
            </w:pPr>
            <w:r w:rsidDel="00000000" w:rsidR="00000000" w:rsidRPr="00000000">
              <w:rPr/>
              <w:drawing>
                <wp:inline distB="0" distT="0" distL="0" distR="0">
                  <wp:extent cx="360045" cy="360045"/>
                  <wp:effectExtent b="0" l="0" r="0" t="0"/>
                  <wp:docPr descr="Number Four" id="8" name="image12.png"/>
                  <a:graphic>
                    <a:graphicData uri="http://schemas.openxmlformats.org/drawingml/2006/picture">
                      <pic:pic>
                        <pic:nvPicPr>
                          <pic:cNvPr descr="Number Four" id="0" name="image12.png"/>
                          <pic:cNvPicPr preferRelativeResize="0"/>
                        </pic:nvPicPr>
                        <pic:blipFill>
                          <a:blip r:embed="rId42"/>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Mar>
              <w:top w:w="115.0" w:type="dxa"/>
              <w:left w:w="115.0" w:type="dxa"/>
              <w:bottom w:w="115.0" w:type="dxa"/>
              <w:right w:w="115.0" w:type="dxa"/>
            </w:tcMar>
          </w:tcPr>
          <w:p w:rsidR="00000000" w:rsidDel="00000000" w:rsidP="00000000" w:rsidRDefault="00000000" w:rsidRPr="00000000" w14:paraId="00000107">
            <w:pPr>
              <w:keepNext w:val="1"/>
              <w:keepLines w:val="1"/>
              <w:spacing w:line="276" w:lineRule="auto"/>
              <w:rPr>
                <w:sz w:val="26"/>
                <w:szCs w:val="26"/>
              </w:rPr>
            </w:pPr>
            <w:bookmarkStart w:colFirst="0" w:colLast="0" w:name="_yyb2nydp1ms7" w:id="19"/>
            <w:bookmarkEnd w:id="19"/>
            <w:r w:rsidDel="00000000" w:rsidR="00000000" w:rsidRPr="00000000">
              <w:rPr>
                <w:sz w:val="26"/>
                <w:szCs w:val="26"/>
                <w:rtl w:val="0"/>
              </w:rPr>
              <w:t xml:space="preserve">Choose a procurement route</w:t>
            </w:r>
          </w:p>
          <w:p w:rsidR="00000000" w:rsidDel="00000000" w:rsidP="00000000" w:rsidRDefault="00000000" w:rsidRPr="00000000" w14:paraId="00000108">
            <w:pPr>
              <w:spacing w:line="276" w:lineRule="auto"/>
              <w:rPr/>
            </w:pPr>
            <w:r w:rsidDel="00000000" w:rsidR="00000000" w:rsidRPr="00000000">
              <w:rPr>
                <w:rtl w:val="0"/>
              </w:rPr>
              <w:t xml:space="preserve">When to run award with competition  (Option A)</w:t>
            </w:r>
          </w:p>
          <w:p w:rsidR="00000000" w:rsidDel="00000000" w:rsidP="00000000" w:rsidRDefault="00000000" w:rsidRPr="00000000" w14:paraId="00000109">
            <w:pPr>
              <w:spacing w:line="276" w:lineRule="auto"/>
              <w:rPr/>
            </w:pPr>
            <w:r w:rsidDel="00000000" w:rsidR="00000000" w:rsidRPr="00000000">
              <w:rPr>
                <w:rtl w:val="0"/>
              </w:rPr>
              <w:t xml:space="preserve">When to use award without competition (Option B)</w:t>
            </w:r>
          </w:p>
        </w:tc>
        <w:tc>
          <w:tcPr>
            <w:shd w:fill="auto" w:val="clear"/>
            <w:tcMar>
              <w:top w:w="0.0" w:type="dxa"/>
              <w:left w:w="10.0" w:type="dxa"/>
              <w:bottom w:w="0.0" w:type="dxa"/>
              <w:right w:w="10.0" w:type="dxa"/>
            </w:tcMar>
          </w:tcPr>
          <w:p w:rsidR="00000000" w:rsidDel="00000000" w:rsidP="00000000" w:rsidRDefault="00000000" w:rsidRPr="00000000" w14:paraId="0000010A">
            <w:pPr>
              <w:spacing w:line="360" w:lineRule="auto"/>
              <w:rPr>
                <w:sz w:val="24"/>
                <w:szCs w:val="24"/>
              </w:rPr>
            </w:pPr>
            <w:r w:rsidDel="00000000" w:rsidR="00000000" w:rsidRPr="00000000">
              <w:rPr>
                <w:rtl w:val="0"/>
              </w:rPr>
            </w:r>
          </w:p>
        </w:tc>
      </w:tr>
      <w:tr>
        <w:trPr>
          <w:cantSplit w:val="1"/>
          <w:trHeight w:val="2160" w:hRule="atLeast"/>
          <w:tblHeader w:val="0"/>
        </w:trPr>
        <w:tc>
          <w:tcPr>
            <w:shd w:fill="auto" w:val="clear"/>
            <w:vAlign w:val="center"/>
          </w:tcPr>
          <w:p w:rsidR="00000000" w:rsidDel="00000000" w:rsidP="00000000" w:rsidRDefault="00000000" w:rsidRPr="00000000" w14:paraId="0000010B">
            <w:pPr>
              <w:spacing w:after="180" w:before="0" w:line="360" w:lineRule="auto"/>
              <w:jc w:val="center"/>
              <w:rPr/>
            </w:pPr>
            <w:r w:rsidDel="00000000" w:rsidR="00000000" w:rsidRPr="00000000">
              <w:rPr/>
              <w:drawing>
                <wp:inline distB="0" distT="0" distL="0" distR="0">
                  <wp:extent cx="360045" cy="360045"/>
                  <wp:effectExtent b="0" l="0" r="0" t="0"/>
                  <wp:docPr descr="Number Five" id="7" name="image8.png"/>
                  <a:graphic>
                    <a:graphicData uri="http://schemas.openxmlformats.org/drawingml/2006/picture">
                      <pic:pic>
                        <pic:nvPicPr>
                          <pic:cNvPr descr="Number Five" id="0" name="image8.png"/>
                          <pic:cNvPicPr preferRelativeResize="0"/>
                        </pic:nvPicPr>
                        <pic:blipFill>
                          <a:blip r:embed="rId43"/>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Pr>
          <w:p w:rsidR="00000000" w:rsidDel="00000000" w:rsidP="00000000" w:rsidRDefault="00000000" w:rsidRPr="00000000" w14:paraId="0000010C">
            <w:pPr>
              <w:keepNext w:val="1"/>
              <w:keepLines w:val="1"/>
              <w:spacing w:line="276" w:lineRule="auto"/>
              <w:rPr/>
            </w:pPr>
            <w:bookmarkStart w:colFirst="0" w:colLast="0" w:name="_78wyj2z8zg0w" w:id="20"/>
            <w:bookmarkEnd w:id="20"/>
            <w:r w:rsidDel="00000000" w:rsidR="00000000" w:rsidRPr="00000000">
              <w:rPr>
                <w:sz w:val="26"/>
                <w:szCs w:val="26"/>
                <w:rtl w:val="0"/>
              </w:rPr>
              <w:t xml:space="preserve">Option A: Award with competition </w:t>
            </w:r>
            <w:r w:rsidDel="00000000" w:rsidR="00000000" w:rsidRPr="00000000">
              <w:rPr>
                <w:i w:val="1"/>
                <w:iCs w:val="1"/>
                <w:sz w:val="26"/>
                <w:szCs w:val="26"/>
                <w:rtl w:val="0"/>
              </w:rPr>
              <w:t xml:space="preserve">(previously called Further Competition under PCR 2015)</w:t>
            </w:r>
            <w:r w:rsidDel="00000000" w:rsidR="00000000" w:rsidRPr="00000000">
              <w:rPr>
                <w:rtl w:val="0"/>
              </w:rPr>
            </w:r>
          </w:p>
          <w:p w:rsidR="00000000" w:rsidDel="00000000" w:rsidP="00000000" w:rsidRDefault="00000000" w:rsidRPr="00000000" w14:paraId="0000010D">
            <w:pPr>
              <w:keepNext w:val="1"/>
              <w:keepLines w:val="1"/>
              <w:spacing w:line="276" w:lineRule="auto"/>
              <w:rPr/>
            </w:pPr>
            <w:bookmarkStart w:colFirst="0" w:colLast="0" w:name="_7ocysvvfkpri" w:id="21"/>
            <w:bookmarkEnd w:id="21"/>
            <w:r w:rsidDel="00000000" w:rsidR="00000000" w:rsidRPr="00000000">
              <w:rPr>
                <w:rtl w:val="0"/>
              </w:rPr>
              <w:t xml:space="preserve">Shortlist suppliers</w:t>
            </w:r>
          </w:p>
          <w:p w:rsidR="00000000" w:rsidDel="00000000" w:rsidP="00000000" w:rsidRDefault="00000000" w:rsidRPr="00000000" w14:paraId="0000010E">
            <w:pPr>
              <w:spacing w:line="276" w:lineRule="auto"/>
              <w:rPr/>
            </w:pPr>
            <w:r w:rsidDel="00000000" w:rsidR="00000000" w:rsidRPr="00000000">
              <w:rPr>
                <w:rtl w:val="0"/>
              </w:rPr>
              <w:t xml:space="preserve">Design your competition</w:t>
            </w:r>
          </w:p>
          <w:p w:rsidR="00000000" w:rsidDel="00000000" w:rsidP="00000000" w:rsidRDefault="00000000" w:rsidRPr="00000000" w14:paraId="0000010F">
            <w:pPr>
              <w:spacing w:line="276" w:lineRule="auto"/>
              <w:rPr/>
            </w:pPr>
            <w:r w:rsidDel="00000000" w:rsidR="00000000" w:rsidRPr="00000000">
              <w:rPr>
                <w:rtl w:val="0"/>
              </w:rPr>
              <w:t xml:space="preserve">Invite suppliers to bid </w:t>
            </w:r>
          </w:p>
          <w:p w:rsidR="00000000" w:rsidDel="00000000" w:rsidP="00000000" w:rsidRDefault="00000000" w:rsidRPr="00000000" w14:paraId="00000110">
            <w:pPr>
              <w:spacing w:line="276" w:lineRule="auto"/>
              <w:rPr/>
            </w:pPr>
            <w:r w:rsidDel="00000000" w:rsidR="00000000" w:rsidRPr="00000000">
              <w:rPr>
                <w:rtl w:val="0"/>
              </w:rPr>
              <w:t xml:space="preserve">Evaluate suppliers </w:t>
            </w:r>
          </w:p>
        </w:tc>
        <w:tc>
          <w:tcPr>
            <w:shd w:fill="auto" w:val="clear"/>
            <w:tcMar>
              <w:top w:w="0.0" w:type="dxa"/>
              <w:left w:w="10.0" w:type="dxa"/>
              <w:bottom w:w="0.0" w:type="dxa"/>
              <w:right w:w="10.0" w:type="dxa"/>
            </w:tcMar>
          </w:tcPr>
          <w:p w:rsidR="00000000" w:rsidDel="00000000" w:rsidP="00000000" w:rsidRDefault="00000000" w:rsidRPr="00000000" w14:paraId="00000111">
            <w:pPr>
              <w:spacing w:line="360" w:lineRule="auto"/>
              <w:jc w:val="both"/>
              <w:rPr>
                <w:sz w:val="24"/>
                <w:szCs w:val="24"/>
              </w:rPr>
            </w:pPr>
            <w:r w:rsidDel="00000000" w:rsidR="00000000" w:rsidRPr="00000000">
              <w:rPr>
                <w:rtl w:val="0"/>
              </w:rPr>
            </w:r>
          </w:p>
        </w:tc>
      </w:tr>
      <w:tr>
        <w:trPr>
          <w:cantSplit w:val="1"/>
          <w:trHeight w:val="1267" w:hRule="atLeast"/>
          <w:tblHeader w:val="0"/>
        </w:trPr>
        <w:tc>
          <w:tcPr>
            <w:shd w:fill="auto" w:val="clear"/>
            <w:vAlign w:val="center"/>
          </w:tcPr>
          <w:p w:rsidR="00000000" w:rsidDel="00000000" w:rsidP="00000000" w:rsidRDefault="00000000" w:rsidRPr="00000000" w14:paraId="00000112">
            <w:pPr>
              <w:spacing w:after="0" w:before="0" w:line="360" w:lineRule="auto"/>
              <w:jc w:val="center"/>
              <w:rPr/>
            </w:pPr>
            <w:r w:rsidDel="00000000" w:rsidR="00000000" w:rsidRPr="00000000">
              <w:rPr/>
              <w:drawing>
                <wp:inline distB="0" distT="0" distL="0" distR="0">
                  <wp:extent cx="360045" cy="360045"/>
                  <wp:effectExtent b="0" l="0" r="0" t="0"/>
                  <wp:docPr descr="Number Six" id="10" name="image9.png"/>
                  <a:graphic>
                    <a:graphicData uri="http://schemas.openxmlformats.org/drawingml/2006/picture">
                      <pic:pic>
                        <pic:nvPicPr>
                          <pic:cNvPr descr="Number Six" id="0" name="image9.png"/>
                          <pic:cNvPicPr preferRelativeResize="0"/>
                        </pic:nvPicPr>
                        <pic:blipFill>
                          <a:blip r:embed="rId44"/>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Pr>
          <w:p w:rsidR="00000000" w:rsidDel="00000000" w:rsidP="00000000" w:rsidRDefault="00000000" w:rsidRPr="00000000" w14:paraId="00000113">
            <w:pPr>
              <w:keepNext w:val="1"/>
              <w:keepLines w:val="1"/>
              <w:spacing w:line="276" w:lineRule="auto"/>
              <w:rPr/>
            </w:pPr>
            <w:bookmarkStart w:colFirst="0" w:colLast="0" w:name="_by13pzuxn3e6" w:id="22"/>
            <w:bookmarkEnd w:id="22"/>
            <w:r w:rsidDel="00000000" w:rsidR="00000000" w:rsidRPr="00000000">
              <w:rPr>
                <w:sz w:val="26"/>
                <w:szCs w:val="26"/>
                <w:rtl w:val="0"/>
              </w:rPr>
              <w:t xml:space="preserve">Option B: Award without competition</w:t>
            </w:r>
            <w:r w:rsidDel="00000000" w:rsidR="00000000" w:rsidRPr="00000000">
              <w:rPr>
                <w:i w:val="1"/>
                <w:iCs w:val="1"/>
                <w:sz w:val="26"/>
                <w:szCs w:val="26"/>
                <w:rtl w:val="0"/>
              </w:rPr>
              <w:t xml:space="preserve"> (previously called Direct Award under PCR 2015)</w:t>
            </w:r>
            <w:r w:rsidDel="00000000" w:rsidR="00000000" w:rsidRPr="00000000">
              <w:rPr>
                <w:rtl w:val="0"/>
              </w:rPr>
            </w:r>
          </w:p>
          <w:p w:rsidR="00000000" w:rsidDel="00000000" w:rsidP="00000000" w:rsidRDefault="00000000" w:rsidRPr="00000000" w14:paraId="00000114">
            <w:pPr>
              <w:keepNext w:val="1"/>
              <w:keepLines w:val="1"/>
              <w:spacing w:line="276" w:lineRule="auto"/>
              <w:rPr/>
            </w:pPr>
            <w:bookmarkStart w:colFirst="0" w:colLast="0" w:name="_ionrubg1lnd9" w:id="23"/>
            <w:bookmarkEnd w:id="23"/>
            <w:r w:rsidDel="00000000" w:rsidR="00000000" w:rsidRPr="00000000">
              <w:rPr>
                <w:rtl w:val="0"/>
              </w:rPr>
              <w:t xml:space="preserve">Select your supplier and get approval</w:t>
            </w:r>
          </w:p>
        </w:tc>
        <w:tc>
          <w:tcPr>
            <w:shd w:fill="auto" w:val="clear"/>
            <w:tcMar>
              <w:top w:w="0.0" w:type="dxa"/>
              <w:left w:w="10.0" w:type="dxa"/>
              <w:bottom w:w="0.0" w:type="dxa"/>
              <w:right w:w="10.0" w:type="dxa"/>
            </w:tcMar>
          </w:tcPr>
          <w:p w:rsidR="00000000" w:rsidDel="00000000" w:rsidP="00000000" w:rsidRDefault="00000000" w:rsidRPr="00000000" w14:paraId="00000115">
            <w:pPr>
              <w:spacing w:line="360" w:lineRule="auto"/>
              <w:jc w:val="both"/>
              <w:rPr>
                <w:sz w:val="24"/>
                <w:szCs w:val="24"/>
              </w:rPr>
            </w:pPr>
            <w:r w:rsidDel="00000000" w:rsidR="00000000" w:rsidRPr="00000000">
              <w:rPr>
                <w:rtl w:val="0"/>
              </w:rPr>
            </w:r>
          </w:p>
        </w:tc>
      </w:tr>
      <w:tr>
        <w:trPr>
          <w:cantSplit w:val="1"/>
          <w:trHeight w:val="1110" w:hRule="atLeast"/>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116">
            <w:pPr>
              <w:spacing w:after="0" w:before="0" w:line="360" w:lineRule="auto"/>
              <w:jc w:val="center"/>
              <w:rPr/>
            </w:pPr>
            <w:r w:rsidDel="00000000" w:rsidR="00000000" w:rsidRPr="00000000">
              <w:rPr/>
              <w:drawing>
                <wp:inline distB="0" distT="0" distL="0" distR="0">
                  <wp:extent cx="360045" cy="360045"/>
                  <wp:effectExtent b="0" l="0" r="0" t="0"/>
                  <wp:docPr descr="Number Seven" id="9" name="image7.png"/>
                  <a:graphic>
                    <a:graphicData uri="http://schemas.openxmlformats.org/drawingml/2006/picture">
                      <pic:pic>
                        <pic:nvPicPr>
                          <pic:cNvPr descr="Number Seven" id="0" name="image7.png"/>
                          <pic:cNvPicPr preferRelativeResize="0"/>
                        </pic:nvPicPr>
                        <pic:blipFill>
                          <a:blip r:embed="rId45"/>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Mar>
              <w:top w:w="57.0" w:type="dxa"/>
              <w:left w:w="57.0" w:type="dxa"/>
              <w:bottom w:w="57.0" w:type="dxa"/>
              <w:right w:w="57.0" w:type="dxa"/>
            </w:tcMar>
            <w:vAlign w:val="center"/>
          </w:tcPr>
          <w:p w:rsidR="00000000" w:rsidDel="00000000" w:rsidP="00000000" w:rsidRDefault="00000000" w:rsidRPr="00000000" w14:paraId="00000117">
            <w:pPr>
              <w:keepNext w:val="1"/>
              <w:keepLines w:val="1"/>
              <w:spacing w:after="0" w:before="0" w:line="276" w:lineRule="auto"/>
              <w:rPr>
                <w:sz w:val="26"/>
                <w:szCs w:val="26"/>
              </w:rPr>
            </w:pPr>
            <w:bookmarkStart w:colFirst="0" w:colLast="0" w:name="_s14h62mi1hg3" w:id="24"/>
            <w:bookmarkEnd w:id="24"/>
            <w:r w:rsidDel="00000000" w:rsidR="00000000" w:rsidRPr="00000000">
              <w:rPr>
                <w:sz w:val="26"/>
                <w:szCs w:val="26"/>
                <w:rtl w:val="0"/>
              </w:rPr>
              <w:t xml:space="preserve">Communicate outcomes </w:t>
            </w:r>
          </w:p>
          <w:p w:rsidR="00000000" w:rsidDel="00000000" w:rsidP="00000000" w:rsidRDefault="00000000" w:rsidRPr="00000000" w14:paraId="00000118">
            <w:pPr>
              <w:keepNext w:val="1"/>
              <w:keepLines w:val="1"/>
              <w:spacing w:after="0" w:before="0" w:line="276" w:lineRule="auto"/>
              <w:rPr/>
            </w:pPr>
            <w:bookmarkStart w:colFirst="0" w:colLast="0" w:name="_70t822uzm5ua" w:id="25"/>
            <w:bookmarkEnd w:id="25"/>
            <w:r w:rsidDel="00000000" w:rsidR="00000000" w:rsidRPr="00000000">
              <w:rPr>
                <w:rtl w:val="0"/>
              </w:rPr>
              <w:t xml:space="preserve">Notify your suppliers</w:t>
            </w:r>
          </w:p>
          <w:p w:rsidR="00000000" w:rsidDel="00000000" w:rsidP="00000000" w:rsidRDefault="00000000" w:rsidRPr="00000000" w14:paraId="00000119">
            <w:pPr>
              <w:spacing w:line="276" w:lineRule="auto"/>
              <w:rPr/>
            </w:pPr>
            <w:r w:rsidDel="00000000" w:rsidR="00000000" w:rsidRPr="00000000">
              <w:rPr>
                <w:rtl w:val="0"/>
              </w:rPr>
              <w:t xml:space="preserve">Publish a UK6 contract award notice </w:t>
            </w:r>
          </w:p>
        </w:tc>
        <w:tc>
          <w:tcPr>
            <w:shd w:fill="auto" w:val="clear"/>
            <w:tcMar>
              <w:top w:w="0.0" w:type="dxa"/>
              <w:left w:w="10.0" w:type="dxa"/>
              <w:bottom w:w="0.0" w:type="dxa"/>
              <w:right w:w="10.0" w:type="dxa"/>
            </w:tcMar>
          </w:tcPr>
          <w:p w:rsidR="00000000" w:rsidDel="00000000" w:rsidP="00000000" w:rsidRDefault="00000000" w:rsidRPr="00000000" w14:paraId="0000011A">
            <w:pPr>
              <w:spacing w:line="360" w:lineRule="auto"/>
              <w:jc w:val="both"/>
              <w:rPr>
                <w:sz w:val="24"/>
                <w:szCs w:val="24"/>
              </w:rPr>
            </w:pPr>
            <w:r w:rsidDel="00000000" w:rsidR="00000000" w:rsidRPr="00000000">
              <w:rPr>
                <w:rtl w:val="0"/>
              </w:rPr>
            </w:r>
          </w:p>
        </w:tc>
      </w:tr>
      <w:tr>
        <w:trPr>
          <w:cantSplit w:val="1"/>
          <w:trHeight w:val="1170" w:hRule="atLeast"/>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11B">
            <w:pPr>
              <w:spacing w:after="0" w:before="0" w:line="360" w:lineRule="auto"/>
              <w:jc w:val="center"/>
              <w:rPr/>
            </w:pPr>
            <w:r w:rsidDel="00000000" w:rsidR="00000000" w:rsidRPr="00000000">
              <w:rPr/>
              <w:drawing>
                <wp:inline distB="0" distT="0" distL="0" distR="0">
                  <wp:extent cx="360045" cy="360045"/>
                  <wp:effectExtent b="0" l="0" r="0" t="0"/>
                  <wp:docPr descr="Number Eight" id="11" name="image6.png"/>
                  <a:graphic>
                    <a:graphicData uri="http://schemas.openxmlformats.org/drawingml/2006/picture">
                      <pic:pic>
                        <pic:nvPicPr>
                          <pic:cNvPr descr="Number Eight" id="0" name="image6.png"/>
                          <pic:cNvPicPr preferRelativeResize="0"/>
                        </pic:nvPicPr>
                        <pic:blipFill>
                          <a:blip r:embed="rId46"/>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c>
          <w:tcPr>
            <w:tcBorders>
              <w:top w:color="a0a2a4" w:space="0" w:sz="4" w:val="single"/>
              <w:bottom w:color="a0a2a4" w:space="0" w:sz="4" w:val="single"/>
            </w:tcBorders>
            <w:shd w:fill="auto" w:val="clear"/>
            <w:tcMar>
              <w:top w:w="57.0" w:type="dxa"/>
              <w:left w:w="57.0" w:type="dxa"/>
              <w:bottom w:w="57.0" w:type="dxa"/>
              <w:right w:w="57.0" w:type="dxa"/>
            </w:tcMar>
            <w:vAlign w:val="center"/>
          </w:tcPr>
          <w:p w:rsidR="00000000" w:rsidDel="00000000" w:rsidP="00000000" w:rsidRDefault="00000000" w:rsidRPr="00000000" w14:paraId="0000011C">
            <w:pPr>
              <w:keepNext w:val="1"/>
              <w:keepLines w:val="1"/>
              <w:spacing w:after="0" w:before="0" w:line="276" w:lineRule="auto"/>
              <w:rPr>
                <w:sz w:val="26"/>
                <w:szCs w:val="26"/>
              </w:rPr>
            </w:pPr>
            <w:r w:rsidDel="00000000" w:rsidR="00000000" w:rsidRPr="00000000">
              <w:rPr>
                <w:sz w:val="26"/>
                <w:szCs w:val="26"/>
                <w:rtl w:val="0"/>
              </w:rPr>
              <w:t xml:space="preserve">Complete your call-off contract</w:t>
            </w:r>
          </w:p>
          <w:p w:rsidR="00000000" w:rsidDel="00000000" w:rsidP="00000000" w:rsidRDefault="00000000" w:rsidRPr="00000000" w14:paraId="0000011D">
            <w:pPr>
              <w:keepNext w:val="1"/>
              <w:keepLines w:val="1"/>
              <w:spacing w:after="0" w:before="0" w:line="276" w:lineRule="auto"/>
              <w:rPr>
                <w:color w:val="0b0c0c"/>
              </w:rPr>
            </w:pPr>
            <w:r w:rsidDel="00000000" w:rsidR="00000000" w:rsidRPr="00000000">
              <w:rPr>
                <w:color w:val="0b0c0c"/>
                <w:rtl w:val="0"/>
              </w:rPr>
              <w:t xml:space="preserve">Put together and sign your contract</w:t>
            </w:r>
          </w:p>
          <w:p w:rsidR="00000000" w:rsidDel="00000000" w:rsidP="00000000" w:rsidRDefault="00000000" w:rsidRPr="00000000" w14:paraId="0000011E">
            <w:pPr>
              <w:spacing w:line="276" w:lineRule="auto"/>
              <w:rPr>
                <w:color w:val="0b0c0c"/>
              </w:rPr>
            </w:pPr>
            <w:r w:rsidDel="00000000" w:rsidR="00000000" w:rsidRPr="00000000">
              <w:rPr>
                <w:color w:val="0b0c0c"/>
                <w:rtl w:val="0"/>
              </w:rPr>
              <w:t xml:space="preserve">Publish a UK7 contract details notice </w:t>
            </w:r>
          </w:p>
        </w:tc>
        <w:tc>
          <w:tcPr>
            <w:shd w:fill="auto" w:val="clear"/>
            <w:tcMar>
              <w:top w:w="0.0" w:type="dxa"/>
              <w:left w:w="10.0" w:type="dxa"/>
              <w:bottom w:w="0.0" w:type="dxa"/>
              <w:right w:w="10.0" w:type="dxa"/>
            </w:tcMar>
          </w:tcPr>
          <w:p w:rsidR="00000000" w:rsidDel="00000000" w:rsidP="00000000" w:rsidRDefault="00000000" w:rsidRPr="00000000" w14:paraId="0000011F">
            <w:pPr>
              <w:spacing w:line="360" w:lineRule="auto"/>
              <w:jc w:val="both"/>
              <w:rPr>
                <w:sz w:val="24"/>
                <w:szCs w:val="24"/>
              </w:rPr>
            </w:pP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rPr>
          <w:color w:val="000000"/>
        </w:rPr>
      </w:pPr>
      <w:bookmarkStart w:colFirst="0" w:colLast="0" w:name="_ivbiae3knxls" w:id="26"/>
      <w:bookmarkEnd w:id="26"/>
      <w:r w:rsidDel="00000000" w:rsidR="00000000" w:rsidRPr="00000000">
        <w:rPr>
          <w:color w:val="000000"/>
          <w:rtl w:val="0"/>
        </w:rPr>
        <w:t xml:space="preserve">1. Access the agreement  </w:t>
      </w:r>
    </w:p>
    <w:p w:rsidR="00000000" w:rsidDel="00000000" w:rsidP="00000000" w:rsidRDefault="00000000" w:rsidRPr="00000000" w14:paraId="00000122">
      <w:pPr>
        <w:spacing w:after="180" w:before="0" w:line="360" w:lineRule="auto"/>
        <w:rPr>
          <w:color w:val="0b0c0c"/>
          <w:sz w:val="24"/>
          <w:szCs w:val="24"/>
          <w:highlight w:val="white"/>
        </w:rPr>
      </w:pPr>
      <w:r w:rsidDel="00000000" w:rsidR="00000000" w:rsidRPr="00000000">
        <w:rPr>
          <w:color w:val="0b0c0c"/>
          <w:sz w:val="24"/>
          <w:szCs w:val="24"/>
          <w:highlight w:val="white"/>
          <w:rtl w:val="0"/>
        </w:rPr>
        <w:t xml:space="preserve">Before using this agreement you should ensure that you have received the necessary budget approval and agreed your procurement strategy with your internal teams. </w:t>
      </w:r>
    </w:p>
    <w:p w:rsidR="00000000" w:rsidDel="00000000" w:rsidP="00000000" w:rsidRDefault="00000000" w:rsidRPr="00000000" w14:paraId="00000123">
      <w:pPr>
        <w:spacing w:after="200" w:before="0" w:line="360" w:lineRule="auto"/>
        <w:rPr/>
      </w:pPr>
      <w:r w:rsidDel="00000000" w:rsidR="00000000" w:rsidRPr="00000000">
        <w:rPr>
          <w:color w:val="0b0c0c"/>
          <w:sz w:val="24"/>
          <w:szCs w:val="24"/>
          <w:highlight w:val="white"/>
          <w:rtl w:val="0"/>
        </w:rPr>
        <w:t xml:space="preserve">Buyers from the Central Government (including arm’s length bodies) also need to follow the Cabinet Office Spending Controls when buying common goods and services. Please check </w:t>
      </w:r>
      <w:hyperlink r:id="rId47">
        <w:r w:rsidDel="00000000" w:rsidR="00000000" w:rsidRPr="00000000">
          <w:rPr>
            <w:color w:val="1155cc"/>
            <w:sz w:val="24"/>
            <w:szCs w:val="24"/>
            <w:highlight w:val="white"/>
            <w:u w:val="single"/>
            <w:rtl w:val="0"/>
          </w:rPr>
          <w:t xml:space="preserve">spend controls guidance</w:t>
        </w:r>
      </w:hyperlink>
      <w:r w:rsidDel="00000000" w:rsidR="00000000" w:rsidRPr="00000000">
        <w:rPr>
          <w:color w:val="0b0c0c"/>
          <w:sz w:val="24"/>
          <w:szCs w:val="24"/>
          <w:highlight w:val="white"/>
          <w:rtl w:val="0"/>
        </w:rPr>
        <w:t xml:space="preserve"> to check whether your tender requires pre-approval. </w:t>
      </w:r>
      <w:r w:rsidDel="00000000" w:rsidR="00000000" w:rsidRPr="00000000">
        <w:rPr>
          <w:rtl w:val="0"/>
        </w:rPr>
      </w:r>
    </w:p>
    <w:p w:rsidR="00000000" w:rsidDel="00000000" w:rsidP="00000000" w:rsidRDefault="00000000" w:rsidRPr="00000000" w14:paraId="00000124">
      <w:pPr>
        <w:spacing w:after="200" w:before="0" w:line="360" w:lineRule="auto"/>
        <w:rPr/>
      </w:pPr>
      <w:r w:rsidDel="00000000" w:rsidR="00000000" w:rsidRPr="00000000">
        <w:rPr>
          <w:color w:val="0b0c0c"/>
          <w:sz w:val="24"/>
          <w:szCs w:val="24"/>
          <w:highlight w:val="white"/>
          <w:rtl w:val="0"/>
        </w:rPr>
        <w:t xml:space="preserve">Central government departments must also follow</w:t>
      </w:r>
      <w:hyperlink r:id="rId48">
        <w:r w:rsidDel="00000000" w:rsidR="00000000" w:rsidRPr="00000000">
          <w:rPr>
            <w:color w:val="1155cc"/>
            <w:sz w:val="24"/>
            <w:szCs w:val="24"/>
            <w:highlight w:val="white"/>
            <w:u w:val="single"/>
            <w:rtl w:val="0"/>
          </w:rPr>
          <w:t xml:space="preserve"> the Sourcing Playbook</w:t>
        </w:r>
      </w:hyperlink>
      <w:r w:rsidDel="00000000" w:rsidR="00000000" w:rsidRPr="00000000">
        <w:rPr>
          <w:color w:val="0b0c0c"/>
          <w:sz w:val="24"/>
          <w:szCs w:val="24"/>
          <w:highlight w:val="white"/>
          <w:rtl w:val="0"/>
        </w:rPr>
        <w:t xml:space="preserve">. During the procurement planning stage, ensure you follow the guidance on project validation reviews, and delivery model assessments, found in chapters 2 and 3. </w:t>
      </w:r>
      <w:r w:rsidDel="00000000" w:rsidR="00000000" w:rsidRPr="00000000">
        <w:rPr>
          <w:rtl w:val="0"/>
        </w:rPr>
      </w:r>
    </w:p>
    <w:p w:rsidR="00000000" w:rsidDel="00000000" w:rsidP="00000000" w:rsidRDefault="00000000" w:rsidRPr="00000000" w14:paraId="00000125">
      <w:pPr>
        <w:spacing w:after="200" w:before="0" w:line="360" w:lineRule="auto"/>
        <w:rPr/>
      </w:pPr>
      <w:r w:rsidDel="00000000" w:rsidR="00000000" w:rsidRPr="00000000">
        <w:rPr>
          <w:sz w:val="24"/>
          <w:szCs w:val="24"/>
          <w:rtl w:val="0"/>
        </w:rPr>
        <w:t xml:space="preserve">Finally, if you are interested in procuring AI or if AI forms a significant part of your requirements, check our </w:t>
      </w:r>
      <w:hyperlink r:id="rId49">
        <w:r w:rsidDel="00000000" w:rsidR="00000000" w:rsidRPr="00000000">
          <w:rPr>
            <w:color w:val="1155cc"/>
            <w:sz w:val="24"/>
            <w:szCs w:val="24"/>
            <w:u w:val="single"/>
            <w:rtl w:val="0"/>
          </w:rPr>
          <w:t xml:space="preserve">AI Buyer’s Guidance</w:t>
        </w:r>
      </w:hyperlink>
      <w:r w:rsidDel="00000000" w:rsidR="00000000" w:rsidRPr="00000000">
        <w:rPr>
          <w:sz w:val="24"/>
          <w:szCs w:val="24"/>
          <w:rtl w:val="0"/>
        </w:rPr>
        <w:t xml:space="preserve"> for further information. </w:t>
      </w:r>
      <w:r w:rsidDel="00000000" w:rsidR="00000000" w:rsidRPr="00000000">
        <w:rPr>
          <w:rtl w:val="0"/>
        </w:rPr>
      </w:r>
    </w:p>
    <w:tbl>
      <w:tblPr>
        <w:tblStyle w:val="Table7"/>
        <w:tblW w:w="9029.0" w:type="dxa"/>
        <w:jc w:val="left"/>
        <w:tblInd w:w="-85.0" w:type="dxa"/>
        <w:tblBorders>
          <w:top w:color="222222"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029"/>
        <w:tblGridChange w:id="0">
          <w:tblGrid>
            <w:gridCol w:w="9029"/>
          </w:tblGrid>
        </w:tblGridChange>
      </w:tblGrid>
      <w:tr>
        <w:trPr>
          <w:cantSplit w:val="0"/>
          <w:tblHeader w:val="0"/>
        </w:trPr>
        <w:tc>
          <w:tcPr>
            <w:tcBorders>
              <w:top w:color="222222"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26">
            <w:pPr>
              <w:keepNext w:val="0"/>
              <w:keepLines w:val="0"/>
              <w:widowControl w:val="0"/>
              <w:spacing w:after="0" w:before="0" w:line="360" w:lineRule="auto"/>
              <w:ind w:left="0" w:right="0" w:firstLine="0"/>
              <w:jc w:val="left"/>
              <w:rPr/>
            </w:pPr>
            <w:r w:rsidDel="00000000" w:rsidR="00000000" w:rsidRPr="00000000">
              <w:rPr>
                <w:b w:val="1"/>
                <w:bCs w:val="1"/>
                <w:color w:val="0b0c0c"/>
                <w:sz w:val="24"/>
                <w:szCs w:val="24"/>
                <w:highlight w:val="white"/>
                <w:rtl w:val="0"/>
              </w:rPr>
              <w:t xml:space="preserve">Transparency notice reminder. </w:t>
            </w:r>
            <w:r w:rsidDel="00000000" w:rsidR="00000000" w:rsidRPr="00000000">
              <w:rPr>
                <w:color w:val="0b0c0c"/>
                <w:sz w:val="24"/>
                <w:szCs w:val="24"/>
                <w:highlight w:val="white"/>
                <w:rtl w:val="0"/>
              </w:rPr>
              <w:t xml:space="preserve">All contracting authorities with an annual spend of over 100 million pounds, are required to publish pipeline notices listing procurements planned for the next 12 months which are estimated to cost over 2 million pounds. For further details, go to </w:t>
            </w:r>
            <w:hyperlink r:id="rId50">
              <w:r w:rsidDel="00000000" w:rsidR="00000000" w:rsidRPr="00000000">
                <w:rPr>
                  <w:color w:val="1155cc"/>
                  <w:sz w:val="24"/>
                  <w:szCs w:val="24"/>
                  <w:highlight w:val="white"/>
                  <w:u w:val="single"/>
                  <w:rtl w:val="0"/>
                </w:rPr>
                <w:t xml:space="preserve">Guidance: Pipeline Notice</w:t>
              </w:r>
            </w:hyperlink>
            <w:r w:rsidDel="00000000" w:rsidR="00000000" w:rsidRPr="00000000">
              <w:rPr>
                <w:color w:val="0b0c0c"/>
                <w:sz w:val="24"/>
                <w:szCs w:val="24"/>
                <w:highlight w:val="white"/>
                <w:rtl w:val="0"/>
              </w:rPr>
              <w:t xml:space="preserve">.</w:t>
            </w:r>
            <w:r w:rsidDel="00000000" w:rsidR="00000000" w:rsidRPr="00000000">
              <w:rPr>
                <w:rtl w:val="0"/>
              </w:rPr>
            </w:r>
          </w:p>
        </w:tc>
      </w:tr>
    </w:tbl>
    <w:p w:rsidR="00000000" w:rsidDel="00000000" w:rsidP="00000000" w:rsidRDefault="00000000" w:rsidRPr="00000000" w14:paraId="00000127">
      <w:pPr>
        <w:pStyle w:val="Heading3"/>
        <w:spacing w:after="120" w:before="200" w:line="240" w:lineRule="auto"/>
        <w:rPr>
          <w:color w:val="000000"/>
        </w:rPr>
      </w:pPr>
      <w:bookmarkStart w:colFirst="0" w:colLast="0" w:name="_v5dm7ujji8ib" w:id="27"/>
      <w:bookmarkEnd w:id="27"/>
      <w:r w:rsidDel="00000000" w:rsidR="00000000" w:rsidRPr="00000000">
        <w:rPr>
          <w:color w:val="000000"/>
          <w:rtl w:val="0"/>
        </w:rPr>
        <w:t xml:space="preserve">Register to agreement platforms</w:t>
      </w:r>
    </w:p>
    <w:p w:rsidR="00000000" w:rsidDel="00000000" w:rsidP="00000000" w:rsidRDefault="00000000" w:rsidRPr="00000000" w14:paraId="00000128">
      <w:pPr>
        <w:spacing w:after="180" w:before="0" w:line="360" w:lineRule="auto"/>
        <w:rPr/>
      </w:pPr>
      <w:r w:rsidDel="00000000" w:rsidR="00000000" w:rsidRPr="00000000">
        <w:rPr>
          <w:color w:val="0b0c0c"/>
          <w:sz w:val="24"/>
          <w:szCs w:val="24"/>
          <w:rtl w:val="0"/>
        </w:rPr>
        <w:t xml:space="preserve">To comply with the requirements of the Procurement Act 2023, buyers need to register themselves on the Central Digital Platform. For further information, go to </w:t>
      </w:r>
      <w:hyperlink r:id="rId51">
        <w:r w:rsidDel="00000000" w:rsidR="00000000" w:rsidRPr="00000000">
          <w:rPr>
            <w:color w:val="1155cc"/>
            <w:sz w:val="24"/>
            <w:szCs w:val="24"/>
            <w:u w:val="single"/>
            <w:rtl w:val="0"/>
          </w:rPr>
          <w:t xml:space="preserve">Guidance: Central Digital Platform.</w:t>
        </w:r>
      </w:hyperlink>
      <w:r w:rsidDel="00000000" w:rsidR="00000000" w:rsidRPr="00000000">
        <w:rPr>
          <w:rtl w:val="0"/>
        </w:rPr>
      </w:r>
    </w:p>
    <w:p w:rsidR="00000000" w:rsidDel="00000000" w:rsidP="00000000" w:rsidRDefault="00000000" w:rsidRPr="00000000" w14:paraId="00000129">
      <w:pPr>
        <w:pStyle w:val="Heading3"/>
        <w:rPr>
          <w:color w:val="000000"/>
        </w:rPr>
      </w:pPr>
      <w:bookmarkStart w:colFirst="0" w:colLast="0" w:name="_huaibufxcp7u" w:id="28"/>
      <w:bookmarkEnd w:id="28"/>
      <w:r w:rsidDel="00000000" w:rsidR="00000000" w:rsidRPr="00000000">
        <w:rPr>
          <w:color w:val="000000"/>
          <w:rtl w:val="0"/>
        </w:rPr>
        <w:t xml:space="preserve">Check your sourcing tool </w:t>
      </w:r>
    </w:p>
    <w:p w:rsidR="00000000" w:rsidDel="00000000" w:rsidP="00000000" w:rsidRDefault="00000000" w:rsidRPr="00000000" w14:paraId="0000012A">
      <w:pPr>
        <w:spacing w:after="180" w:before="0" w:line="360" w:lineRule="auto"/>
        <w:rPr/>
      </w:pPr>
      <w:r w:rsidDel="00000000" w:rsidR="00000000" w:rsidRPr="00000000">
        <w:rPr>
          <w:color w:val="0b0c0c"/>
          <w:sz w:val="24"/>
          <w:szCs w:val="24"/>
          <w:rtl w:val="0"/>
        </w:rPr>
        <w:t xml:space="preserve">To communicate with suppliers and run the buying process you will need to use email or a sourcing tool. This can be your organisation’s sourcing tool, or GCA’s eSourcing tool. </w:t>
      </w:r>
      <w:r w:rsidDel="00000000" w:rsidR="00000000" w:rsidRPr="00000000">
        <w:rPr>
          <w:sz w:val="24"/>
          <w:szCs w:val="24"/>
          <w:rtl w:val="0"/>
        </w:rPr>
        <w:t xml:space="preserve">To use this tool, you need to complete the </w:t>
      </w:r>
      <w:hyperlink r:id="rId52">
        <w:r w:rsidDel="00000000" w:rsidR="00000000" w:rsidRPr="00000000">
          <w:rPr>
            <w:color w:val="1155cc"/>
            <w:sz w:val="24"/>
            <w:szCs w:val="24"/>
            <w:u w:val="single"/>
            <w:rtl w:val="0"/>
          </w:rPr>
          <w:t xml:space="preserve">eSourcing registration form</w:t>
        </w:r>
      </w:hyperlink>
      <w:r w:rsidDel="00000000" w:rsidR="00000000" w:rsidRPr="00000000">
        <w:rPr>
          <w:sz w:val="24"/>
          <w:szCs w:val="24"/>
          <w:rtl w:val="0"/>
        </w:rPr>
        <w:t xml:space="preserve">. You can find more information about this tool in the </w:t>
      </w:r>
      <w:hyperlink r:id="rId53">
        <w:r w:rsidDel="00000000" w:rsidR="00000000" w:rsidRPr="00000000">
          <w:rPr>
            <w:color w:val="1155cc"/>
            <w:sz w:val="24"/>
            <w:szCs w:val="24"/>
            <w:u w:val="single"/>
            <w:rtl w:val="0"/>
          </w:rPr>
          <w:t xml:space="preserve">eSourcing buyer guide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B">
      <w:pPr>
        <w:pStyle w:val="Heading2"/>
        <w:rPr>
          <w:color w:val="000000"/>
        </w:rPr>
      </w:pPr>
      <w:bookmarkStart w:colFirst="0" w:colLast="0" w:name="_cw947o18xwjz" w:id="29"/>
      <w:bookmarkEnd w:id="29"/>
      <w:r w:rsidDel="00000000" w:rsidR="00000000" w:rsidRPr="00000000">
        <w:rPr>
          <w:color w:val="000000"/>
          <w:rtl w:val="0"/>
        </w:rPr>
        <w:t xml:space="preserve">2. Engage with suppliers </w:t>
      </w:r>
    </w:p>
    <w:p w:rsidR="00000000" w:rsidDel="00000000" w:rsidP="00000000" w:rsidRDefault="00000000" w:rsidRPr="00000000" w14:paraId="0000012C">
      <w:pPr>
        <w:spacing w:after="180" w:before="0" w:line="360" w:lineRule="auto"/>
        <w:rPr>
          <w:color w:val="0b0c0c"/>
          <w:sz w:val="24"/>
          <w:szCs w:val="24"/>
        </w:rPr>
      </w:pPr>
      <w:r w:rsidDel="00000000" w:rsidR="00000000" w:rsidRPr="00000000">
        <w:rPr>
          <w:color w:val="0b0c0c"/>
          <w:sz w:val="24"/>
          <w:szCs w:val="24"/>
          <w:rtl w:val="0"/>
        </w:rPr>
        <w:t xml:space="preserve">Pre-market engagement allows you to informally gather information to help shape your procurement process. You can also use pre-market engagement to gather ideas on new products and services, and understand if there are market developments that influence your requirements. </w:t>
      </w:r>
    </w:p>
    <w:p w:rsidR="00000000" w:rsidDel="00000000" w:rsidP="00000000" w:rsidRDefault="00000000" w:rsidRPr="00000000" w14:paraId="0000012D">
      <w:pPr>
        <w:pStyle w:val="Heading3"/>
        <w:rPr>
          <w:color w:val="000000"/>
        </w:rPr>
      </w:pPr>
      <w:bookmarkStart w:colFirst="0" w:colLast="0" w:name="_gngyk53p0jfi" w:id="30"/>
      <w:bookmarkEnd w:id="30"/>
      <w:r w:rsidDel="00000000" w:rsidR="00000000" w:rsidRPr="00000000">
        <w:rPr>
          <w:color w:val="000000"/>
          <w:rtl w:val="0"/>
        </w:rPr>
        <w:t xml:space="preserve">Conduct pre-market engagement</w:t>
      </w:r>
    </w:p>
    <w:p w:rsidR="00000000" w:rsidDel="00000000" w:rsidP="00000000" w:rsidRDefault="00000000" w:rsidRPr="00000000" w14:paraId="0000012E">
      <w:pPr>
        <w:spacing w:after="180" w:before="0" w:line="360" w:lineRule="auto"/>
        <w:rPr>
          <w:color w:val="0b0c0c"/>
          <w:sz w:val="24"/>
          <w:szCs w:val="24"/>
        </w:rPr>
      </w:pPr>
      <w:r w:rsidDel="00000000" w:rsidR="00000000" w:rsidRPr="00000000">
        <w:rPr>
          <w:color w:val="0b0c0c"/>
          <w:sz w:val="24"/>
          <w:szCs w:val="24"/>
          <w:rtl w:val="0"/>
        </w:rPr>
        <w:t xml:space="preserve">The main way you can gather market information is by issuing a Request for Information (RFI) to your suppliers. You can do this through your own eProcurement tool or use the GCA eSourcing tool.</w:t>
      </w:r>
    </w:p>
    <w:p w:rsidR="00000000" w:rsidDel="00000000" w:rsidP="00000000" w:rsidRDefault="00000000" w:rsidRPr="00000000" w14:paraId="0000012F">
      <w:pPr>
        <w:spacing w:after="200" w:before="0" w:line="360" w:lineRule="auto"/>
        <w:rPr/>
      </w:pPr>
      <w:r w:rsidDel="00000000" w:rsidR="00000000" w:rsidRPr="00000000">
        <w:rPr>
          <w:sz w:val="24"/>
          <w:szCs w:val="24"/>
          <w:rtl w:val="0"/>
        </w:rPr>
        <w:t xml:space="preserve">If your agreement includes or expects participation from SME suppliers, you can use pre-market engagements to engage with SMEs working in your sector. </w:t>
      </w:r>
      <w:r w:rsidDel="00000000" w:rsidR="00000000" w:rsidRPr="00000000">
        <w:rPr>
          <w:color w:val="0b0c0c"/>
          <w:sz w:val="24"/>
          <w:szCs w:val="24"/>
          <w:rtl w:val="0"/>
        </w:rPr>
        <w:t xml:space="preserve">Remember that you should keep a record of all pre-market engagement activities. All suppliers in your chosen lot should be invited to join pre-market engagement activities. </w:t>
      </w:r>
      <w:r w:rsidDel="00000000" w:rsidR="00000000" w:rsidRPr="00000000">
        <w:rPr>
          <w:rtl w:val="0"/>
        </w:rPr>
      </w:r>
    </w:p>
    <w:p w:rsidR="00000000" w:rsidDel="00000000" w:rsidP="00000000" w:rsidRDefault="00000000" w:rsidRPr="00000000" w14:paraId="00000130">
      <w:pPr>
        <w:pStyle w:val="Heading2"/>
        <w:rPr>
          <w:color w:val="000000"/>
        </w:rPr>
      </w:pPr>
      <w:bookmarkStart w:colFirst="0" w:colLast="0" w:name="_8xsleauag47f" w:id="31"/>
      <w:bookmarkEnd w:id="31"/>
      <w:r w:rsidDel="00000000" w:rsidR="00000000" w:rsidRPr="00000000">
        <w:rPr>
          <w:color w:val="000000"/>
          <w:rtl w:val="0"/>
        </w:rPr>
        <w:t xml:space="preserve">3. Create specification and evaluation criteria</w:t>
      </w:r>
    </w:p>
    <w:p w:rsidR="00000000" w:rsidDel="00000000" w:rsidP="00000000" w:rsidRDefault="00000000" w:rsidRPr="00000000" w14:paraId="00000131">
      <w:pPr>
        <w:spacing w:after="180" w:before="0" w:line="360" w:lineRule="auto"/>
        <w:rPr>
          <w:color w:val="0b0c0c"/>
          <w:sz w:val="24"/>
          <w:szCs w:val="24"/>
        </w:rPr>
      </w:pPr>
      <w:r w:rsidDel="00000000" w:rsidR="00000000" w:rsidRPr="00000000">
        <w:rPr>
          <w:color w:val="0b0c0c"/>
          <w:sz w:val="24"/>
          <w:szCs w:val="24"/>
          <w:rtl w:val="0"/>
        </w:rPr>
        <w:t xml:space="preserve">A specification is also known as a ‘statement of requirements’. This is a description of the goods and services the supplier will provide during the contract. To evaluate how different suppliers will deliver against your specification, you will need to develop evaluation criteria.</w:t>
      </w:r>
    </w:p>
    <w:p w:rsidR="00000000" w:rsidDel="00000000" w:rsidP="00000000" w:rsidRDefault="00000000" w:rsidRPr="00000000" w14:paraId="00000132">
      <w:pPr>
        <w:pStyle w:val="Heading3"/>
        <w:rPr>
          <w:color w:val="000000"/>
        </w:rPr>
      </w:pPr>
      <w:bookmarkStart w:colFirst="0" w:colLast="0" w:name="_39e1ljj7o8st" w:id="32"/>
      <w:bookmarkEnd w:id="32"/>
      <w:r w:rsidDel="00000000" w:rsidR="00000000" w:rsidRPr="00000000">
        <w:rPr>
          <w:color w:val="000000"/>
          <w:rtl w:val="0"/>
        </w:rPr>
        <w:t xml:space="preserve">Write your specification</w:t>
      </w:r>
    </w:p>
    <w:p w:rsidR="00000000" w:rsidDel="00000000" w:rsidP="00000000" w:rsidRDefault="00000000" w:rsidRPr="00000000" w14:paraId="00000133">
      <w:pPr>
        <w:spacing w:after="180" w:before="0" w:line="360" w:lineRule="auto"/>
        <w:rPr/>
      </w:pPr>
      <w:r w:rsidDel="00000000" w:rsidR="00000000" w:rsidRPr="00000000">
        <w:rPr>
          <w:color w:val="0b0c0c"/>
          <w:sz w:val="24"/>
          <w:szCs w:val="24"/>
          <w:rtl w:val="0"/>
        </w:rPr>
        <w:t xml:space="preserve">Your specification is essential for communicating to your suppliers what you need. </w:t>
      </w:r>
      <w:r w:rsidDel="00000000" w:rsidR="00000000" w:rsidRPr="00000000">
        <w:rPr>
          <w:sz w:val="24"/>
          <w:szCs w:val="24"/>
          <w:rtl w:val="0"/>
        </w:rPr>
        <w:t xml:space="preserve">You can read GCA’s guide on ‘</w:t>
      </w:r>
      <w:hyperlink r:id="rId54">
        <w:r w:rsidDel="00000000" w:rsidR="00000000" w:rsidRPr="00000000">
          <w:rPr>
            <w:color w:val="1155cc"/>
            <w:sz w:val="24"/>
            <w:szCs w:val="24"/>
            <w:u w:val="single"/>
            <w:rtl w:val="0"/>
          </w:rPr>
          <w:t xml:space="preserve">How to write a specification</w:t>
        </w:r>
      </w:hyperlink>
      <w:r w:rsidDel="00000000" w:rsidR="00000000" w:rsidRPr="00000000">
        <w:rPr>
          <w:sz w:val="24"/>
          <w:szCs w:val="24"/>
          <w:rtl w:val="0"/>
        </w:rPr>
        <w:t xml:space="preserve">’ for general advice. </w:t>
      </w:r>
      <w:r w:rsidDel="00000000" w:rsidR="00000000" w:rsidRPr="00000000">
        <w:rPr>
          <w:rtl w:val="0"/>
        </w:rPr>
      </w:r>
    </w:p>
    <w:p w:rsidR="00000000" w:rsidDel="00000000" w:rsidP="00000000" w:rsidRDefault="00000000" w:rsidRPr="00000000" w14:paraId="00000134">
      <w:pPr>
        <w:pStyle w:val="Heading3"/>
        <w:rPr>
          <w:color w:val="000000"/>
        </w:rPr>
      </w:pPr>
      <w:bookmarkStart w:colFirst="0" w:colLast="0" w:name="_9oq6s1tb45y8" w:id="33"/>
      <w:bookmarkEnd w:id="33"/>
      <w:r w:rsidDel="00000000" w:rsidR="00000000" w:rsidRPr="00000000">
        <w:rPr>
          <w:color w:val="000000"/>
          <w:rtl w:val="0"/>
        </w:rPr>
        <w:t xml:space="preserve">Design an evaluation approach</w:t>
      </w:r>
    </w:p>
    <w:p w:rsidR="00000000" w:rsidDel="00000000" w:rsidP="00000000" w:rsidRDefault="00000000" w:rsidRPr="00000000" w14:paraId="00000135">
      <w:pPr>
        <w:spacing w:after="180" w:before="0" w:line="360" w:lineRule="auto"/>
        <w:rPr>
          <w:color w:val="0b0c0c"/>
          <w:sz w:val="24"/>
          <w:szCs w:val="24"/>
          <w:highlight w:val="white"/>
        </w:rPr>
      </w:pPr>
      <w:r w:rsidDel="00000000" w:rsidR="00000000" w:rsidRPr="00000000">
        <w:rPr>
          <w:color w:val="0b0c0c"/>
          <w:sz w:val="24"/>
          <w:szCs w:val="24"/>
          <w:highlight w:val="white"/>
          <w:rtl w:val="0"/>
        </w:rPr>
        <w:t xml:space="preserve">Once you have defined your requirements, you have to decide how you will evaluate suppliers against these. Below are some examples of potential criteria and their weightings. These weightings could vary depending on whether you are using an award with competition or an award without competition. </w:t>
      </w:r>
    </w:p>
    <w:p w:rsidR="00000000" w:rsidDel="00000000" w:rsidP="00000000" w:rsidRDefault="00000000" w:rsidRPr="00000000" w14:paraId="00000136">
      <w:pPr>
        <w:pStyle w:val="Heading4"/>
        <w:rPr>
          <w:color w:val="000000"/>
        </w:rPr>
      </w:pPr>
      <w:bookmarkStart w:colFirst="0" w:colLast="0" w:name="_5zzhhz4upo2" w:id="34"/>
      <w:bookmarkEnd w:id="34"/>
      <w:r w:rsidDel="00000000" w:rsidR="00000000" w:rsidRPr="00000000">
        <w:rPr>
          <w:color w:val="000000"/>
          <w:rtl w:val="0"/>
        </w:rPr>
        <w:t xml:space="preserve">Quality criteria</w:t>
      </w:r>
    </w:p>
    <w:p w:rsidR="00000000" w:rsidDel="00000000" w:rsidP="00000000" w:rsidRDefault="00000000" w:rsidRPr="00000000" w14:paraId="00000137">
      <w:pPr>
        <w:spacing w:after="180" w:before="0" w:line="360" w:lineRule="auto"/>
        <w:rPr>
          <w:color w:val="0b0c0c"/>
          <w:sz w:val="24"/>
          <w:szCs w:val="24"/>
        </w:rPr>
      </w:pPr>
      <w:r w:rsidDel="00000000" w:rsidR="00000000" w:rsidRPr="00000000">
        <w:rPr>
          <w:color w:val="0b0c0c"/>
          <w:sz w:val="24"/>
          <w:szCs w:val="24"/>
          <w:rtl w:val="0"/>
        </w:rPr>
        <w:t xml:space="preserve">To evaluate quality you can consider: </w:t>
      </w:r>
    </w:p>
    <w:p w:rsidR="00000000" w:rsidDel="00000000" w:rsidP="00000000" w:rsidRDefault="00000000" w:rsidRPr="00000000" w14:paraId="00000138">
      <w:pPr>
        <w:numPr>
          <w:ilvl w:val="0"/>
          <w:numId w:val="6"/>
        </w:numPr>
        <w:spacing w:after="180" w:before="0" w:line="360" w:lineRule="auto"/>
        <w:ind w:left="720" w:right="0" w:hanging="360"/>
        <w:rPr/>
      </w:pPr>
      <w:r w:rsidDel="00000000" w:rsidR="00000000" w:rsidRPr="00000000">
        <w:rPr>
          <w:sz w:val="24"/>
          <w:szCs w:val="24"/>
          <w:rtl w:val="0"/>
        </w:rPr>
        <w:t xml:space="preserve">approach to delivery of the services/methodology, including the strategies, expertise, methods, materials, and procedures in the proposal</w:t>
      </w:r>
    </w:p>
    <w:p w:rsidR="00000000" w:rsidDel="00000000" w:rsidP="00000000" w:rsidRDefault="00000000" w:rsidRPr="00000000" w14:paraId="00000139">
      <w:pPr>
        <w:numPr>
          <w:ilvl w:val="0"/>
          <w:numId w:val="6"/>
        </w:numPr>
        <w:spacing w:after="180" w:before="0" w:line="360" w:lineRule="auto"/>
        <w:ind w:left="720" w:right="0" w:hanging="360"/>
        <w:rPr/>
      </w:pPr>
      <w:r w:rsidDel="00000000" w:rsidR="00000000" w:rsidRPr="00000000">
        <w:rPr>
          <w:sz w:val="24"/>
          <w:szCs w:val="24"/>
          <w:rtl w:val="0"/>
        </w:rPr>
        <w:t xml:space="preserve">technical merit, including the competence, skills, and experience of the management, professional, and technical personnel proposed for the project</w:t>
      </w:r>
    </w:p>
    <w:p w:rsidR="00000000" w:rsidDel="00000000" w:rsidP="00000000" w:rsidRDefault="00000000" w:rsidRPr="00000000" w14:paraId="0000013A">
      <w:pPr>
        <w:numPr>
          <w:ilvl w:val="0"/>
          <w:numId w:val="6"/>
        </w:numPr>
        <w:spacing w:after="180" w:before="0" w:line="360" w:lineRule="auto"/>
        <w:ind w:left="720" w:right="0" w:hanging="360"/>
        <w:rPr/>
      </w:pPr>
      <w:r w:rsidDel="00000000" w:rsidR="00000000" w:rsidRPr="00000000">
        <w:rPr>
          <w:sz w:val="24"/>
          <w:szCs w:val="24"/>
          <w:rtl w:val="0"/>
        </w:rPr>
        <w:t xml:space="preserve">ways of working, including the proposed management systems and methods, project management tools, software, touchpoints, etc. </w:t>
      </w:r>
    </w:p>
    <w:p w:rsidR="00000000" w:rsidDel="00000000" w:rsidP="00000000" w:rsidRDefault="00000000" w:rsidRPr="00000000" w14:paraId="0000013B">
      <w:pPr>
        <w:pStyle w:val="Heading4"/>
        <w:spacing w:after="0" w:before="40" w:line="240" w:lineRule="auto"/>
        <w:rPr>
          <w:color w:val="000000"/>
        </w:rPr>
      </w:pPr>
      <w:bookmarkStart w:colFirst="0" w:colLast="0" w:name="_7z8ukwlnrn0v" w:id="35"/>
      <w:bookmarkEnd w:id="35"/>
      <w:r w:rsidDel="00000000" w:rsidR="00000000" w:rsidRPr="00000000">
        <w:rPr>
          <w:color w:val="000000"/>
          <w:rtl w:val="0"/>
        </w:rPr>
        <w:t xml:space="preserve">Price criteria</w:t>
      </w:r>
    </w:p>
    <w:p w:rsidR="00000000" w:rsidDel="00000000" w:rsidP="00000000" w:rsidRDefault="00000000" w:rsidRPr="00000000" w14:paraId="0000013C">
      <w:pPr>
        <w:spacing w:after="180" w:before="0" w:line="360" w:lineRule="auto"/>
        <w:rPr>
          <w:color w:val="0b0c0c"/>
          <w:sz w:val="24"/>
          <w:szCs w:val="24"/>
        </w:rPr>
      </w:pPr>
      <w:r w:rsidDel="00000000" w:rsidR="00000000" w:rsidRPr="00000000">
        <w:rPr>
          <w:color w:val="0b0c0c"/>
          <w:sz w:val="24"/>
          <w:szCs w:val="24"/>
          <w:rtl w:val="0"/>
        </w:rPr>
        <w:t xml:space="preserve">Suppliers under all lots of the framework agreement have submitted their maximum supplier fees in conjunction with DfE capped rates. You can access supplier pricing via the Agency Selection Tool to support your call off procedure.</w:t>
      </w:r>
    </w:p>
    <w:p w:rsidR="00000000" w:rsidDel="00000000" w:rsidP="00000000" w:rsidRDefault="00000000" w:rsidRPr="00000000" w14:paraId="0000013D">
      <w:pPr>
        <w:pStyle w:val="Heading4"/>
        <w:rPr>
          <w:color w:val="000000"/>
        </w:rPr>
      </w:pPr>
      <w:bookmarkStart w:colFirst="0" w:colLast="0" w:name="_twpmb0iiocuw" w:id="36"/>
      <w:bookmarkEnd w:id="36"/>
      <w:r w:rsidDel="00000000" w:rsidR="00000000" w:rsidRPr="00000000">
        <w:rPr>
          <w:color w:val="000000"/>
          <w:rtl w:val="0"/>
        </w:rPr>
        <w:t xml:space="preserve">Social value criteria</w:t>
      </w:r>
    </w:p>
    <w:p w:rsidR="00000000" w:rsidDel="00000000" w:rsidP="00000000" w:rsidRDefault="00000000" w:rsidRPr="00000000" w14:paraId="0000013E">
      <w:pPr>
        <w:widowControl w:val="0"/>
        <w:spacing w:after="200" w:before="0" w:line="360" w:lineRule="auto"/>
        <w:rPr/>
      </w:pPr>
      <w:hyperlink r:id="rId55">
        <w:r w:rsidDel="00000000" w:rsidR="00000000" w:rsidRPr="00000000">
          <w:rPr>
            <w:color w:val="1155cc"/>
            <w:sz w:val="24"/>
            <w:szCs w:val="24"/>
            <w:u w:val="single"/>
            <w:rtl w:val="0"/>
          </w:rPr>
          <w:t xml:space="preserve">PPN 002</w:t>
        </w:r>
      </w:hyperlink>
      <w:r w:rsidDel="00000000" w:rsidR="00000000" w:rsidRPr="00000000">
        <w:rPr>
          <w:sz w:val="24"/>
          <w:szCs w:val="24"/>
          <w:rtl w:val="0"/>
        </w:rPr>
        <w:t xml:space="preserve"> requires all central government departments to consider social value in their evaluation criteria. This agreement is focused on the following themes and policy outcomes from the </w:t>
      </w:r>
      <w:hyperlink r:id="rId56">
        <w:r w:rsidDel="00000000" w:rsidR="00000000" w:rsidRPr="00000000">
          <w:rPr>
            <w:color w:val="1155cc"/>
            <w:sz w:val="24"/>
            <w:szCs w:val="24"/>
            <w:u w:val="single"/>
            <w:rtl w:val="0"/>
          </w:rPr>
          <w:t xml:space="preserve">PPN 002 Social Value Mode</w:t>
        </w:r>
      </w:hyperlink>
      <w:r w:rsidDel="00000000" w:rsidR="00000000" w:rsidRPr="00000000">
        <w:rPr>
          <w:sz w:val="24"/>
          <w:szCs w:val="24"/>
          <w:rtl w:val="0"/>
        </w:rPr>
        <w:t xml:space="preserve">l:</w:t>
      </w:r>
      <w:r w:rsidDel="00000000" w:rsidR="00000000" w:rsidRPr="00000000">
        <w:rPr>
          <w:rtl w:val="0"/>
        </w:rPr>
      </w:r>
    </w:p>
    <w:p w:rsidR="00000000" w:rsidDel="00000000" w:rsidP="00000000" w:rsidRDefault="00000000" w:rsidRPr="00000000" w14:paraId="0000013F">
      <w:pPr>
        <w:widowControl w:val="0"/>
        <w:numPr>
          <w:ilvl w:val="0"/>
          <w:numId w:val="1"/>
        </w:numPr>
        <w:spacing w:after="200" w:before="0" w:line="360" w:lineRule="auto"/>
        <w:ind w:left="720" w:right="0" w:hanging="360"/>
        <w:rPr/>
      </w:pPr>
      <w:r w:rsidDel="00000000" w:rsidR="00000000" w:rsidRPr="00000000">
        <w:rPr>
          <w:sz w:val="24"/>
          <w:szCs w:val="24"/>
          <w:rtl w:val="0"/>
        </w:rPr>
        <w:t xml:space="preserve">2. Skills for growth: supporting growth sectors and addressing skills gaps; </w:t>
      </w:r>
    </w:p>
    <w:p w:rsidR="00000000" w:rsidDel="00000000" w:rsidP="00000000" w:rsidRDefault="00000000" w:rsidRPr="00000000" w14:paraId="00000140">
      <w:pPr>
        <w:widowControl w:val="0"/>
        <w:numPr>
          <w:ilvl w:val="0"/>
          <w:numId w:val="1"/>
        </w:numPr>
        <w:spacing w:after="200" w:before="0" w:line="360" w:lineRule="auto"/>
        <w:ind w:left="720" w:right="0" w:hanging="360"/>
        <w:rPr/>
      </w:pPr>
      <w:r w:rsidDel="00000000" w:rsidR="00000000" w:rsidRPr="00000000">
        <w:rPr>
          <w:sz w:val="24"/>
          <w:szCs w:val="24"/>
          <w:rtl w:val="0"/>
        </w:rPr>
        <w:t xml:space="preserve">3. Resilient, innovative and flexible supply chains; and</w:t>
      </w:r>
    </w:p>
    <w:p w:rsidR="00000000" w:rsidDel="00000000" w:rsidP="00000000" w:rsidRDefault="00000000" w:rsidRPr="00000000" w14:paraId="00000141">
      <w:pPr>
        <w:widowControl w:val="0"/>
        <w:numPr>
          <w:ilvl w:val="0"/>
          <w:numId w:val="1"/>
        </w:numPr>
        <w:spacing w:after="200" w:before="0" w:line="360" w:lineRule="auto"/>
        <w:ind w:left="720" w:right="0" w:hanging="360"/>
        <w:rPr/>
      </w:pPr>
      <w:r w:rsidDel="00000000" w:rsidR="00000000" w:rsidRPr="00000000">
        <w:rPr>
          <w:sz w:val="24"/>
          <w:szCs w:val="24"/>
          <w:rtl w:val="0"/>
        </w:rPr>
        <w:t xml:space="preserve">6. Employment and training for those who face barriers to employment</w:t>
      </w:r>
    </w:p>
    <w:p w:rsidR="00000000" w:rsidDel="00000000" w:rsidP="00000000" w:rsidRDefault="00000000" w:rsidRPr="00000000" w14:paraId="00000142">
      <w:pPr>
        <w:widowControl w:val="0"/>
        <w:spacing w:after="200" w:before="0" w:line="360" w:lineRule="auto"/>
        <w:ind w:left="0" w:right="0" w:firstLine="0"/>
        <w:rPr>
          <w:sz w:val="24"/>
          <w:szCs w:val="24"/>
        </w:rPr>
      </w:pPr>
      <w:r w:rsidDel="00000000" w:rsidR="00000000" w:rsidRPr="00000000">
        <w:rPr>
          <w:sz w:val="24"/>
          <w:szCs w:val="24"/>
          <w:rtl w:val="0"/>
        </w:rPr>
        <w:t xml:space="preserve">You may test any of the Social Value themes that are detailed in PPN 002 in your own compliant call off procedure.</w:t>
      </w:r>
    </w:p>
    <w:p w:rsidR="00000000" w:rsidDel="00000000" w:rsidP="00000000" w:rsidRDefault="00000000" w:rsidRPr="00000000" w14:paraId="00000143">
      <w:pPr>
        <w:widowControl w:val="0"/>
        <w:spacing w:after="200" w:before="0" w:line="360" w:lineRule="auto"/>
        <w:ind w:left="0" w:right="0" w:firstLine="0"/>
        <w:rPr/>
      </w:pPr>
      <w:r w:rsidDel="00000000" w:rsidR="00000000" w:rsidRPr="00000000">
        <w:rPr>
          <w:sz w:val="24"/>
          <w:szCs w:val="24"/>
          <w:rtl w:val="0"/>
        </w:rPr>
        <w:t xml:space="preserve">GCA recommends that you discuss social value questions during pre-market engagement activities. For more guidance on how to evaluate social value check GCA</w:t>
      </w:r>
      <w:hyperlink r:id="rId57">
        <w:r w:rsidDel="00000000" w:rsidR="00000000" w:rsidRPr="00000000">
          <w:rPr>
            <w:color w:val="1155cc"/>
            <w:sz w:val="24"/>
            <w:szCs w:val="24"/>
            <w:u w:val="single"/>
            <w:rtl w:val="0"/>
          </w:rPr>
          <w:t xml:space="preserve"> Procurement Essentials: Social Value.</w:t>
        </w:r>
      </w:hyperlink>
      <w:r w:rsidDel="00000000" w:rsidR="00000000" w:rsidRPr="00000000">
        <w:rPr>
          <w:sz w:val="24"/>
          <w:szCs w:val="24"/>
          <w:rtl w:val="0"/>
        </w:rPr>
        <w:t xml:space="preserve"> Remember that social value should:</w:t>
      </w:r>
      <w:r w:rsidDel="00000000" w:rsidR="00000000" w:rsidRPr="00000000">
        <w:rPr>
          <w:rtl w:val="0"/>
        </w:rPr>
      </w:r>
    </w:p>
    <w:p w:rsidR="00000000" w:rsidDel="00000000" w:rsidP="00000000" w:rsidRDefault="00000000" w:rsidRPr="00000000" w14:paraId="00000144">
      <w:pPr>
        <w:widowControl w:val="0"/>
        <w:numPr>
          <w:ilvl w:val="0"/>
          <w:numId w:val="8"/>
        </w:numPr>
        <w:spacing w:after="0" w:before="0" w:line="360" w:lineRule="auto"/>
        <w:ind w:left="720" w:right="0" w:hanging="360"/>
        <w:rPr/>
      </w:pPr>
      <w:r w:rsidDel="00000000" w:rsidR="00000000" w:rsidRPr="00000000">
        <w:rPr>
          <w:sz w:val="24"/>
          <w:szCs w:val="24"/>
          <w:rtl w:val="0"/>
        </w:rPr>
        <w:t xml:space="preserve">be assessed based on quality, not quantity</w:t>
      </w:r>
    </w:p>
    <w:p w:rsidR="00000000" w:rsidDel="00000000" w:rsidP="00000000" w:rsidRDefault="00000000" w:rsidRPr="00000000" w14:paraId="00000145">
      <w:pPr>
        <w:widowControl w:val="0"/>
        <w:numPr>
          <w:ilvl w:val="0"/>
          <w:numId w:val="8"/>
        </w:numPr>
        <w:spacing w:after="0" w:before="0" w:line="360" w:lineRule="auto"/>
        <w:ind w:left="720" w:right="0" w:hanging="360"/>
        <w:rPr/>
      </w:pPr>
      <w:r w:rsidDel="00000000" w:rsidR="00000000" w:rsidRPr="00000000">
        <w:rPr>
          <w:sz w:val="24"/>
          <w:szCs w:val="24"/>
          <w:rtl w:val="0"/>
        </w:rPr>
        <w:t xml:space="preserve">be relevant to the contract or framework  </w:t>
      </w:r>
    </w:p>
    <w:p w:rsidR="00000000" w:rsidDel="00000000" w:rsidP="00000000" w:rsidRDefault="00000000" w:rsidRPr="00000000" w14:paraId="00000146">
      <w:pPr>
        <w:widowControl w:val="0"/>
        <w:numPr>
          <w:ilvl w:val="0"/>
          <w:numId w:val="8"/>
        </w:numPr>
        <w:spacing w:after="0" w:before="0" w:line="360" w:lineRule="auto"/>
        <w:ind w:left="720" w:right="0" w:hanging="360"/>
        <w:rPr/>
      </w:pPr>
      <w:r w:rsidDel="00000000" w:rsidR="00000000" w:rsidRPr="00000000">
        <w:rPr>
          <w:sz w:val="24"/>
          <w:szCs w:val="24"/>
          <w:rtl w:val="0"/>
        </w:rPr>
        <w:t xml:space="preserve">be proportional to the contract value </w:t>
      </w:r>
    </w:p>
    <w:p w:rsidR="00000000" w:rsidDel="00000000" w:rsidP="00000000" w:rsidRDefault="00000000" w:rsidRPr="00000000" w14:paraId="00000147">
      <w:pPr>
        <w:widowControl w:val="0"/>
        <w:numPr>
          <w:ilvl w:val="0"/>
          <w:numId w:val="8"/>
        </w:numPr>
        <w:spacing w:after="200" w:before="0" w:line="360" w:lineRule="auto"/>
        <w:ind w:left="720" w:right="0" w:hanging="360"/>
        <w:rPr/>
      </w:pPr>
      <w:r w:rsidDel="00000000" w:rsidR="00000000" w:rsidRPr="00000000">
        <w:rPr>
          <w:sz w:val="24"/>
          <w:szCs w:val="24"/>
          <w:rtl w:val="0"/>
        </w:rPr>
        <w:t xml:space="preserve">not ask for cash lump sums</w:t>
      </w:r>
    </w:p>
    <w:p w:rsidR="00000000" w:rsidDel="00000000" w:rsidP="00000000" w:rsidRDefault="00000000" w:rsidRPr="00000000" w14:paraId="00000148">
      <w:pPr>
        <w:widowControl w:val="0"/>
        <w:spacing w:after="200" w:before="0" w:line="360" w:lineRule="auto"/>
        <w:ind w:left="0" w:right="0" w:firstLine="0"/>
        <w:rPr/>
      </w:pPr>
      <w:r w:rsidDel="00000000" w:rsidR="00000000" w:rsidRPr="00000000">
        <w:rPr>
          <w:sz w:val="24"/>
          <w:szCs w:val="24"/>
          <w:rtl w:val="0"/>
        </w:rPr>
        <w:t xml:space="preserve">Check the </w:t>
      </w:r>
      <w:hyperlink r:id="rId58">
        <w:r w:rsidDel="00000000" w:rsidR="00000000" w:rsidRPr="00000000">
          <w:rPr>
            <w:color w:val="1155cc"/>
            <w:sz w:val="24"/>
            <w:szCs w:val="24"/>
            <w:u w:val="single"/>
            <w:rtl w:val="0"/>
          </w:rPr>
          <w:t xml:space="preserve">Social Value Model Quick Reference Table</w:t>
        </w:r>
      </w:hyperlink>
      <w:r w:rsidDel="00000000" w:rsidR="00000000" w:rsidRPr="00000000">
        <w:rPr>
          <w:sz w:val="24"/>
          <w:szCs w:val="24"/>
          <w:rtl w:val="0"/>
        </w:rPr>
        <w:t xml:space="preserve"> for example questions and award criteria. </w:t>
      </w:r>
      <w:r w:rsidDel="00000000" w:rsidR="00000000" w:rsidRPr="00000000">
        <w:rPr>
          <w:rtl w:val="0"/>
        </w:rPr>
      </w:r>
    </w:p>
    <w:p w:rsidR="00000000" w:rsidDel="00000000" w:rsidP="00000000" w:rsidRDefault="00000000" w:rsidRPr="00000000" w14:paraId="00000149">
      <w:pPr>
        <w:pStyle w:val="Heading4"/>
        <w:rPr>
          <w:color w:val="000000"/>
          <w:highlight w:val="white"/>
        </w:rPr>
      </w:pPr>
      <w:bookmarkStart w:colFirst="0" w:colLast="0" w:name="_90ice29if6ox" w:id="37"/>
      <w:bookmarkEnd w:id="37"/>
      <w:r w:rsidDel="00000000" w:rsidR="00000000" w:rsidRPr="00000000">
        <w:rPr>
          <w:color w:val="000000"/>
          <w:highlight w:val="white"/>
          <w:rtl w:val="0"/>
        </w:rPr>
        <w:t xml:space="preserve">Weightings</w:t>
      </w:r>
    </w:p>
    <w:p w:rsidR="00000000" w:rsidDel="00000000" w:rsidP="00000000" w:rsidRDefault="00000000" w:rsidRPr="00000000" w14:paraId="0000014A">
      <w:pPr>
        <w:pStyle w:val="Heading4"/>
        <w:rPr>
          <w:color w:val="0b0c0c"/>
          <w:sz w:val="24"/>
          <w:szCs w:val="24"/>
        </w:rPr>
      </w:pPr>
      <w:bookmarkStart w:colFirst="0" w:colLast="0" w:name="_nub3u7ev1ckp" w:id="38"/>
      <w:bookmarkEnd w:id="38"/>
      <w:r w:rsidDel="00000000" w:rsidR="00000000" w:rsidRPr="00000000">
        <w:rPr>
          <w:color w:val="0b0c0c"/>
          <w:sz w:val="24"/>
          <w:szCs w:val="24"/>
          <w:rtl w:val="0"/>
        </w:rPr>
        <w:t xml:space="preserve">Weightings are detailed in Framework Schedule 7 - Call Off Award Procedure, which can be found on our website.</w:t>
      </w:r>
    </w:p>
    <w:p w:rsidR="00000000" w:rsidDel="00000000" w:rsidP="00000000" w:rsidRDefault="00000000" w:rsidRPr="00000000" w14:paraId="0000014B">
      <w:pPr>
        <w:pStyle w:val="Heading2"/>
        <w:rPr>
          <w:color w:val="000000"/>
        </w:rPr>
      </w:pPr>
      <w:bookmarkStart w:colFirst="0" w:colLast="0" w:name="_ubny6morn13m" w:id="39"/>
      <w:bookmarkEnd w:id="39"/>
      <w:r w:rsidDel="00000000" w:rsidR="00000000" w:rsidRPr="00000000">
        <w:rPr>
          <w:color w:val="000000"/>
          <w:rtl w:val="0"/>
        </w:rPr>
        <w:t xml:space="preserve">4. Choose a procurement route</w:t>
      </w:r>
    </w:p>
    <w:p w:rsidR="00000000" w:rsidDel="00000000" w:rsidP="00000000" w:rsidRDefault="00000000" w:rsidRPr="00000000" w14:paraId="0000014C">
      <w:pPr>
        <w:spacing w:after="180" w:before="0" w:line="360" w:lineRule="auto"/>
        <w:rPr>
          <w:color w:val="0b0c0c"/>
          <w:sz w:val="24"/>
          <w:szCs w:val="24"/>
        </w:rPr>
      </w:pPr>
      <w:r w:rsidDel="00000000" w:rsidR="00000000" w:rsidRPr="00000000">
        <w:rPr>
          <w:color w:val="0b0c0c"/>
          <w:sz w:val="24"/>
          <w:szCs w:val="24"/>
          <w:rtl w:val="0"/>
        </w:rPr>
        <w:t xml:space="preserve">When buying through this agreement, you can conduct an award with competition between available suppliers or award the contract directly to a specific supplier. </w:t>
      </w:r>
    </w:p>
    <w:p w:rsidR="00000000" w:rsidDel="00000000" w:rsidP="00000000" w:rsidRDefault="00000000" w:rsidRPr="00000000" w14:paraId="0000014D">
      <w:pPr>
        <w:pStyle w:val="Heading3"/>
        <w:spacing w:after="180" w:before="120" w:line="360" w:lineRule="auto"/>
        <w:rPr>
          <w:color w:val="000000"/>
        </w:rPr>
      </w:pPr>
      <w:bookmarkStart w:colFirst="0" w:colLast="0" w:name="_usrcg6fhemzg" w:id="40"/>
      <w:bookmarkEnd w:id="40"/>
      <w:r w:rsidDel="00000000" w:rsidR="00000000" w:rsidRPr="00000000">
        <w:rPr>
          <w:color w:val="000000"/>
          <w:rtl w:val="0"/>
        </w:rPr>
        <w:t xml:space="preserve">When to run award with competition </w:t>
      </w:r>
    </w:p>
    <w:p w:rsidR="00000000" w:rsidDel="00000000" w:rsidP="00000000" w:rsidRDefault="00000000" w:rsidRPr="00000000" w14:paraId="0000014E">
      <w:pPr>
        <w:spacing w:after="180" w:before="0" w:line="360" w:lineRule="auto"/>
        <w:rPr>
          <w:color w:val="0b0c0c"/>
          <w:sz w:val="24"/>
          <w:szCs w:val="24"/>
        </w:rPr>
      </w:pPr>
      <w:r w:rsidDel="00000000" w:rsidR="00000000" w:rsidRPr="00000000">
        <w:rPr>
          <w:color w:val="0b0c0c"/>
          <w:sz w:val="24"/>
          <w:szCs w:val="24"/>
          <w:rtl w:val="0"/>
        </w:rPr>
        <w:t xml:space="preserve">An award with competition - previously known as ‘further competition’ -  is usually the best route to market for high-value services. It is a thorough, open, and fair method to find the best price for your requirements. GCA recommends running an award with competition for most contracts.</w:t>
      </w:r>
    </w:p>
    <w:p w:rsidR="00000000" w:rsidDel="00000000" w:rsidP="00000000" w:rsidRDefault="00000000" w:rsidRPr="00000000" w14:paraId="0000014F">
      <w:pPr>
        <w:spacing w:after="180" w:before="0" w:line="360" w:lineRule="auto"/>
        <w:rPr>
          <w:color w:val="0b0c0c"/>
          <w:sz w:val="24"/>
          <w:szCs w:val="24"/>
        </w:rPr>
      </w:pPr>
      <w:r w:rsidDel="00000000" w:rsidR="00000000" w:rsidRPr="00000000">
        <w:rPr>
          <w:color w:val="0b0c0c"/>
          <w:sz w:val="24"/>
          <w:szCs w:val="24"/>
          <w:rtl w:val="0"/>
        </w:rPr>
        <w:t xml:space="preserve">This is the recommended procedure under lot 2 of the framework.</w:t>
      </w:r>
    </w:p>
    <w:p w:rsidR="00000000" w:rsidDel="00000000" w:rsidP="00000000" w:rsidRDefault="00000000" w:rsidRPr="00000000" w14:paraId="00000150">
      <w:pPr>
        <w:pStyle w:val="Heading3"/>
        <w:rPr>
          <w:color w:val="000000"/>
        </w:rPr>
      </w:pPr>
      <w:bookmarkStart w:colFirst="0" w:colLast="0" w:name="_czxt0yyr0lhe" w:id="41"/>
      <w:bookmarkEnd w:id="41"/>
      <w:r w:rsidDel="00000000" w:rsidR="00000000" w:rsidRPr="00000000">
        <w:rPr>
          <w:color w:val="000000"/>
          <w:rtl w:val="0"/>
        </w:rPr>
        <w:t xml:space="preserve">When to run an award without competition </w:t>
      </w:r>
    </w:p>
    <w:p w:rsidR="00000000" w:rsidDel="00000000" w:rsidP="00000000" w:rsidRDefault="00000000" w:rsidRPr="00000000" w14:paraId="00000151">
      <w:pPr>
        <w:spacing w:after="180" w:before="0" w:line="360" w:lineRule="auto"/>
        <w:rPr/>
      </w:pPr>
      <w:r w:rsidDel="00000000" w:rsidR="00000000" w:rsidRPr="00000000">
        <w:rPr>
          <w:color w:val="0b0c0c"/>
          <w:sz w:val="24"/>
          <w:szCs w:val="24"/>
          <w:rtl w:val="0"/>
        </w:rPr>
        <w:t xml:space="preserve">An award without competition - previously known as ‘direct award’ - is usually the best route to market for urgent requirements, and for low value goods and services. Remember that you can still engage with suppliers prior to using an award without competition. Please note that </w:t>
      </w:r>
      <w:r w:rsidDel="00000000" w:rsidR="00000000" w:rsidRPr="00000000">
        <w:rPr>
          <w:color w:val="222222"/>
          <w:sz w:val="24"/>
          <w:szCs w:val="24"/>
          <w:rtl w:val="0"/>
        </w:rPr>
        <w:t xml:space="preserve">GCA always encourages you to seek your own legal advice if required and cannot advise on specific cases.</w:t>
      </w:r>
      <w:r w:rsidDel="00000000" w:rsidR="00000000" w:rsidRPr="00000000">
        <w:rPr>
          <w:rtl w:val="0"/>
        </w:rPr>
      </w:r>
    </w:p>
    <w:p w:rsidR="00000000" w:rsidDel="00000000" w:rsidP="00000000" w:rsidRDefault="00000000" w:rsidRPr="00000000" w14:paraId="00000152">
      <w:pPr>
        <w:spacing w:after="180" w:before="0" w:line="360" w:lineRule="auto"/>
        <w:rPr>
          <w:color w:val="0b0c0c"/>
          <w:sz w:val="24"/>
          <w:szCs w:val="24"/>
        </w:rPr>
      </w:pPr>
      <w:r w:rsidDel="00000000" w:rsidR="00000000" w:rsidRPr="00000000">
        <w:rPr>
          <w:color w:val="0b0c0c"/>
          <w:sz w:val="24"/>
          <w:szCs w:val="24"/>
          <w:rtl w:val="0"/>
        </w:rPr>
        <w:t xml:space="preserve">This is the recommended procedure under lot 1 of the framework.</w:t>
      </w:r>
    </w:p>
    <w:p w:rsidR="00000000" w:rsidDel="00000000" w:rsidP="00000000" w:rsidRDefault="00000000" w:rsidRPr="00000000" w14:paraId="00000153">
      <w:pPr>
        <w:pStyle w:val="Heading2"/>
        <w:rPr>
          <w:color w:val="000000"/>
        </w:rPr>
      </w:pPr>
      <w:bookmarkStart w:colFirst="0" w:colLast="0" w:name="_n1o4z04tkbzy" w:id="42"/>
      <w:bookmarkEnd w:id="42"/>
      <w:r w:rsidDel="00000000" w:rsidR="00000000" w:rsidRPr="00000000">
        <w:rPr>
          <w:color w:val="000000"/>
          <w:rtl w:val="0"/>
        </w:rPr>
        <w:t xml:space="preserve">5. Option A: Award with competition </w:t>
      </w:r>
    </w:p>
    <w:p w:rsidR="00000000" w:rsidDel="00000000" w:rsidP="00000000" w:rsidRDefault="00000000" w:rsidRPr="00000000" w14:paraId="00000154">
      <w:pPr>
        <w:spacing w:after="180" w:before="0" w:line="360" w:lineRule="auto"/>
        <w:rPr/>
      </w:pPr>
      <w:r w:rsidDel="00000000" w:rsidR="00000000" w:rsidRPr="00000000">
        <w:rPr>
          <w:color w:val="0b0c0c"/>
          <w:sz w:val="24"/>
          <w:szCs w:val="24"/>
          <w:rtl w:val="0"/>
        </w:rPr>
        <w:t xml:space="preserve">Once you have decided that award with competition is the best route to market for you, follow the guidance below. For further guidance and support on designing a bespoke competition that suits your needs, reach out to GCA on </w:t>
      </w:r>
      <w:hyperlink r:id="rId59">
        <w:r w:rsidDel="00000000" w:rsidR="00000000" w:rsidRPr="00000000">
          <w:rPr>
            <w:color w:val="1155cc"/>
            <w:sz w:val="24"/>
            <w:szCs w:val="24"/>
            <w:u w:val="single"/>
            <w:rtl w:val="0"/>
          </w:rPr>
          <w:t xml:space="preserve">info@gca.gov.uk</w:t>
        </w:r>
      </w:hyperlink>
      <w:r w:rsidDel="00000000" w:rsidR="00000000" w:rsidRPr="00000000">
        <w:rPr>
          <w:color w:val="0b0c0c"/>
          <w:sz w:val="24"/>
          <w:szCs w:val="24"/>
          <w:rtl w:val="0"/>
        </w:rPr>
        <w:t xml:space="preserve"> to talk to your commercial agreement manager. </w:t>
      </w:r>
      <w:r w:rsidDel="00000000" w:rsidR="00000000" w:rsidRPr="00000000">
        <w:rPr>
          <w:rtl w:val="0"/>
        </w:rPr>
      </w:r>
    </w:p>
    <w:p w:rsidR="00000000" w:rsidDel="00000000" w:rsidP="00000000" w:rsidRDefault="00000000" w:rsidRPr="00000000" w14:paraId="00000155">
      <w:pPr>
        <w:pStyle w:val="Heading3"/>
        <w:rPr>
          <w:color w:val="000000"/>
        </w:rPr>
      </w:pPr>
      <w:bookmarkStart w:colFirst="0" w:colLast="0" w:name="_xrkfjzw6pqh1" w:id="43"/>
      <w:bookmarkEnd w:id="43"/>
      <w:r w:rsidDel="00000000" w:rsidR="00000000" w:rsidRPr="00000000">
        <w:rPr>
          <w:color w:val="000000"/>
          <w:rtl w:val="0"/>
        </w:rPr>
        <w:t xml:space="preserve">Shortlist suppliers </w:t>
      </w:r>
    </w:p>
    <w:p w:rsidR="00000000" w:rsidDel="00000000" w:rsidP="00000000" w:rsidRDefault="00000000" w:rsidRPr="00000000" w14:paraId="00000156">
      <w:pPr>
        <w:spacing w:after="180" w:before="0" w:line="360" w:lineRule="auto"/>
        <w:rPr>
          <w:color w:val="0b0c0c"/>
          <w:sz w:val="24"/>
          <w:szCs w:val="24"/>
        </w:rPr>
      </w:pPr>
      <w:r w:rsidDel="00000000" w:rsidR="00000000" w:rsidRPr="00000000">
        <w:rPr>
          <w:color w:val="0b0c0c"/>
          <w:sz w:val="24"/>
          <w:szCs w:val="24"/>
          <w:rtl w:val="0"/>
        </w:rPr>
        <w:t xml:space="preserve">You may choose to shortlist suppliers, including by using our Agency Selection Tool. If you are unsure if you are able to shortlist suppliers, then you should invite all capable suppliers on your chosen Lot.</w:t>
      </w:r>
    </w:p>
    <w:p w:rsidR="00000000" w:rsidDel="00000000" w:rsidP="00000000" w:rsidRDefault="00000000" w:rsidRPr="00000000" w14:paraId="00000157">
      <w:pPr>
        <w:pStyle w:val="Heading3"/>
        <w:rPr>
          <w:color w:val="000000"/>
        </w:rPr>
      </w:pPr>
      <w:bookmarkStart w:colFirst="0" w:colLast="0" w:name="_mxvec3iepp2t" w:id="44"/>
      <w:bookmarkEnd w:id="44"/>
      <w:r w:rsidDel="00000000" w:rsidR="00000000" w:rsidRPr="00000000">
        <w:rPr>
          <w:color w:val="000000"/>
          <w:rtl w:val="0"/>
        </w:rPr>
        <w:t xml:space="preserve">Design your competition</w:t>
      </w:r>
    </w:p>
    <w:p w:rsidR="00000000" w:rsidDel="00000000" w:rsidP="00000000" w:rsidRDefault="00000000" w:rsidRPr="00000000" w14:paraId="00000158">
      <w:pPr>
        <w:spacing w:after="180" w:before="0" w:line="360" w:lineRule="auto"/>
        <w:rPr>
          <w:sz w:val="24"/>
          <w:szCs w:val="24"/>
        </w:rPr>
      </w:pPr>
      <w:r w:rsidDel="00000000" w:rsidR="00000000" w:rsidRPr="00000000">
        <w:rPr>
          <w:sz w:val="24"/>
          <w:szCs w:val="24"/>
          <w:rtl w:val="0"/>
        </w:rPr>
        <w:t xml:space="preserve">You can structure your competition in as many stages as relevant to your specific procurement. </w:t>
      </w:r>
    </w:p>
    <w:p w:rsidR="00000000" w:rsidDel="00000000" w:rsidP="00000000" w:rsidRDefault="00000000" w:rsidRPr="00000000" w14:paraId="00000159">
      <w:pPr>
        <w:spacing w:after="180" w:before="0" w:line="360" w:lineRule="auto"/>
        <w:ind w:left="0" w:right="0" w:firstLine="0"/>
        <w:rPr>
          <w:color w:val="0b0c0c"/>
          <w:sz w:val="24"/>
          <w:szCs w:val="24"/>
        </w:rPr>
      </w:pPr>
      <w:r w:rsidDel="00000000" w:rsidR="00000000" w:rsidRPr="00000000">
        <w:rPr>
          <w:color w:val="0b0c0c"/>
          <w:sz w:val="24"/>
          <w:szCs w:val="24"/>
          <w:rtl w:val="0"/>
        </w:rPr>
        <w:t xml:space="preserve">You should ensure that your intended process, and detail of how you intend to evaluate bids, is clearly detailed in your bid documents.</w:t>
      </w:r>
    </w:p>
    <w:p w:rsidR="00000000" w:rsidDel="00000000" w:rsidP="00000000" w:rsidRDefault="00000000" w:rsidRPr="00000000" w14:paraId="0000015A">
      <w:pPr>
        <w:pStyle w:val="Heading3"/>
        <w:rPr>
          <w:color w:val="000000"/>
        </w:rPr>
      </w:pPr>
      <w:bookmarkStart w:colFirst="0" w:colLast="0" w:name="_yg9l69v19du8" w:id="45"/>
      <w:bookmarkEnd w:id="45"/>
      <w:r w:rsidDel="00000000" w:rsidR="00000000" w:rsidRPr="00000000">
        <w:rPr>
          <w:color w:val="000000"/>
          <w:rtl w:val="0"/>
        </w:rPr>
        <w:t xml:space="preserve">Invite suppliers to bid </w:t>
      </w:r>
    </w:p>
    <w:p w:rsidR="00000000" w:rsidDel="00000000" w:rsidP="00000000" w:rsidRDefault="00000000" w:rsidRPr="00000000" w14:paraId="0000015B">
      <w:pPr>
        <w:spacing w:after="180" w:before="0" w:line="360" w:lineRule="auto"/>
        <w:rPr>
          <w:color w:val="0b0c0c"/>
          <w:sz w:val="24"/>
          <w:szCs w:val="24"/>
        </w:rPr>
      </w:pPr>
      <w:r w:rsidDel="00000000" w:rsidR="00000000" w:rsidRPr="00000000">
        <w:rPr>
          <w:color w:val="0b0c0c"/>
          <w:sz w:val="24"/>
          <w:szCs w:val="24"/>
          <w:rtl w:val="0"/>
        </w:rPr>
        <w:t xml:space="preserve">Before you invite your suppliers to bid, prepare all the documents you need, including:</w:t>
      </w:r>
    </w:p>
    <w:p w:rsidR="00000000" w:rsidDel="00000000" w:rsidP="00000000" w:rsidRDefault="00000000" w:rsidRPr="00000000" w14:paraId="0000015C">
      <w:pPr>
        <w:numPr>
          <w:ilvl w:val="0"/>
          <w:numId w:val="6"/>
        </w:numPr>
        <w:spacing w:after="180" w:before="0" w:line="360" w:lineRule="auto"/>
        <w:ind w:left="720" w:right="0" w:hanging="360"/>
        <w:rPr/>
      </w:pPr>
      <w:r w:rsidDel="00000000" w:rsidR="00000000" w:rsidRPr="00000000">
        <w:rPr>
          <w:sz w:val="24"/>
          <w:szCs w:val="24"/>
          <w:rtl w:val="0"/>
        </w:rPr>
        <w:t xml:space="preserve">Invitation to Tender (ITT): a formal procurement document which invites suppliers to bid for the contract. This document should include a timetable, instructions for suppliers on how to ask questions and submit a bid, your specification, and your evaluation criteria. </w:t>
      </w:r>
    </w:p>
    <w:p w:rsidR="00000000" w:rsidDel="00000000" w:rsidP="00000000" w:rsidRDefault="00000000" w:rsidRPr="00000000" w14:paraId="0000015D">
      <w:pPr>
        <w:numPr>
          <w:ilvl w:val="0"/>
          <w:numId w:val="6"/>
        </w:numPr>
        <w:spacing w:after="180" w:before="0" w:line="360" w:lineRule="auto"/>
        <w:ind w:left="720" w:right="0" w:hanging="360"/>
        <w:rPr/>
      </w:pPr>
      <w:r w:rsidDel="00000000" w:rsidR="00000000" w:rsidRPr="00000000">
        <w:rPr>
          <w:sz w:val="24"/>
          <w:szCs w:val="24"/>
          <w:rtl w:val="0"/>
        </w:rPr>
        <w:t xml:space="preserve">Draft contract: a draft version of the call-off order form. See section ‘Complete your call-off contract’ for more information on how to do this. </w:t>
      </w:r>
    </w:p>
    <w:p w:rsidR="00000000" w:rsidDel="00000000" w:rsidP="00000000" w:rsidRDefault="00000000" w:rsidRPr="00000000" w14:paraId="0000015E">
      <w:pPr>
        <w:spacing w:after="200" w:before="0" w:line="360" w:lineRule="auto"/>
        <w:rPr>
          <w:sz w:val="24"/>
          <w:szCs w:val="24"/>
        </w:rPr>
      </w:pPr>
      <w:r w:rsidDel="00000000" w:rsidR="00000000" w:rsidRPr="00000000">
        <w:rPr>
          <w:sz w:val="24"/>
          <w:szCs w:val="24"/>
          <w:rtl w:val="0"/>
        </w:rPr>
        <w:t xml:space="preserve">Throughout the competition, you must notify successful suppliers about their progression to each stage. </w:t>
      </w:r>
    </w:p>
    <w:p w:rsidR="00000000" w:rsidDel="00000000" w:rsidP="00000000" w:rsidRDefault="00000000" w:rsidRPr="00000000" w14:paraId="0000015F">
      <w:pPr>
        <w:pStyle w:val="Heading3"/>
        <w:rPr>
          <w:color w:val="000000"/>
        </w:rPr>
      </w:pPr>
      <w:bookmarkStart w:colFirst="0" w:colLast="0" w:name="_hqpmpuigshhi" w:id="46"/>
      <w:bookmarkEnd w:id="46"/>
      <w:r w:rsidDel="00000000" w:rsidR="00000000" w:rsidRPr="00000000">
        <w:rPr>
          <w:color w:val="000000"/>
          <w:rtl w:val="0"/>
        </w:rPr>
        <w:t xml:space="preserve">Evaluate suppliers</w:t>
      </w:r>
    </w:p>
    <w:p w:rsidR="00000000" w:rsidDel="00000000" w:rsidP="00000000" w:rsidRDefault="00000000" w:rsidRPr="00000000" w14:paraId="00000160">
      <w:pPr>
        <w:spacing w:after="180" w:before="0" w:line="360" w:lineRule="auto"/>
        <w:rPr>
          <w:color w:val="0b0c0c"/>
          <w:sz w:val="24"/>
          <w:szCs w:val="24"/>
        </w:rPr>
      </w:pPr>
      <w:r w:rsidDel="00000000" w:rsidR="00000000" w:rsidRPr="00000000">
        <w:rPr>
          <w:color w:val="0b0c0c"/>
          <w:sz w:val="24"/>
          <w:szCs w:val="24"/>
          <w:rtl w:val="0"/>
        </w:rPr>
        <w:t xml:space="preserve">Evaluate suppliers against set evaluation criteria at every stage of the competition. </w:t>
      </w:r>
    </w:p>
    <w:p w:rsidR="00000000" w:rsidDel="00000000" w:rsidP="00000000" w:rsidRDefault="00000000" w:rsidRPr="00000000" w14:paraId="00000161">
      <w:pPr>
        <w:spacing w:after="180" w:before="0" w:line="360" w:lineRule="auto"/>
        <w:rPr>
          <w:color w:val="0b0c0c"/>
          <w:sz w:val="24"/>
          <w:szCs w:val="24"/>
        </w:rPr>
      </w:pPr>
      <w:r w:rsidDel="00000000" w:rsidR="00000000" w:rsidRPr="00000000">
        <w:rPr>
          <w:color w:val="0b0c0c"/>
          <w:sz w:val="24"/>
          <w:szCs w:val="24"/>
          <w:rtl w:val="0"/>
        </w:rPr>
        <w:t xml:space="preserve">Once you have selected your supplier, you need to communicate the outcome of your decision. See ‘Communicate outcomes’ for more information on how to do this.</w:t>
      </w:r>
    </w:p>
    <w:p w:rsidR="00000000" w:rsidDel="00000000" w:rsidP="00000000" w:rsidRDefault="00000000" w:rsidRPr="00000000" w14:paraId="00000162">
      <w:pPr>
        <w:pStyle w:val="Heading2"/>
        <w:rPr>
          <w:color w:val="000000"/>
        </w:rPr>
      </w:pPr>
      <w:bookmarkStart w:colFirst="0" w:colLast="0" w:name="_gqsz6y5tajah" w:id="47"/>
      <w:bookmarkEnd w:id="47"/>
      <w:r w:rsidDel="00000000" w:rsidR="00000000" w:rsidRPr="00000000">
        <w:rPr>
          <w:color w:val="000000"/>
          <w:rtl w:val="0"/>
        </w:rPr>
        <w:t xml:space="preserve">6. Option B: Award without competition </w:t>
      </w:r>
    </w:p>
    <w:p w:rsidR="00000000" w:rsidDel="00000000" w:rsidP="00000000" w:rsidRDefault="00000000" w:rsidRPr="00000000" w14:paraId="00000163">
      <w:pPr>
        <w:spacing w:after="180" w:before="0" w:line="360" w:lineRule="auto"/>
        <w:rPr>
          <w:color w:val="0b0c0c"/>
          <w:sz w:val="24"/>
          <w:szCs w:val="24"/>
        </w:rPr>
      </w:pPr>
      <w:r w:rsidDel="00000000" w:rsidR="00000000" w:rsidRPr="00000000">
        <w:rPr>
          <w:color w:val="0b0c0c"/>
          <w:sz w:val="24"/>
          <w:szCs w:val="24"/>
          <w:rtl w:val="0"/>
        </w:rPr>
        <w:t xml:space="preserve">Once you have decided that an award without competition is the best route to market for you, follow the guidance below.</w:t>
      </w:r>
    </w:p>
    <w:p w:rsidR="00000000" w:rsidDel="00000000" w:rsidP="00000000" w:rsidRDefault="00000000" w:rsidRPr="00000000" w14:paraId="00000164">
      <w:pPr>
        <w:pStyle w:val="Heading3"/>
        <w:rPr>
          <w:color w:val="000000"/>
        </w:rPr>
      </w:pPr>
      <w:bookmarkStart w:colFirst="0" w:colLast="0" w:name="_bwso1bsn3rog" w:id="48"/>
      <w:bookmarkEnd w:id="48"/>
      <w:r w:rsidDel="00000000" w:rsidR="00000000" w:rsidRPr="00000000">
        <w:rPr>
          <w:color w:val="000000"/>
          <w:rtl w:val="0"/>
        </w:rPr>
        <w:t xml:space="preserve">Select your supplier and get approval</w:t>
      </w:r>
    </w:p>
    <w:p w:rsidR="00000000" w:rsidDel="00000000" w:rsidP="00000000" w:rsidRDefault="00000000" w:rsidRPr="00000000" w14:paraId="00000165">
      <w:pPr>
        <w:spacing w:after="180" w:before="0" w:line="360" w:lineRule="auto"/>
        <w:rPr>
          <w:color w:val="0b0c0c"/>
          <w:sz w:val="24"/>
          <w:szCs w:val="24"/>
        </w:rPr>
      </w:pPr>
      <w:r w:rsidDel="00000000" w:rsidR="00000000" w:rsidRPr="00000000">
        <w:rPr>
          <w:color w:val="0b0c0c"/>
          <w:sz w:val="24"/>
          <w:szCs w:val="24"/>
          <w:rtl w:val="0"/>
        </w:rPr>
        <w:t xml:space="preserve">Full details of the available Objective Mechanisms for Award without Competition (AWOC), including under lot 2 of the framework, are detailed in Framework Schedule 7 - Call Off Award Procedure. </w:t>
      </w:r>
    </w:p>
    <w:p w:rsidR="00000000" w:rsidDel="00000000" w:rsidP="00000000" w:rsidRDefault="00000000" w:rsidRPr="00000000" w14:paraId="00000166">
      <w:pPr>
        <w:spacing w:after="180" w:before="0" w:line="360" w:lineRule="auto"/>
        <w:rPr>
          <w:color w:val="0b0c0c"/>
          <w:sz w:val="24"/>
          <w:szCs w:val="24"/>
        </w:rPr>
      </w:pPr>
      <w:r w:rsidDel="00000000" w:rsidR="00000000" w:rsidRPr="00000000">
        <w:rPr>
          <w:color w:val="0b0c0c"/>
          <w:sz w:val="24"/>
          <w:szCs w:val="24"/>
          <w:rtl w:val="0"/>
        </w:rPr>
        <w:t xml:space="preserve">AWOC is the recommended route under lot 1 of the framework, and some detail on the buying procedure is included at Part A of this section.</w:t>
      </w:r>
    </w:p>
    <w:p w:rsidR="00000000" w:rsidDel="00000000" w:rsidP="00000000" w:rsidRDefault="00000000" w:rsidRPr="00000000" w14:paraId="00000167">
      <w:pPr>
        <w:spacing w:after="180" w:before="0" w:line="360" w:lineRule="auto"/>
        <w:rPr>
          <w:color w:val="0b0c0c"/>
          <w:sz w:val="24"/>
          <w:szCs w:val="24"/>
        </w:rPr>
      </w:pPr>
      <w:r w:rsidDel="00000000" w:rsidR="00000000" w:rsidRPr="00000000">
        <w:rPr>
          <w:color w:val="0b0c0c"/>
          <w:sz w:val="24"/>
          <w:szCs w:val="24"/>
          <w:rtl w:val="0"/>
        </w:rPr>
        <w:t xml:space="preserve">After choosing a supplier, get approval for an award without competition according to your organisation’s governance process. Prepare a brief business case outlining the reasons for the award without competition. Once approved, share your requirements with the chosen supplier. If they can meet these requirements, award the contract and communicate the decision.</w:t>
      </w:r>
    </w:p>
    <w:tbl>
      <w:tblPr>
        <w:tblStyle w:val="Table8"/>
        <w:tblW w:w="9029.0" w:type="dxa"/>
        <w:jc w:val="left"/>
        <w:tblInd w:w="-8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029"/>
        <w:tblGridChange w:id="0">
          <w:tblGrid>
            <w:gridCol w:w="902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68">
            <w:pPr>
              <w:widowControl w:val="0"/>
              <w:spacing w:line="360" w:lineRule="auto"/>
              <w:rPr/>
            </w:pPr>
            <w:r w:rsidDel="00000000" w:rsidR="00000000" w:rsidRPr="00000000">
              <w:rPr>
                <w:b w:val="1"/>
                <w:bCs w:val="1"/>
                <w:color w:val="0b0c0c"/>
                <w:sz w:val="24"/>
                <w:szCs w:val="24"/>
                <w:highlight w:val="white"/>
                <w:rtl w:val="0"/>
              </w:rPr>
              <w:t xml:space="preserve">Transparency notice reminder. </w:t>
            </w:r>
            <w:r w:rsidDel="00000000" w:rsidR="00000000" w:rsidRPr="00000000">
              <w:rPr>
                <w:color w:val="0b0c0c"/>
                <w:sz w:val="24"/>
                <w:szCs w:val="24"/>
                <w:highlight w:val="white"/>
                <w:rtl w:val="0"/>
              </w:rPr>
              <w:t xml:space="preserve">All contracting authorities are required to publish a 'transparency notice' when making an award without competition, regardless of the contract value. This notice should explain the reasons for the award without competition and must be published before the 'contract award notice' when one is required. For more information, go to</w:t>
            </w:r>
            <w:hyperlink r:id="rId60">
              <w:r w:rsidDel="00000000" w:rsidR="00000000" w:rsidRPr="00000000">
                <w:rPr>
                  <w:color w:val="1155cc"/>
                  <w:sz w:val="24"/>
                  <w:szCs w:val="24"/>
                  <w:highlight w:val="white"/>
                  <w:u w:val="single"/>
                  <w:rtl w:val="0"/>
                </w:rPr>
                <w:t xml:space="preserve"> Guidance: Notices and other information relevant to call-off contracts</w:t>
              </w:r>
            </w:hyperlink>
            <w:r w:rsidDel="00000000" w:rsidR="00000000" w:rsidRPr="00000000">
              <w:rPr>
                <w:i w:val="1"/>
                <w:iCs w:val="1"/>
                <w:color w:val="0b0c0c"/>
                <w:sz w:val="24"/>
                <w:szCs w:val="24"/>
                <w:highlight w:val="white"/>
                <w:rtl w:val="0"/>
              </w:rPr>
              <w:t xml:space="preserve">.</w:t>
            </w:r>
            <w:r w:rsidDel="00000000" w:rsidR="00000000" w:rsidRPr="00000000">
              <w:rPr>
                <w:rtl w:val="0"/>
              </w:rPr>
            </w:r>
          </w:p>
        </w:tc>
      </w:tr>
    </w:tbl>
    <w:p w:rsidR="00000000" w:rsidDel="00000000" w:rsidP="00000000" w:rsidRDefault="00000000" w:rsidRPr="00000000" w14:paraId="00000169">
      <w:pPr>
        <w:pStyle w:val="Heading2"/>
        <w:rPr/>
      </w:pPr>
      <w:bookmarkStart w:colFirst="0" w:colLast="0" w:name="_ze5aypilt1zb" w:id="49"/>
      <w:bookmarkEnd w:id="49"/>
      <w:r w:rsidDel="00000000" w:rsidR="00000000" w:rsidRPr="00000000">
        <w:rPr>
          <w:rtl w:val="0"/>
        </w:rPr>
      </w:r>
    </w:p>
    <w:p w:rsidR="00000000" w:rsidDel="00000000" w:rsidP="00000000" w:rsidRDefault="00000000" w:rsidRPr="00000000" w14:paraId="0000016A">
      <w:pPr>
        <w:pStyle w:val="Heading2"/>
        <w:rPr>
          <w:color w:val="000000"/>
        </w:rPr>
      </w:pPr>
      <w:bookmarkStart w:colFirst="0" w:colLast="0" w:name="_kh58qob3ruxs" w:id="50"/>
      <w:bookmarkEnd w:id="50"/>
      <w:r w:rsidDel="00000000" w:rsidR="00000000" w:rsidRPr="00000000">
        <w:rPr>
          <w:color w:val="000000"/>
          <w:rtl w:val="0"/>
        </w:rPr>
        <w:t xml:space="preserve">7. Communicate outcomes </w:t>
      </w:r>
    </w:p>
    <w:p w:rsidR="00000000" w:rsidDel="00000000" w:rsidP="00000000" w:rsidRDefault="00000000" w:rsidRPr="00000000" w14:paraId="0000016B">
      <w:pPr>
        <w:spacing w:after="180" w:before="0" w:line="360" w:lineRule="auto"/>
        <w:rPr>
          <w:color w:val="0b0c0c"/>
          <w:sz w:val="24"/>
          <w:szCs w:val="24"/>
        </w:rPr>
      </w:pPr>
      <w:r w:rsidDel="00000000" w:rsidR="00000000" w:rsidRPr="00000000">
        <w:rPr>
          <w:color w:val="0b0c0c"/>
          <w:sz w:val="24"/>
          <w:szCs w:val="24"/>
          <w:rtl w:val="0"/>
        </w:rPr>
        <w:t xml:space="preserve">When you have decided which supplier you will award your contract to, you need to communicate your decision. </w:t>
      </w:r>
    </w:p>
    <w:p w:rsidR="00000000" w:rsidDel="00000000" w:rsidP="00000000" w:rsidRDefault="00000000" w:rsidRPr="00000000" w14:paraId="0000016C">
      <w:pPr>
        <w:pStyle w:val="Heading3"/>
        <w:rPr>
          <w:color w:val="000000"/>
        </w:rPr>
      </w:pPr>
      <w:bookmarkStart w:colFirst="0" w:colLast="0" w:name="_8vzhue2tsvfj" w:id="51"/>
      <w:bookmarkEnd w:id="51"/>
      <w:r w:rsidDel="00000000" w:rsidR="00000000" w:rsidRPr="00000000">
        <w:rPr>
          <w:color w:val="000000"/>
          <w:rtl w:val="0"/>
        </w:rPr>
        <w:t xml:space="preserve">Notify your suppliers </w:t>
      </w:r>
    </w:p>
    <w:p w:rsidR="00000000" w:rsidDel="00000000" w:rsidP="00000000" w:rsidRDefault="00000000" w:rsidRPr="00000000" w14:paraId="0000016D">
      <w:pPr>
        <w:spacing w:after="180" w:before="0" w:line="360" w:lineRule="auto"/>
        <w:rPr>
          <w:color w:val="0b0c0c"/>
          <w:sz w:val="24"/>
          <w:szCs w:val="24"/>
        </w:rPr>
      </w:pPr>
      <w:r w:rsidDel="00000000" w:rsidR="00000000" w:rsidRPr="00000000">
        <w:rPr>
          <w:color w:val="0b0c0c"/>
          <w:sz w:val="24"/>
          <w:szCs w:val="24"/>
          <w:rtl w:val="0"/>
        </w:rPr>
        <w:t xml:space="preserve">If you have conducted an award with competition you need to notify the successful supplier and all participating suppliers of your decision. These notifications should include constructive, written feedback to all participating suppliers and a full breakdown of their scoring. </w:t>
      </w:r>
    </w:p>
    <w:p w:rsidR="00000000" w:rsidDel="00000000" w:rsidP="00000000" w:rsidRDefault="00000000" w:rsidRPr="00000000" w14:paraId="0000016E">
      <w:pPr>
        <w:spacing w:after="180" w:before="0" w:line="360" w:lineRule="auto"/>
        <w:rPr>
          <w:color w:val="0b0c0c"/>
          <w:sz w:val="24"/>
          <w:szCs w:val="24"/>
        </w:rPr>
      </w:pPr>
      <w:r w:rsidDel="00000000" w:rsidR="00000000" w:rsidRPr="00000000">
        <w:rPr>
          <w:color w:val="0b0c0c"/>
          <w:sz w:val="24"/>
          <w:szCs w:val="24"/>
          <w:rtl w:val="0"/>
        </w:rPr>
        <w:t xml:space="preserve">You can allow a standstill period of 8 working days to give unsuccessful suppliers an opportunity to consider the feedback on their bid, request information, or call for a review of the award decision. This is mainly recommended for high value contracts. </w:t>
      </w:r>
    </w:p>
    <w:p w:rsidR="00000000" w:rsidDel="00000000" w:rsidP="00000000" w:rsidRDefault="00000000" w:rsidRPr="00000000" w14:paraId="0000016F">
      <w:pPr>
        <w:spacing w:after="180" w:before="0" w:line="360" w:lineRule="auto"/>
        <w:rPr>
          <w:color w:val="0b0c0c"/>
          <w:sz w:val="24"/>
          <w:szCs w:val="24"/>
        </w:rPr>
      </w:pPr>
      <w:r w:rsidDel="00000000" w:rsidR="00000000" w:rsidRPr="00000000">
        <w:rPr>
          <w:color w:val="0b0c0c"/>
          <w:sz w:val="24"/>
          <w:szCs w:val="24"/>
          <w:rtl w:val="0"/>
        </w:rPr>
        <w:t xml:space="preserve">Once the standstill period has passed, you can begin your contract with the winning supplier. If you have used an award without competition, you will only have to notify the awarded supplier. </w:t>
      </w:r>
    </w:p>
    <w:tbl>
      <w:tblPr>
        <w:tblStyle w:val="Table9"/>
        <w:tblW w:w="9029.0" w:type="dxa"/>
        <w:jc w:val="left"/>
        <w:tblInd w:w="-8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029"/>
        <w:tblGridChange w:id="0">
          <w:tblGrid>
            <w:gridCol w:w="902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70">
            <w:pPr>
              <w:widowControl w:val="0"/>
              <w:spacing w:line="360" w:lineRule="auto"/>
              <w:rPr/>
            </w:pPr>
            <w:r w:rsidDel="00000000" w:rsidR="00000000" w:rsidRPr="00000000">
              <w:rPr>
                <w:b w:val="1"/>
                <w:bCs w:val="1"/>
                <w:color w:val="0b0c0c"/>
                <w:sz w:val="24"/>
                <w:szCs w:val="24"/>
                <w:highlight w:val="white"/>
                <w:rtl w:val="0"/>
              </w:rPr>
              <w:t xml:space="preserve">Transparency notice reminder.</w:t>
            </w:r>
            <w:r w:rsidDel="00000000" w:rsidR="00000000" w:rsidRPr="00000000">
              <w:rPr>
                <w:color w:val="0b0c0c"/>
                <w:sz w:val="24"/>
                <w:szCs w:val="24"/>
                <w:highlight w:val="white"/>
                <w:rtl w:val="0"/>
              </w:rPr>
              <w:t xml:space="preserve"> All contracting authorities are required to publish a 'contract award notice' to inform about their intention to award a contract to a specific supplier or suppliers before the optional standstill period. This applies to all above-threshold competitive procurements and awards without competition. For more information, go to</w:t>
            </w:r>
            <w:hyperlink r:id="rId61">
              <w:r w:rsidDel="00000000" w:rsidR="00000000" w:rsidRPr="00000000">
                <w:rPr>
                  <w:color w:val="0b0c0c"/>
                  <w:sz w:val="24"/>
                  <w:szCs w:val="24"/>
                  <w:highlight w:val="white"/>
                  <w:rtl w:val="0"/>
                </w:rPr>
                <w:t xml:space="preserve"> </w:t>
              </w:r>
            </w:hyperlink>
            <w:hyperlink r:id="rId62">
              <w:r w:rsidDel="00000000" w:rsidR="00000000" w:rsidRPr="00000000">
                <w:rPr>
                  <w:color w:val="1155cc"/>
                  <w:sz w:val="24"/>
                  <w:szCs w:val="24"/>
                  <w:highlight w:val="white"/>
                  <w:u w:val="single"/>
                  <w:rtl w:val="0"/>
                </w:rPr>
                <w:t xml:space="preserve">Guidance: Contract Award Notices</w:t>
              </w:r>
            </w:hyperlink>
            <w:r w:rsidDel="00000000" w:rsidR="00000000" w:rsidRPr="00000000">
              <w:rPr>
                <w:color w:val="0b0c0c"/>
                <w:sz w:val="24"/>
                <w:szCs w:val="24"/>
                <w:highlight w:val="white"/>
                <w:rtl w:val="0"/>
              </w:rPr>
              <w:t xml:space="preserve">.</w:t>
            </w:r>
            <w:r w:rsidDel="00000000" w:rsidR="00000000" w:rsidRPr="00000000">
              <w:rPr>
                <w:rtl w:val="0"/>
              </w:rPr>
            </w:r>
          </w:p>
        </w:tc>
      </w:tr>
    </w:tbl>
    <w:p w:rsidR="00000000" w:rsidDel="00000000" w:rsidP="00000000" w:rsidRDefault="00000000" w:rsidRPr="00000000" w14:paraId="00000171">
      <w:pPr>
        <w:pStyle w:val="Heading2"/>
        <w:spacing w:after="120" w:before="200" w:line="240" w:lineRule="auto"/>
        <w:rPr>
          <w:color w:val="000000"/>
        </w:rPr>
      </w:pPr>
      <w:bookmarkStart w:colFirst="0" w:colLast="0" w:name="_my72mv5bz9ea" w:id="52"/>
      <w:bookmarkEnd w:id="52"/>
      <w:r w:rsidDel="00000000" w:rsidR="00000000" w:rsidRPr="00000000">
        <w:rPr>
          <w:color w:val="000000"/>
          <w:rtl w:val="0"/>
        </w:rPr>
        <w:t xml:space="preserve">8. Complete your call-off contract</w:t>
      </w:r>
    </w:p>
    <w:p w:rsidR="00000000" w:rsidDel="00000000" w:rsidP="00000000" w:rsidRDefault="00000000" w:rsidRPr="00000000" w14:paraId="00000172">
      <w:pPr>
        <w:spacing w:after="180" w:before="0" w:line="360" w:lineRule="auto"/>
        <w:rPr/>
      </w:pPr>
      <w:r w:rsidDel="00000000" w:rsidR="00000000" w:rsidRPr="00000000">
        <w:rPr>
          <w:color w:val="0b0c0c"/>
          <w:sz w:val="24"/>
          <w:szCs w:val="24"/>
          <w:rtl w:val="0"/>
        </w:rPr>
        <w:t xml:space="preserve">When buying through GCA agreements, you have to put together and sign a contract with the supplier; this is called the ‘call-off contract’. GCA uses a specific contract structure called the </w:t>
      </w:r>
      <w:hyperlink r:id="rId63">
        <w:r w:rsidDel="00000000" w:rsidR="00000000" w:rsidRPr="00000000">
          <w:rPr>
            <w:color w:val="1155cc"/>
            <w:sz w:val="24"/>
            <w:szCs w:val="24"/>
            <w:u w:val="single"/>
            <w:rtl w:val="0"/>
          </w:rPr>
          <w:t xml:space="preserve">Public Sector Contract</w:t>
        </w:r>
      </w:hyperlink>
      <w:r w:rsidDel="00000000" w:rsidR="00000000" w:rsidRPr="00000000">
        <w:rPr>
          <w:color w:val="0b0c0c"/>
          <w:sz w:val="24"/>
          <w:szCs w:val="24"/>
          <w:rtl w:val="0"/>
        </w:rPr>
        <w:t xml:space="preserve">. </w:t>
      </w:r>
      <w:r w:rsidDel="00000000" w:rsidR="00000000" w:rsidRPr="00000000">
        <w:rPr>
          <w:rtl w:val="0"/>
        </w:rPr>
      </w:r>
    </w:p>
    <w:p w:rsidR="00000000" w:rsidDel="00000000" w:rsidP="00000000" w:rsidRDefault="00000000" w:rsidRPr="00000000" w14:paraId="00000173">
      <w:pPr>
        <w:spacing w:after="180" w:before="0" w:line="360" w:lineRule="auto"/>
        <w:rPr>
          <w:color w:val="0b0c0c"/>
          <w:sz w:val="24"/>
          <w:szCs w:val="24"/>
        </w:rPr>
      </w:pPr>
      <w:r w:rsidDel="00000000" w:rsidR="00000000" w:rsidRPr="00000000">
        <w:rPr>
          <w:color w:val="0b0c0c"/>
          <w:sz w:val="24"/>
          <w:szCs w:val="24"/>
          <w:rtl w:val="0"/>
        </w:rPr>
        <w:t xml:space="preserve">The call-off contract is a document that governs the purchase and delivery of the services. It is formed of the call-off order form (signed by both parties) plus any applicable schedules. </w:t>
      </w:r>
    </w:p>
    <w:p w:rsidR="00000000" w:rsidDel="00000000" w:rsidP="00000000" w:rsidRDefault="00000000" w:rsidRPr="00000000" w14:paraId="00000174">
      <w:pPr>
        <w:spacing w:after="180" w:before="0" w:line="360" w:lineRule="auto"/>
        <w:rPr/>
      </w:pPr>
      <w:r w:rsidDel="00000000" w:rsidR="00000000" w:rsidRPr="00000000">
        <w:rPr>
          <w:color w:val="0b0c0c"/>
          <w:sz w:val="24"/>
          <w:szCs w:val="24"/>
          <w:rtl w:val="0"/>
        </w:rPr>
        <w:t xml:space="preserve">If temporary employees are appointed under this framework, you will have to ensure that you and your supply chain adhere to off-payroll working legislation (IR35). For further guidance, go to </w:t>
      </w:r>
      <w:hyperlink r:id="rId64">
        <w:r w:rsidDel="00000000" w:rsidR="00000000" w:rsidRPr="00000000">
          <w:rPr>
            <w:color w:val="1155cc"/>
            <w:sz w:val="24"/>
            <w:szCs w:val="24"/>
            <w:u w:val="single"/>
            <w:rtl w:val="0"/>
          </w:rPr>
          <w:t xml:space="preserve">Guidance: understanding off-payroll working. </w:t>
        </w:r>
      </w:hyperlink>
      <w:r w:rsidDel="00000000" w:rsidR="00000000" w:rsidRPr="00000000">
        <w:rPr>
          <w:rtl w:val="0"/>
        </w:rPr>
      </w:r>
    </w:p>
    <w:p w:rsidR="00000000" w:rsidDel="00000000" w:rsidP="00000000" w:rsidRDefault="00000000" w:rsidRPr="00000000" w14:paraId="00000175">
      <w:pPr>
        <w:pStyle w:val="Heading3"/>
        <w:rPr>
          <w:color w:val="000000"/>
        </w:rPr>
      </w:pPr>
      <w:bookmarkStart w:colFirst="0" w:colLast="0" w:name="_9bmevyo2t0c3" w:id="53"/>
      <w:bookmarkEnd w:id="53"/>
      <w:r w:rsidDel="00000000" w:rsidR="00000000" w:rsidRPr="00000000">
        <w:rPr>
          <w:color w:val="000000"/>
          <w:rtl w:val="0"/>
        </w:rPr>
        <w:t xml:space="preserve">Put together and sign your contract</w:t>
      </w:r>
    </w:p>
    <w:p w:rsidR="00000000" w:rsidDel="00000000" w:rsidP="00000000" w:rsidRDefault="00000000" w:rsidRPr="00000000" w14:paraId="00000176">
      <w:pPr>
        <w:spacing w:after="180" w:before="0" w:line="360" w:lineRule="auto"/>
        <w:rPr>
          <w:color w:val="0b0c0c"/>
          <w:sz w:val="24"/>
          <w:szCs w:val="24"/>
        </w:rPr>
      </w:pPr>
      <w:r w:rsidDel="00000000" w:rsidR="00000000" w:rsidRPr="00000000">
        <w:rPr>
          <w:color w:val="0b0c0c"/>
          <w:sz w:val="24"/>
          <w:szCs w:val="24"/>
          <w:rtl w:val="0"/>
        </w:rPr>
        <w:t xml:space="preserve">Follow the steps below to guide you through the process of putting together and signing your contract:</w:t>
      </w:r>
    </w:p>
    <w:p w:rsidR="00000000" w:rsidDel="00000000" w:rsidP="00000000" w:rsidRDefault="00000000" w:rsidRPr="00000000" w14:paraId="00000177">
      <w:pPr>
        <w:numPr>
          <w:ilvl w:val="0"/>
          <w:numId w:val="4"/>
        </w:numPr>
        <w:spacing w:after="180" w:before="0" w:line="360" w:lineRule="auto"/>
        <w:ind w:left="720" w:right="0" w:hanging="360"/>
        <w:rPr/>
      </w:pPr>
      <w:r w:rsidDel="00000000" w:rsidR="00000000" w:rsidRPr="00000000">
        <w:rPr>
          <w:sz w:val="24"/>
          <w:szCs w:val="24"/>
          <w:rtl w:val="0"/>
        </w:rPr>
        <w:t xml:space="preserve">Download the </w:t>
      </w:r>
      <w:hyperlink r:id="rId65">
        <w:r w:rsidDel="00000000" w:rsidR="00000000" w:rsidRPr="00000000">
          <w:rPr>
            <w:color w:val="1155cc"/>
            <w:sz w:val="24"/>
            <w:szCs w:val="24"/>
            <w:u w:val="single"/>
            <w:rtl w:val="0"/>
          </w:rPr>
          <w:t xml:space="preserve">call-off order form</w:t>
        </w:r>
      </w:hyperlink>
      <w:r w:rsidDel="00000000" w:rsidR="00000000" w:rsidRPr="00000000">
        <w:rPr>
          <w:sz w:val="24"/>
          <w:szCs w:val="24"/>
          <w:rtl w:val="0"/>
        </w:rPr>
        <w:t xml:space="preserve">. This document is the basis of your contract. Note that this document changes from one agreement to another, so make sure you check you are using the correct one. </w:t>
      </w:r>
      <w:r w:rsidDel="00000000" w:rsidR="00000000" w:rsidRPr="00000000">
        <w:rPr>
          <w:rtl w:val="0"/>
        </w:rPr>
      </w:r>
    </w:p>
    <w:p w:rsidR="00000000" w:rsidDel="00000000" w:rsidP="00000000" w:rsidRDefault="00000000" w:rsidRPr="00000000" w14:paraId="00000178">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Fill in the sections where input is required from the buyer. </w:t>
      </w:r>
    </w:p>
    <w:p w:rsidR="00000000" w:rsidDel="00000000" w:rsidP="00000000" w:rsidRDefault="00000000" w:rsidRPr="00000000" w14:paraId="00000179">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You should be aware that there are certain terms and conditions agreed on by GCA and the suppliers when the agreement was created. These are found in the core terms, and the framework schedules. These apply to every purchase made through the agreement and can only be changed through the introduction of ‘special terms’. See step 6 for information on doing this. </w:t>
      </w:r>
    </w:p>
    <w:p w:rsidR="00000000" w:rsidDel="00000000" w:rsidP="00000000" w:rsidRDefault="00000000" w:rsidRPr="00000000" w14:paraId="0000017A">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As well as the core terms and framework schedules, there are other terms and conditions that might be relevant to your contract. These are the joint schedules and call-off schedules. Some of these schedules are mandatory and others are optional. Optional schedules will be highlighted in yellow on the call-off order form. You will have to delete those which you don’t want to include in your contract. </w:t>
      </w:r>
    </w:p>
    <w:p w:rsidR="00000000" w:rsidDel="00000000" w:rsidP="00000000" w:rsidRDefault="00000000" w:rsidRPr="00000000" w14:paraId="0000017B">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Check whether you need to fill in any information on the schedules you have selected. This will be indicated in each of the schedules. </w:t>
      </w:r>
    </w:p>
    <w:p w:rsidR="00000000" w:rsidDel="00000000" w:rsidP="00000000" w:rsidRDefault="00000000" w:rsidRPr="00000000" w14:paraId="0000017C">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When you have selected your schedules, you have to decide whether you want to add any ‘special terms’. These are terms and conditions you want to include, but are not covered by available schedules. You can only do this if you choose to run an award with competition. If you use an award without a competition you have to accept all the given terms and conditions. </w:t>
      </w:r>
    </w:p>
    <w:p w:rsidR="00000000" w:rsidDel="00000000" w:rsidP="00000000" w:rsidRDefault="00000000" w:rsidRPr="00000000" w14:paraId="0000017D">
      <w:pPr>
        <w:numPr>
          <w:ilvl w:val="0"/>
          <w:numId w:val="4"/>
        </w:numPr>
        <w:spacing w:after="180" w:before="0" w:line="360" w:lineRule="auto"/>
        <w:ind w:left="720" w:right="0" w:hanging="360"/>
        <w:rPr>
          <w:sz w:val="24"/>
          <w:szCs w:val="24"/>
        </w:rPr>
      </w:pPr>
      <w:r w:rsidDel="00000000" w:rsidR="00000000" w:rsidRPr="00000000">
        <w:rPr>
          <w:sz w:val="24"/>
          <w:szCs w:val="24"/>
          <w:rtl w:val="0"/>
        </w:rPr>
        <w:t xml:space="preserve">Publish your draft contract together with your Invitation to Tender (ITT). </w:t>
      </w:r>
    </w:p>
    <w:p w:rsidR="00000000" w:rsidDel="00000000" w:rsidP="00000000" w:rsidRDefault="00000000" w:rsidRPr="00000000" w14:paraId="0000017E">
      <w:pPr>
        <w:spacing w:after="180" w:before="0" w:line="360" w:lineRule="auto"/>
        <w:rPr>
          <w:color w:val="0b0c0c"/>
          <w:sz w:val="24"/>
          <w:szCs w:val="24"/>
        </w:rPr>
      </w:pPr>
      <w:bookmarkStart w:colFirst="0" w:colLast="0" w:name="_gmhestuebc0p" w:id="54"/>
      <w:bookmarkEnd w:id="54"/>
      <w:r w:rsidDel="00000000" w:rsidR="00000000" w:rsidRPr="00000000">
        <w:rPr>
          <w:color w:val="0b0c0c"/>
          <w:sz w:val="24"/>
          <w:szCs w:val="24"/>
          <w:rtl w:val="0"/>
        </w:rPr>
        <w:t xml:space="preserve">Once you have chosen your supplier, you need to finish and sign the contract. Once you have made any changes, send the contract to your supplier. Your supplier should be the first to sign the contract. After this, you can sign the final contract. </w:t>
      </w:r>
    </w:p>
    <w:tbl>
      <w:tblPr>
        <w:tblStyle w:val="Table10"/>
        <w:tblW w:w="9029.0" w:type="dxa"/>
        <w:jc w:val="left"/>
        <w:tblInd w:w="-8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029"/>
        <w:tblGridChange w:id="0">
          <w:tblGrid>
            <w:gridCol w:w="902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7F">
            <w:pPr>
              <w:widowControl w:val="0"/>
              <w:spacing w:after="0" w:before="0" w:line="360" w:lineRule="auto"/>
              <w:rPr/>
            </w:pPr>
            <w:r w:rsidDel="00000000" w:rsidR="00000000" w:rsidRPr="00000000">
              <w:rPr>
                <w:b w:val="1"/>
                <w:bCs w:val="1"/>
                <w:color w:val="0b0c0c"/>
                <w:sz w:val="24"/>
                <w:szCs w:val="24"/>
                <w:highlight w:val="white"/>
                <w:rtl w:val="0"/>
              </w:rPr>
              <w:t xml:space="preserve">Transparency notice reminder.</w:t>
            </w:r>
            <w:r w:rsidDel="00000000" w:rsidR="00000000" w:rsidRPr="00000000">
              <w:rPr>
                <w:color w:val="0b0c0c"/>
                <w:sz w:val="24"/>
                <w:szCs w:val="24"/>
                <w:highlight w:val="white"/>
                <w:rtl w:val="0"/>
              </w:rPr>
              <w:t xml:space="preserve"> All contracting authorities are required to publish a 'contract details notice' setting out that they have entered into a public contract within 30 days of having entered a contract. When a contract is above £5 million, authorities are also required to publish a copy of the contract, including 3 KPIs. For more information, go to</w:t>
            </w:r>
            <w:hyperlink r:id="rId66">
              <w:r w:rsidDel="00000000" w:rsidR="00000000" w:rsidRPr="00000000">
                <w:rPr>
                  <w:color w:val="0b0c0c"/>
                  <w:sz w:val="24"/>
                  <w:szCs w:val="24"/>
                  <w:highlight w:val="white"/>
                  <w:rtl w:val="0"/>
                </w:rPr>
                <w:t xml:space="preserve"> </w:t>
              </w:r>
            </w:hyperlink>
            <w:hyperlink r:id="rId67">
              <w:r w:rsidDel="00000000" w:rsidR="00000000" w:rsidRPr="00000000">
                <w:rPr>
                  <w:color w:val="1155cc"/>
                  <w:sz w:val="24"/>
                  <w:szCs w:val="24"/>
                  <w:highlight w:val="white"/>
                  <w:u w:val="single"/>
                  <w:rtl w:val="0"/>
                </w:rPr>
                <w:t xml:space="preserve">Guidance: Contract Details Notice</w:t>
              </w:r>
            </w:hyperlink>
            <w:r w:rsidDel="00000000" w:rsidR="00000000" w:rsidRPr="00000000">
              <w:rPr>
                <w:color w:val="0b0c0c"/>
                <w:sz w:val="24"/>
                <w:szCs w:val="24"/>
                <w:highlight w:val="white"/>
                <w:rtl w:val="0"/>
              </w:rPr>
              <w:t xml:space="preserve">.</w:t>
            </w:r>
            <w:r w:rsidDel="00000000" w:rsidR="00000000" w:rsidRPr="00000000">
              <w:rPr>
                <w:rtl w:val="0"/>
              </w:rPr>
            </w:r>
          </w:p>
        </w:tc>
      </w:tr>
    </w:tbl>
    <w:p w:rsidR="00000000" w:rsidDel="00000000" w:rsidP="00000000" w:rsidRDefault="00000000" w:rsidRPr="00000000" w14:paraId="00000180">
      <w:pPr>
        <w:pStyle w:val="Heading3"/>
        <w:rPr>
          <w:color w:val="0b0c0c"/>
          <w:sz w:val="8"/>
          <w:szCs w:val="8"/>
          <w:highlight w:val="white"/>
        </w:rPr>
      </w:pPr>
      <w:bookmarkStart w:colFirst="0" w:colLast="0" w:name="_jhfkulzfecnq" w:id="55"/>
      <w:bookmarkEnd w:id="55"/>
      <w:r w:rsidDel="00000000" w:rsidR="00000000" w:rsidRPr="00000000">
        <w:rPr>
          <w:rtl w:val="0"/>
        </w:rPr>
      </w:r>
    </w:p>
    <w:tbl>
      <w:tblPr>
        <w:tblStyle w:val="Table11"/>
        <w:tblW w:w="9029.0" w:type="dxa"/>
        <w:jc w:val="left"/>
        <w:tblInd w:w="-8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029"/>
        <w:tblGridChange w:id="0">
          <w:tblGrid>
            <w:gridCol w:w="902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81">
            <w:pPr>
              <w:widowControl w:val="0"/>
              <w:spacing w:after="200" w:before="0" w:line="360" w:lineRule="auto"/>
              <w:rPr/>
            </w:pPr>
            <w:r w:rsidDel="00000000" w:rsidR="00000000" w:rsidRPr="00000000">
              <w:rPr>
                <w:b w:val="1"/>
                <w:bCs w:val="1"/>
                <w:color w:val="0b0c0c"/>
                <w:sz w:val="24"/>
                <w:szCs w:val="24"/>
                <w:highlight w:val="white"/>
                <w:rtl w:val="0"/>
              </w:rPr>
              <w:t xml:space="preserve">Transparency notice reminder.</w:t>
            </w:r>
            <w:r w:rsidDel="00000000" w:rsidR="00000000" w:rsidRPr="00000000">
              <w:rPr>
                <w:color w:val="0b0c0c"/>
                <w:sz w:val="24"/>
                <w:szCs w:val="24"/>
                <w:highlight w:val="white"/>
                <w:rtl w:val="0"/>
              </w:rPr>
              <w:t xml:space="preserve"> During your contract all authorities are required to publish:</w:t>
            </w:r>
            <w:r w:rsidDel="00000000" w:rsidR="00000000" w:rsidRPr="00000000">
              <w:rPr>
                <w:rtl w:val="0"/>
              </w:rPr>
            </w:r>
          </w:p>
          <w:p w:rsidR="00000000" w:rsidDel="00000000" w:rsidP="00000000" w:rsidRDefault="00000000" w:rsidRPr="00000000" w14:paraId="00000182">
            <w:pPr>
              <w:widowControl w:val="0"/>
              <w:numPr>
                <w:ilvl w:val="0"/>
                <w:numId w:val="2"/>
              </w:numPr>
              <w:spacing w:line="360" w:lineRule="auto"/>
              <w:ind w:left="720" w:right="0" w:hanging="360"/>
              <w:rPr/>
            </w:pPr>
            <w:r w:rsidDel="00000000" w:rsidR="00000000" w:rsidRPr="00000000">
              <w:rPr>
                <w:color w:val="0b0c0c"/>
                <w:sz w:val="24"/>
                <w:szCs w:val="24"/>
                <w:highlight w:val="white"/>
                <w:rtl w:val="0"/>
              </w:rPr>
              <w:t xml:space="preserve">a 'contract change notice' before modifying a contract, unless an exemption applies. For contracts valued at over £5 million, including the value of the modification, a copy of the modified contract must also be published within 90 days of the modification. For more information, go to</w:t>
            </w:r>
            <w:hyperlink r:id="rId68">
              <w:r w:rsidDel="00000000" w:rsidR="00000000" w:rsidRPr="00000000">
                <w:rPr>
                  <w:color w:val="0b0c0c"/>
                  <w:sz w:val="24"/>
                  <w:szCs w:val="24"/>
                  <w:highlight w:val="white"/>
                  <w:rtl w:val="0"/>
                </w:rPr>
                <w:t xml:space="preserve"> </w:t>
              </w:r>
            </w:hyperlink>
            <w:hyperlink r:id="rId69">
              <w:r w:rsidDel="00000000" w:rsidR="00000000" w:rsidRPr="00000000">
                <w:rPr>
                  <w:color w:val="1155cc"/>
                  <w:sz w:val="24"/>
                  <w:szCs w:val="24"/>
                  <w:highlight w:val="white"/>
                  <w:u w:val="single"/>
                  <w:rtl w:val="0"/>
                </w:rPr>
                <w:t xml:space="preserve">Guidance: Contract Modifications</w:t>
              </w:r>
            </w:hyperlink>
            <w:r w:rsidDel="00000000" w:rsidR="00000000" w:rsidRPr="00000000">
              <w:rPr>
                <w:color w:val="0b0c0c"/>
                <w:sz w:val="24"/>
                <w:szCs w:val="24"/>
                <w:highlight w:val="white"/>
                <w:rtl w:val="0"/>
              </w:rPr>
              <w:t xml:space="preserve">.</w:t>
            </w:r>
            <w:r w:rsidDel="00000000" w:rsidR="00000000" w:rsidRPr="00000000">
              <w:rPr>
                <w:rtl w:val="0"/>
              </w:rPr>
            </w:r>
          </w:p>
          <w:p w:rsidR="00000000" w:rsidDel="00000000" w:rsidP="00000000" w:rsidRDefault="00000000" w:rsidRPr="00000000" w14:paraId="00000183">
            <w:pPr>
              <w:widowControl w:val="0"/>
              <w:numPr>
                <w:ilvl w:val="0"/>
                <w:numId w:val="2"/>
              </w:numPr>
              <w:spacing w:line="360" w:lineRule="auto"/>
              <w:ind w:left="720" w:right="0" w:hanging="360"/>
              <w:rPr/>
            </w:pPr>
            <w:r w:rsidDel="00000000" w:rsidR="00000000" w:rsidRPr="00000000">
              <w:rPr>
                <w:color w:val="0b0c0c"/>
                <w:sz w:val="24"/>
                <w:szCs w:val="24"/>
                <w:highlight w:val="white"/>
                <w:rtl w:val="0"/>
              </w:rPr>
              <w:t xml:space="preserve">a 'payments compliance notice' </w:t>
            </w:r>
            <w:r w:rsidDel="00000000" w:rsidR="00000000" w:rsidRPr="00000000">
              <w:rPr>
                <w:color w:val="0b0c0c"/>
                <w:sz w:val="24"/>
                <w:szCs w:val="24"/>
                <w:rtl w:val="0"/>
              </w:rPr>
              <w:t xml:space="preserve">within 30 days of the end of a reporting period if it made a payment under a public contract or a sum became payable under a public contract during the reporting period. </w:t>
            </w:r>
            <w:r w:rsidDel="00000000" w:rsidR="00000000" w:rsidRPr="00000000">
              <w:rPr>
                <w:color w:val="0b0c0c"/>
                <w:sz w:val="24"/>
                <w:szCs w:val="24"/>
                <w:highlight w:val="white"/>
                <w:rtl w:val="0"/>
              </w:rPr>
              <w:t xml:space="preserve">For more information, go to</w:t>
            </w:r>
            <w:hyperlink r:id="rId70">
              <w:r w:rsidDel="00000000" w:rsidR="00000000" w:rsidRPr="00000000">
                <w:rPr>
                  <w:color w:val="0b0c0c"/>
                  <w:sz w:val="24"/>
                  <w:szCs w:val="24"/>
                  <w:highlight w:val="white"/>
                  <w:rtl w:val="0"/>
                </w:rPr>
                <w:t xml:space="preserve"> </w:t>
              </w:r>
            </w:hyperlink>
            <w:hyperlink r:id="rId71">
              <w:r w:rsidDel="00000000" w:rsidR="00000000" w:rsidRPr="00000000">
                <w:rPr>
                  <w:color w:val="1155cc"/>
                  <w:sz w:val="24"/>
                  <w:szCs w:val="24"/>
                  <w:highlight w:val="white"/>
                  <w:u w:val="single"/>
                  <w:rtl w:val="0"/>
                </w:rPr>
                <w:t xml:space="preserve">Guidance: Prompt Payment Policy.</w:t>
              </w:r>
            </w:hyperlink>
            <w:r w:rsidDel="00000000" w:rsidR="00000000" w:rsidRPr="00000000">
              <w:rPr>
                <w:color w:val="0b0c0c"/>
                <w:sz w:val="24"/>
                <w:szCs w:val="24"/>
                <w:highlight w:val="white"/>
                <w:rtl w:val="0"/>
              </w:rPr>
              <w:t xml:space="preserve"> </w:t>
            </w:r>
            <w:r w:rsidDel="00000000" w:rsidR="00000000" w:rsidRPr="00000000">
              <w:rPr>
                <w:rtl w:val="0"/>
              </w:rPr>
            </w:r>
          </w:p>
          <w:p w:rsidR="00000000" w:rsidDel="00000000" w:rsidP="00000000" w:rsidRDefault="00000000" w:rsidRPr="00000000" w14:paraId="00000184">
            <w:pPr>
              <w:widowControl w:val="0"/>
              <w:numPr>
                <w:ilvl w:val="0"/>
                <w:numId w:val="2"/>
              </w:numPr>
              <w:spacing w:line="360" w:lineRule="auto"/>
              <w:ind w:left="720" w:right="0" w:hanging="360"/>
              <w:rPr/>
            </w:pPr>
            <w:r w:rsidDel="00000000" w:rsidR="00000000" w:rsidRPr="00000000">
              <w:rPr>
                <w:color w:val="0b0c0c"/>
                <w:sz w:val="24"/>
                <w:szCs w:val="24"/>
                <w:highlight w:val="white"/>
                <w:rtl w:val="0"/>
              </w:rPr>
              <w:t xml:space="preserve">a 'contract termination notice' following the termination of any public contract. For more information, please go to</w:t>
            </w:r>
            <w:hyperlink r:id="rId72">
              <w:r w:rsidDel="00000000" w:rsidR="00000000" w:rsidRPr="00000000">
                <w:rPr>
                  <w:color w:val="0b0c0c"/>
                  <w:sz w:val="24"/>
                  <w:szCs w:val="24"/>
                  <w:highlight w:val="white"/>
                  <w:rtl w:val="0"/>
                </w:rPr>
                <w:t xml:space="preserve"> </w:t>
              </w:r>
            </w:hyperlink>
            <w:hyperlink r:id="rId73">
              <w:r w:rsidDel="00000000" w:rsidR="00000000" w:rsidRPr="00000000">
                <w:rPr>
                  <w:color w:val="1155cc"/>
                  <w:sz w:val="24"/>
                  <w:szCs w:val="24"/>
                  <w:highlight w:val="white"/>
                  <w:u w:val="single"/>
                  <w:rtl w:val="0"/>
                </w:rPr>
                <w:t xml:space="preserve">Guidance: Contract Termination.</w:t>
              </w:r>
            </w:hyperlink>
            <w:r w:rsidDel="00000000" w:rsidR="00000000" w:rsidRPr="00000000">
              <w:rPr>
                <w:color w:val="0b0c0c"/>
                <w:sz w:val="24"/>
                <w:szCs w:val="24"/>
                <w:highlight w:val="white"/>
                <w:rtl w:val="0"/>
              </w:rPr>
              <w:t xml:space="preserve"> </w:t>
            </w:r>
            <w:r w:rsidDel="00000000" w:rsidR="00000000" w:rsidRPr="00000000">
              <w:rPr>
                <w:rtl w:val="0"/>
              </w:rPr>
            </w:r>
          </w:p>
        </w:tc>
      </w:tr>
    </w:tbl>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pStyle w:val="Heading2"/>
        <w:rPr>
          <w:color w:val="000000"/>
        </w:rPr>
      </w:pPr>
      <w:bookmarkStart w:colFirst="0" w:colLast="0" w:name="_b85i8vt4379i" w:id="56"/>
      <w:bookmarkEnd w:id="56"/>
      <w:r w:rsidDel="00000000" w:rsidR="00000000" w:rsidRPr="00000000">
        <w:rPr>
          <w:color w:val="000000"/>
          <w:rtl w:val="0"/>
        </w:rPr>
        <w:t xml:space="preserve">9. Tell us what you think</w:t>
      </w:r>
    </w:p>
    <w:p w:rsidR="00000000" w:rsidDel="00000000" w:rsidP="00000000" w:rsidRDefault="00000000" w:rsidRPr="00000000" w14:paraId="00000187">
      <w:pPr>
        <w:spacing w:after="180" w:before="0" w:line="360" w:lineRule="auto"/>
        <w:rPr/>
      </w:pPr>
      <w:r w:rsidDel="00000000" w:rsidR="00000000" w:rsidRPr="00000000">
        <w:rPr>
          <w:color w:val="0b0c0c"/>
          <w:sz w:val="24"/>
          <w:szCs w:val="24"/>
          <w:rtl w:val="0"/>
        </w:rPr>
        <w:t xml:space="preserve">We aim to make sure that this buyer guide is user-friendly and accessible for purchasing through this agreement. Please share your experience by completing this </w:t>
      </w:r>
      <w:hyperlink r:id="rId74">
        <w:r w:rsidDel="00000000" w:rsidR="00000000" w:rsidRPr="00000000">
          <w:rPr>
            <w:color w:val="1155cc"/>
            <w:sz w:val="24"/>
            <w:szCs w:val="24"/>
            <w:u w:val="single"/>
            <w:rtl w:val="0"/>
          </w:rPr>
          <w:t xml:space="preserve">buyer guide feedback survey</w:t>
        </w:r>
      </w:hyperlink>
      <w:r w:rsidDel="00000000" w:rsidR="00000000" w:rsidRPr="00000000">
        <w:rPr>
          <w:color w:val="0b0c0c"/>
          <w:sz w:val="24"/>
          <w:szCs w:val="24"/>
          <w:rtl w:val="0"/>
        </w:rPr>
        <w:t xml:space="preserve">. </w:t>
      </w:r>
      <w:r w:rsidDel="00000000" w:rsidR="00000000" w:rsidRPr="00000000">
        <w:rPr>
          <w:rtl w:val="0"/>
        </w:rPr>
      </w:r>
    </w:p>
    <w:sectPr>
      <w:headerReference r:id="rId75" w:type="default"/>
      <w:footerReference r:id="rId76" w:type="default"/>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pStyle w:val="Title"/>
      <w:keepNext w:val="0"/>
      <w:keepLines w:val="0"/>
      <w:spacing w:line="276" w:lineRule="auto"/>
      <w:rPr/>
    </w:pPr>
    <w:bookmarkStart w:colFirst="0" w:colLast="0" w:name="_fedo0gme64mc" w:id="57"/>
    <w:bookmarkEnd w:id="57"/>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pStyle w:val="Title"/>
      <w:keepNext w:val="0"/>
      <w:keepLines w:val="0"/>
      <w:spacing w:line="276" w:lineRule="auto"/>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rPr/>
    </w:pPr>
    <w:r w:rsidDel="00000000" w:rsidR="00000000" w:rsidRPr="00000000">
      <w:rPr>
        <w:rtl w:val="0"/>
      </w:rPr>
    </w:r>
    <w:r w:rsidDel="00000000" w:rsidR="00000000" w:rsidRPr="00000000">
      <w:drawing>
        <wp:anchor allowOverlap="1" behindDoc="1" distB="18415" distT="18415" distL="18415" distR="18415" hidden="0" layoutInCell="1" locked="0" relativeHeight="0" simplePos="0">
          <wp:simplePos x="0" y="0"/>
          <wp:positionH relativeFrom="column">
            <wp:posOffset>3256915</wp:posOffset>
          </wp:positionH>
          <wp:positionV relativeFrom="paragraph">
            <wp:posOffset>-95884</wp:posOffset>
          </wp:positionV>
          <wp:extent cx="1560830" cy="5080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830" cy="508000"/>
                  </a:xfrm>
                  <a:prstGeom prst="rect"/>
                  <a:ln/>
                </pic:spPr>
              </pic:pic>
            </a:graphicData>
          </a:graphic>
        </wp:anchor>
      </w:drawing>
    </w:r>
    <w:r w:rsidDel="00000000" w:rsidR="00000000" w:rsidRPr="00000000">
      <w:drawing>
        <wp:anchor allowOverlap="1" behindDoc="1" distB="18415" distT="18415" distL="18415" distR="18415" hidden="0" layoutInCell="1" locked="0" relativeHeight="0" simplePos="0">
          <wp:simplePos x="0" y="0"/>
          <wp:positionH relativeFrom="column">
            <wp:posOffset>5047615</wp:posOffset>
          </wp:positionH>
          <wp:positionV relativeFrom="paragraph">
            <wp:posOffset>-10159</wp:posOffset>
          </wp:positionV>
          <wp:extent cx="1327150" cy="783590"/>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27150" cy="78359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-844549</wp:posOffset>
          </wp:positionH>
          <wp:positionV relativeFrom="paragraph">
            <wp:posOffset>-342899</wp:posOffset>
          </wp:positionV>
          <wp:extent cx="1765300" cy="1574800"/>
          <wp:effectExtent b="0" l="0" r="0" t="0"/>
          <wp:wrapSquare wrapText="bothSides" distB="114300" distT="114300" distL="114300" distR="114300"/>
          <wp:docPr id="12" name="image11.png"/>
          <a:graphic>
            <a:graphicData uri="http://schemas.openxmlformats.org/drawingml/2006/picture">
              <pic:pic>
                <pic:nvPicPr>
                  <pic:cNvPr id="0" name="image11.png"/>
                  <pic:cNvPicPr preferRelativeResize="0"/>
                </pic:nvPicPr>
                <pic:blipFill>
                  <a:blip r:embed="rId3"/>
                  <a:srcRect b="0" l="0" r="0" t="0"/>
                  <a:stretch>
                    <a:fillRect/>
                  </a:stretch>
                </pic:blipFill>
                <pic:spPr>
                  <a:xfrm>
                    <a:off x="0" y="0"/>
                    <a:ext cx="1765300" cy="15748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7">
    <w:lvl w:ilvl="0">
      <w:start w:val="1"/>
      <w:numFmt w:val="decimal"/>
      <w:lvlText w:val="%1."/>
      <w:lvlJc w:val="left"/>
      <w:pPr>
        <w:ind w:left="720" w:hanging="360"/>
      </w:pPr>
      <w:rPr>
        <w:b w:val="1"/>
        <w:bCs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pPr>
    <w:rPr>
      <w:rFonts w:ascii="Arial" w:cs="Arial" w:eastAsia="Arial" w:hAnsi="Arial"/>
      <w:b w:val="0"/>
      <w:bCs w:val="0"/>
      <w:i w:val="0"/>
      <w:iCs w:val="0"/>
      <w:smallCaps w:val="0"/>
      <w:strike w:val="0"/>
      <w:color w:val="9b1a47"/>
      <w:sz w:val="44"/>
      <w:szCs w:val="4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pPr>
    <w:rPr>
      <w:rFonts w:ascii="Arial" w:cs="Arial" w:eastAsia="Arial" w:hAnsi="Arial"/>
      <w:b w:val="0"/>
      <w:bCs w:val="0"/>
      <w:i w:val="0"/>
      <w:iCs w:val="0"/>
      <w:smallCaps w:val="0"/>
      <w:strike w:val="0"/>
      <w:color w:val="9b1a47"/>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pPr>
    <w:rPr>
      <w:rFonts w:ascii="Arial" w:cs="Arial" w:eastAsia="Arial" w:hAnsi="Arial"/>
      <w:b w:val="0"/>
      <w:bCs w:val="0"/>
      <w:i w:val="0"/>
      <w:iCs w:val="0"/>
      <w:smallCaps w:val="0"/>
      <w:strike w:val="0"/>
      <w:color w:val="9b1a47"/>
      <w:sz w:val="32"/>
      <w:szCs w:val="3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0" w:before="40" w:line="360" w:lineRule="auto"/>
      <w:ind w:left="0" w:right="0" w:firstLine="0"/>
      <w:jc w:val="left"/>
    </w:pPr>
    <w:rPr>
      <w:rFonts w:ascii="Arial" w:cs="Arial" w:eastAsia="Arial" w:hAnsi="Arial"/>
      <w:b w:val="0"/>
      <w:bCs w:val="0"/>
      <w:i w:val="0"/>
      <w:iCs w:val="0"/>
      <w:smallCaps w:val="0"/>
      <w:strike w:val="0"/>
      <w:color w:val="9b1a47"/>
      <w:sz w:val="28"/>
      <w:szCs w:val="28"/>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0" w:right="0" w:firstLine="0"/>
      <w:jc w:val="left"/>
    </w:pPr>
    <w:rPr>
      <w:rFonts w:ascii="Arial" w:cs="Arial" w:eastAsia="Arial" w:hAnsi="Arial"/>
      <w:b w:val="0"/>
      <w:bCs w:val="0"/>
      <w:i w:val="0"/>
      <w:iCs w:val="0"/>
      <w:smallCaps w:val="0"/>
      <w:strike w:val="0"/>
      <w:color w:val="000000"/>
      <w:sz w:val="44"/>
      <w:szCs w:val="44"/>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44.0" w:type="dxa"/>
        <w:left w:w="144.0" w:type="dxa"/>
        <w:bottom w:w="144.0" w:type="dxa"/>
        <w:right w:w="144.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40.0" w:type="dxa"/>
        <w:left w:w="130.0" w:type="dxa"/>
        <w:bottom w:w="140.0" w:type="dxa"/>
        <w:right w:w="140.0" w:type="dxa"/>
      </w:tblCellMar>
    </w:tblPr>
  </w:style>
  <w:style w:type="table" w:styleId="Table6">
    <w:basedOn w:val="TableNormal"/>
    <w:tblPr>
      <w:tblStyleRowBandSize w:val="1"/>
      <w:tblStyleColBandSize w:val="1"/>
      <w:tblCellMar>
        <w:top w:w="144.0" w:type="dxa"/>
        <w:left w:w="144.0" w:type="dxa"/>
        <w:bottom w:w="144.0" w:type="dxa"/>
        <w:right w:w="144.0" w:type="dxa"/>
      </w:tblCellMar>
    </w:tblPr>
  </w:style>
  <w:style w:type="table" w:styleId="Table7">
    <w:basedOn w:val="TableNormal"/>
    <w:tblPr>
      <w:tblStyleRowBandSize w:val="1"/>
      <w:tblStyleColBandSize w:val="1"/>
      <w:tblCellMar>
        <w:top w:w="100.0" w:type="dxa"/>
        <w:left w:w="85.0" w:type="dxa"/>
        <w:bottom w:w="100.0" w:type="dxa"/>
        <w:right w:w="100.0" w:type="dxa"/>
      </w:tblCellMar>
    </w:tblPr>
  </w:style>
  <w:style w:type="table" w:styleId="Table8">
    <w:basedOn w:val="TableNormal"/>
    <w:tblPr>
      <w:tblStyleRowBandSize w:val="1"/>
      <w:tblStyleColBandSize w:val="1"/>
      <w:tblCellMar>
        <w:top w:w="100.0" w:type="dxa"/>
        <w:left w:w="85.0" w:type="dxa"/>
        <w:bottom w:w="100.0" w:type="dxa"/>
        <w:right w:w="100.0" w:type="dxa"/>
      </w:tblCellMar>
    </w:tblPr>
  </w:style>
  <w:style w:type="table" w:styleId="Table9">
    <w:basedOn w:val="TableNormal"/>
    <w:tblPr>
      <w:tblStyleRowBandSize w:val="1"/>
      <w:tblStyleColBandSize w:val="1"/>
      <w:tblCellMar>
        <w:top w:w="100.0" w:type="dxa"/>
        <w:left w:w="85.0" w:type="dxa"/>
        <w:bottom w:w="100.0" w:type="dxa"/>
        <w:right w:w="100.0" w:type="dxa"/>
      </w:tblCellMar>
    </w:tblPr>
  </w:style>
  <w:style w:type="table" w:styleId="Table10">
    <w:basedOn w:val="TableNormal"/>
    <w:tblPr>
      <w:tblStyleRowBandSize w:val="1"/>
      <w:tblStyleColBandSize w:val="1"/>
      <w:tblCellMar>
        <w:top w:w="100.0" w:type="dxa"/>
        <w:left w:w="85.0" w:type="dxa"/>
        <w:bottom w:w="100.0" w:type="dxa"/>
        <w:right w:w="100.0" w:type="dxa"/>
      </w:tblCellMar>
    </w:tblPr>
  </w:style>
  <w:style w:type="table" w:styleId="Table11">
    <w:basedOn w:val="TableNormal"/>
    <w:tblPr>
      <w:tblStyleRowBandSize w:val="1"/>
      <w:tblStyleColBandSize w:val="1"/>
      <w:tblCellMar>
        <w:top w:w="100.0" w:type="dxa"/>
        <w:left w:w="85.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png"/><Relationship Id="rId42" Type="http://schemas.openxmlformats.org/officeDocument/2006/relationships/image" Target="media/image12.png"/><Relationship Id="rId41" Type="http://schemas.openxmlformats.org/officeDocument/2006/relationships/image" Target="media/image2.png"/><Relationship Id="rId44" Type="http://schemas.openxmlformats.org/officeDocument/2006/relationships/image" Target="media/image9.png"/><Relationship Id="rId43" Type="http://schemas.openxmlformats.org/officeDocument/2006/relationships/image" Target="media/image8.png"/><Relationship Id="rId46" Type="http://schemas.openxmlformats.org/officeDocument/2006/relationships/image" Target="media/image6.png"/><Relationship Id="rId45"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nd-tender.service.gov.uk/Notice/074937-2025?origin=SearchResults&amp;p=1" TargetMode="External"/><Relationship Id="rId48" Type="http://schemas.openxmlformats.org/officeDocument/2006/relationships/hyperlink" Target="https://assets.publishing.service.gov.uk/government/uploads/system/uploads/attachment_data/file/987353/The_Sourcing_Playbook.pdf" TargetMode="External"/><Relationship Id="rId47" Type="http://schemas.openxmlformats.org/officeDocument/2006/relationships/hyperlink" Target="https://www.gov.uk/government/collections/cabinet-office-controls" TargetMode="External"/><Relationship Id="rId49" Type="http://schemas.openxmlformats.org/officeDocument/2006/relationships/hyperlink" Target="https://www.gca.gov.uk/downloadable-resource/request/67557/buyers-guidance-supporting-the-procurement-of-artificial-intelligence-via-ccs-agreements"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 Id="rId73" Type="http://schemas.openxmlformats.org/officeDocument/2006/relationships/hyperlink" Target="https://www.gov.uk/government/publications/procurement-act-2023-guidance-documents-manage-phase/guidance-contract-termination-html" TargetMode="External"/><Relationship Id="rId72" Type="http://schemas.openxmlformats.org/officeDocument/2006/relationships/hyperlink" Target="https://www.gov.uk/government/publications/procurement-act-2023-guidance-documents-manage-phase/guidance-contract-termination-html" TargetMode="External"/><Relationship Id="rId31" Type="http://schemas.openxmlformats.org/officeDocument/2006/relationships/hyperlink" Target="https://www.gov.uk/government/publications/crown-commercial-service-sme-action-plan-2025" TargetMode="External"/><Relationship Id="rId75" Type="http://schemas.openxmlformats.org/officeDocument/2006/relationships/header" Target="header2.xml"/><Relationship Id="rId30" Type="http://schemas.openxmlformats.org/officeDocument/2006/relationships/hyperlink" Target="https://www.gov.uk/government/publications/ppn-1023-taking-account-of-a-bidders-approach-to-payment-in-the-procurement-of-major-contracts" TargetMode="External"/><Relationship Id="rId74" Type="http://schemas.openxmlformats.org/officeDocument/2006/relationships/hyperlink" Target="https://docs.google.com/forms/d/e/1FAIpQLScQom0VhprYah1dk7vWrnJA0_hMsB-jAF0-rgxoBZvgG3p9ww/viewform" TargetMode="External"/><Relationship Id="rId33" Type="http://schemas.openxmlformats.org/officeDocument/2006/relationships/hyperlink" Target="https://www.find-tender.service.gov.uk/Home/NoticeTypes" TargetMode="External"/><Relationship Id="rId32" Type="http://schemas.openxmlformats.org/officeDocument/2006/relationships/hyperlink" Target="https://marketplace.service.gca.gov.uk/supply-teachers/RM6376/" TargetMode="External"/><Relationship Id="rId76" Type="http://schemas.openxmlformats.org/officeDocument/2006/relationships/footer" Target="footer2.xml"/><Relationship Id="rId35" Type="http://schemas.openxmlformats.org/officeDocument/2006/relationships/hyperlink" Target="mailto:supplyteachers@gca.gov.uk" TargetMode="External"/><Relationship Id="rId34" Type="http://schemas.openxmlformats.org/officeDocument/2006/relationships/hyperlink" Target="https://www.gca.gov.uk/agreements/RM6376" TargetMode="External"/><Relationship Id="rId71" Type="http://schemas.openxmlformats.org/officeDocument/2006/relationships/hyperlink" Target="https://www.gov.uk/guidance/prompt-payment-policy#:~:text=from%20the%20Code.-,Implementing%20the%20Procurement%20Act,ensuring%20prompt%20payment%20and%20more." TargetMode="External"/><Relationship Id="rId70" Type="http://schemas.openxmlformats.org/officeDocument/2006/relationships/hyperlink" Target="https://www.gov.uk/guidance/prompt-payment-policy#:~:text=from%20the%20Code.-,Implementing%20the%20Procurement%20Act,ensuring%20prompt%20payment%20and%20more." TargetMode="External"/><Relationship Id="rId37" Type="http://schemas.openxmlformats.org/officeDocument/2006/relationships/hyperlink" Target="https://www.gca.gov.uk/agreements/RM6376" TargetMode="External"/><Relationship Id="rId36" Type="http://schemas.openxmlformats.org/officeDocument/2006/relationships/hyperlink" Target="https://marketplace.service.gca.gov.uk/supply-teachers/RM6376" TargetMode="External"/><Relationship Id="rId39" Type="http://schemas.openxmlformats.org/officeDocument/2006/relationships/image" Target="media/image10.png"/><Relationship Id="rId38" Type="http://schemas.openxmlformats.org/officeDocument/2006/relationships/hyperlink" Target="https://marketplace.service.gca.gov.uk/supply-teachers/RM6376" TargetMode="External"/><Relationship Id="rId62" Type="http://schemas.openxmlformats.org/officeDocument/2006/relationships/hyperlink" Target="https://www.gov.uk/government/publications/procurement-act-2023-guidance-documents-procure-phase/guidance-contract-award-notices-and-standstill-html" TargetMode="External"/><Relationship Id="rId61" Type="http://schemas.openxmlformats.org/officeDocument/2006/relationships/hyperlink" Target="https://www.gov.uk/government/publications/procurement-act-2023-guidance-documents-procure-phase/guidance-contract-award-notices-and-standstill-html" TargetMode="External"/><Relationship Id="rId20" Type="http://schemas.openxmlformats.org/officeDocument/2006/relationships/hyperlink" Target="https://www.neuven.co.uk/" TargetMode="External"/><Relationship Id="rId64" Type="http://schemas.openxmlformats.org/officeDocument/2006/relationships/hyperlink" Target="https://www.gov.uk/guidance/understanding-off-payroll-working-ir35" TargetMode="External"/><Relationship Id="rId63" Type="http://schemas.openxmlformats.org/officeDocument/2006/relationships/hyperlink" Target="https://www.gov.uk/government/collections/the-public-sector-contract" TargetMode="External"/><Relationship Id="rId22" Type="http://schemas.openxmlformats.org/officeDocument/2006/relationships/hyperlink" Target="https://www.gov.uk/government/publications/procurement-policy-note-0621-taking-account-of-carbon-reduction-plans-in-the-procurement-of-major-government-contracts" TargetMode="External"/><Relationship Id="rId66" Type="http://schemas.openxmlformats.org/officeDocument/2006/relationships/hyperlink" Target="https://www.gov.uk/government/publications/procurement-act-2023-guidance-documents-procure-phase/guidance-contract-details-notices-html#:~:text=Section%2053%20of%20the%20Procurement,the%20period%20is%20120%20days." TargetMode="External"/><Relationship Id="rId21" Type="http://schemas.openxmlformats.org/officeDocument/2006/relationships/hyperlink" Target="https://www.lawspeed.com/" TargetMode="External"/><Relationship Id="rId65" Type="http://schemas.openxmlformats.org/officeDocument/2006/relationships/hyperlink" Target="https://www.gca.gov.uk/agreements/RM6376" TargetMode="External"/><Relationship Id="rId24" Type="http://schemas.openxmlformats.org/officeDocument/2006/relationships/hyperlink" Target="https://www.gov.uk/government/collections/sustainable-procurement-the-government-buying-standards-gbs#specifications-for-the-gbs,-listed-by-sector" TargetMode="External"/><Relationship Id="rId68" Type="http://schemas.openxmlformats.org/officeDocument/2006/relationships/hyperlink" Target="https://www.gov.uk/government/publications/procurement-act-2023-guidance-documents-manage-phase/guidance-contract-modifications-html#:~:text=The%20copy%20of%20the%20contract,to%20the%20contract%20change%20notice." TargetMode="External"/><Relationship Id="rId23" Type="http://schemas.openxmlformats.org/officeDocument/2006/relationships/hyperlink" Target="https://www.gca.gov.uk/suppliers" TargetMode="External"/><Relationship Id="rId67" Type="http://schemas.openxmlformats.org/officeDocument/2006/relationships/hyperlink" Target="https://www.gov.uk/government/publications/procurement-act-2023-guidance-documents-procure-phase/guidance-contract-details-notices-html#:~:text=Section%2053%20of%20the%20Procurement,the%20period%20is%20120%20days." TargetMode="External"/><Relationship Id="rId60" Type="http://schemas.openxmlformats.org/officeDocument/2006/relationships/hyperlink" Target="https://www.gov.uk/government/publications/procurement-act-2023-guidance-documents-define-phase/guidance-frameworks-html" TargetMode="External"/><Relationship Id="rId26" Type="http://schemas.openxmlformats.org/officeDocument/2006/relationships/hyperlink" Target="https://www.legislation.gov.uk/ukpga/2015/30/contents" TargetMode="External"/><Relationship Id="rId25" Type="http://schemas.openxmlformats.org/officeDocument/2006/relationships/hyperlink" Target="https://supplierregistration.cabinetoffice.gov.uk/msat#:~:text=The%20MSAT%20is%20a%20modern,workers%20in%20their%20supply%20chains." TargetMode="External"/><Relationship Id="rId69" Type="http://schemas.openxmlformats.org/officeDocument/2006/relationships/hyperlink" Target="https://www.gov.uk/government/publications/procurement-act-2023-guidance-documents-manage-phase/guidance-contract-modifications-html#:~:text=The%20copy%20of%20the%20contract,to%20the%20contract%20change%20notice." TargetMode="External"/><Relationship Id="rId28" Type="http://schemas.openxmlformats.org/officeDocument/2006/relationships/hyperlink" Target="https://www.gov.uk/government/publications/ppn-002-taking-account-of-social-value-in-the-award-of-contracts" TargetMode="External"/><Relationship Id="rId27" Type="http://schemas.openxmlformats.org/officeDocument/2006/relationships/hyperlink" Target="https://supplierregistration.cabinetoffice.gov.uk/msat#:~:text=The%20MSAT%20is%20a%20modern,workers%20in%20their%20supply%20chains." TargetMode="External"/><Relationship Id="rId29" Type="http://schemas.openxmlformats.org/officeDocument/2006/relationships/hyperlink" Target="https://assets.publishing.service.gov.uk/government/uploads/system/uploads/attachment_data/file/1163542/EFS_Guidance_Note.pdf" TargetMode="External"/><Relationship Id="rId51" Type="http://schemas.openxmlformats.org/officeDocument/2006/relationships/hyperlink" Target="https://www.gov.uk/government/publications/procurement-act-2023-guidance-documents-procure-phase/guidance-central-digital-platform-and-publication-of-information-html" TargetMode="External"/><Relationship Id="rId50" Type="http://schemas.openxmlformats.org/officeDocument/2006/relationships/hyperlink" Target="https://www.gov.uk/government/publications/procurement-act-2023-guidance-documents-plan-phase/guidance-pipeline-notice-html#what-is-a-pipeline-notice" TargetMode="External"/><Relationship Id="rId53" Type="http://schemas.openxmlformats.org/officeDocument/2006/relationships/hyperlink" Target="https://www.gov.uk/government/publications/esourcing-suite-guidance-for-customers" TargetMode="External"/><Relationship Id="rId52" Type="http://schemas.openxmlformats.org/officeDocument/2006/relationships/hyperlink" Target="https://www.gca.gov.uk/esourcing-register" TargetMode="External"/><Relationship Id="rId11" Type="http://schemas.openxmlformats.org/officeDocument/2006/relationships/hyperlink" Target="https://www.gca.gov.uk/glossary" TargetMode="External"/><Relationship Id="rId55" Type="http://schemas.openxmlformats.org/officeDocument/2006/relationships/hyperlink" Target="https://www.gov.uk/government/publications/ppn-002-taking-account-of-social-value-in-the-award-of-contracts" TargetMode="External"/><Relationship Id="rId10" Type="http://schemas.openxmlformats.org/officeDocument/2006/relationships/hyperlink" Target="mailto:info@gca.gov.uk" TargetMode="External"/><Relationship Id="rId54" Type="http://schemas.openxmlformats.org/officeDocument/2006/relationships/hyperlink" Target="https://www.gca.gov.uk/news/how-to-write-a-specification-procurement-essentials" TargetMode="External"/><Relationship Id="rId13" Type="http://schemas.openxmlformats.org/officeDocument/2006/relationships/hyperlink" Target="https://www.gca.gov.uk/agreements/RM6376" TargetMode="External"/><Relationship Id="rId57" Type="http://schemas.openxmlformats.org/officeDocument/2006/relationships/hyperlink" Target="https://www.gca.gov.uk/news/social-value-procurement-ccs" TargetMode="External"/><Relationship Id="rId12" Type="http://schemas.openxmlformats.org/officeDocument/2006/relationships/hyperlink" Target="https://www.gca.gov.uk/news?categories=168&amp;page=1" TargetMode="External"/><Relationship Id="rId56" Type="http://schemas.openxmlformats.org/officeDocument/2006/relationships/hyperlink" Target="https://assets.publishing.service.gov.uk/media/67ae1529e270ceae39f9e1a0/2025-02-11_PPN_002_The_social_value_model.docx.pdf" TargetMode="External"/><Relationship Id="rId15" Type="http://schemas.openxmlformats.org/officeDocument/2006/relationships/hyperlink" Target="https://www.gca.gov.uk/agreements/RM6376" TargetMode="External"/><Relationship Id="rId59" Type="http://schemas.openxmlformats.org/officeDocument/2006/relationships/hyperlink" Target="mailto:info@crowncommercial.gov.uk" TargetMode="External"/><Relationship Id="rId14" Type="http://schemas.openxmlformats.org/officeDocument/2006/relationships/hyperlink" Target="mailto:info@crowncommercial.gov.uk" TargetMode="External"/><Relationship Id="rId58" Type="http://schemas.openxmlformats.org/officeDocument/2006/relationships/hyperlink" Target="https://assets.publishing.service.gov.uk/media/5fc8b8248fa8f547499d79b7/Social-Value-Model-Quick-Reference-Table-Edn-1.1-3-Dec-20.pdf" TargetMode="External"/><Relationship Id="rId17" Type="http://schemas.openxmlformats.org/officeDocument/2006/relationships/hyperlink" Target="https://www.gov.uk/government/publications/keeping-children-safe-in-education--2" TargetMode="External"/><Relationship Id="rId16" Type="http://schemas.openxmlformats.org/officeDocument/2006/relationships/hyperlink" Target="https://marketplace.service.gca.gov.uk/supply-teachers/RM6376" TargetMode="External"/><Relationship Id="rId19" Type="http://schemas.openxmlformats.org/officeDocument/2006/relationships/hyperlink" Target="https://uk.apsco.org/" TargetMode="External"/><Relationship Id="rId18" Type="http://schemas.openxmlformats.org/officeDocument/2006/relationships/hyperlink" Target="https://www.rec.u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