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4">
      <w:pPr>
        <w:spacing w:after="120" w:before="120" w:lineRule="auto"/>
        <w:rPr>
          <w:b w:val="1"/>
          <w:bCs w:val="1"/>
          <w:sz w:val="36"/>
          <w:szCs w:val="36"/>
        </w:rPr>
      </w:pPr>
      <w:r w:rsidDel="00000000" w:rsidR="00000000" w:rsidRPr="00000000">
        <w:rPr>
          <w:b w:val="1"/>
          <w:bCs w:val="1"/>
          <w:sz w:val="36"/>
          <w:szCs w:val="36"/>
          <w:rtl w:val="0"/>
        </w:rPr>
        <w:t xml:space="preserve">Framework Schedule 4 (Framework Management)</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Rule="auto"/>
        <w:rPr>
          <w:b w:val="1"/>
          <w:bCs w:val="1"/>
        </w:rPr>
      </w:pP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tabs>
          <w:tab w:val="left" w:leader="none" w:pos="175"/>
        </w:tabs>
        <w:spacing w:after="120" w:line="240" w:lineRule="auto"/>
        <w:ind w:left="720" w:hanging="720"/>
        <w:jc w:val="both"/>
        <w:rPr>
          <w:b w:val="1"/>
          <w:bCs w:val="1"/>
          <w:color w:val="000000"/>
        </w:rPr>
      </w:pPr>
      <w:r w:rsidDel="00000000" w:rsidR="00000000" w:rsidRPr="00000000">
        <w:rPr>
          <w:b w:val="1"/>
          <w:bCs w:val="1"/>
          <w:color w:val="000000"/>
          <w:rtl w:val="0"/>
        </w:rPr>
        <w:t xml:space="preserve">Definitions</w:t>
      </w:r>
    </w:p>
    <w:p w:rsidR="00000000" w:rsidDel="00000000" w:rsidP="00000000" w:rsidRDefault="00000000" w:rsidRPr="00000000" w14:paraId="00000007">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r w:rsidDel="00000000" w:rsidR="00000000" w:rsidRPr="00000000">
        <w:rPr>
          <w:rtl w:val="0"/>
        </w:rPr>
      </w:r>
    </w:p>
    <w:tbl>
      <w:tblPr>
        <w:tblStyle w:val="Table1"/>
        <w:tblW w:w="8314.0" w:type="dxa"/>
        <w:jc w:val="left"/>
        <w:tblInd w:w="1134.0" w:type="dxa"/>
        <w:tblLayout w:type="fixed"/>
        <w:tblLook w:val="0400"/>
      </w:tblPr>
      <w:tblGrid>
        <w:gridCol w:w="2928"/>
        <w:gridCol w:w="5386"/>
        <w:tblGridChange w:id="0">
          <w:tblGrid>
            <w:gridCol w:w="2928"/>
            <w:gridCol w:w="5386"/>
          </w:tblGrid>
        </w:tblGridChange>
      </w:tblGrid>
      <w:tr>
        <w:trPr>
          <w:cantSplit w:val="0"/>
          <w:tblHeader w:val="0"/>
        </w:trPr>
        <w:tc>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20" w:before="120" w:lineRule="auto"/>
              <w:ind w:left="-114" w:firstLine="0"/>
              <w:rPr>
                <w:b w:val="1"/>
                <w:bCs w:val="1"/>
                <w:color w:val="000000"/>
              </w:rPr>
            </w:pPr>
            <w:bookmarkStart w:colFirst="0" w:colLast="0" w:name="_heading=h.7nkrllodmnj" w:id="0"/>
            <w:bookmarkEnd w:id="0"/>
            <w:r w:rsidDel="00000000" w:rsidR="00000000" w:rsidRPr="00000000">
              <w:rPr>
                <w:b w:val="1"/>
                <w:bCs w:val="1"/>
                <w:color w:val="000000"/>
                <w:rtl w:val="0"/>
              </w:rPr>
              <w:t xml:space="preserve">"Supplier Framework Manager"</w:t>
            </w:r>
          </w:p>
        </w:tc>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Rule="auto"/>
              <w:ind w:left="-114" w:firstLine="0"/>
              <w:rPr>
                <w:color w:val="000000"/>
              </w:rPr>
            </w:pPr>
            <w:r w:rsidDel="00000000" w:rsidR="00000000" w:rsidRPr="00000000">
              <w:rPr>
                <w:color w:val="000000"/>
                <w:rtl w:val="0"/>
              </w:rPr>
              <w:t xml:space="preserve">has the meaning given to it in Paragraph 3.1 of this Schedule; and</w:t>
            </w:r>
          </w:p>
        </w:tc>
      </w:tr>
      <w:tr>
        <w:trPr>
          <w:cantSplit w:val="0"/>
          <w:tblHeader w:val="0"/>
        </w:trPr>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before="120" w:lineRule="auto"/>
              <w:ind w:left="-114" w:firstLine="0"/>
              <w:rPr>
                <w:b w:val="1"/>
                <w:bCs w:val="1"/>
                <w:color w:val="000000"/>
              </w:rPr>
            </w:pPr>
            <w:r w:rsidDel="00000000" w:rsidR="00000000" w:rsidRPr="00000000">
              <w:rPr>
                <w:b w:val="1"/>
                <w:bCs w:val="1"/>
                <w:color w:val="000000"/>
                <w:rtl w:val="0"/>
              </w:rPr>
              <w:t xml:space="preserve">"Supplier Review Meetings"</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Rule="auto"/>
              <w:ind w:left="-114" w:firstLine="0"/>
              <w:rPr>
                <w:color w:val="000000"/>
              </w:rPr>
            </w:pPr>
            <w:r w:rsidDel="00000000" w:rsidR="00000000" w:rsidRPr="00000000">
              <w:rPr>
                <w:color w:val="000000"/>
                <w:rtl w:val="0"/>
              </w:rPr>
              <w:t xml:space="preserve">has the meaning given to it in Paragraph 3.9 of this Schedule.</w:t>
            </w:r>
          </w:p>
        </w:tc>
      </w:tr>
    </w:tbl>
    <w:p w:rsidR="00000000" w:rsidDel="00000000" w:rsidP="00000000" w:rsidRDefault="00000000" w:rsidRPr="00000000" w14:paraId="0000000C">
      <w:pPr>
        <w:keepNext w:val="1"/>
        <w:numPr>
          <w:ilvl w:val="0"/>
          <w:numId w:val="1"/>
        </w:numPr>
        <w:pBdr>
          <w:top w:space="0" w:sz="0" w:val="nil"/>
          <w:left w:space="0" w:sz="0" w:val="nil"/>
          <w:bottom w:space="0" w:sz="0" w:val="nil"/>
          <w:right w:space="0" w:sz="0" w:val="nil"/>
          <w:between w:space="0" w:sz="0" w:val="nil"/>
        </w:pBdr>
        <w:spacing w:after="120" w:before="120" w:lineRule="auto"/>
        <w:ind w:left="720" w:hanging="720"/>
        <w:rPr/>
      </w:pPr>
      <w:r w:rsidDel="00000000" w:rsidR="00000000" w:rsidRPr="00000000">
        <w:rPr>
          <w:b w:val="1"/>
          <w:bCs w:val="1"/>
          <w:color w:val="000000"/>
          <w:rtl w:val="0"/>
        </w:rPr>
        <w:t xml:space="preserve">How </w:t>
      </w:r>
      <w:r w:rsidDel="00000000" w:rsidR="00000000" w:rsidRPr="00000000">
        <w:rPr>
          <w:b w:val="1"/>
          <w:bCs w:val="1"/>
          <w:rtl w:val="0"/>
        </w:rPr>
        <w:t xml:space="preserve">GCA</w:t>
      </w:r>
      <w:r w:rsidDel="00000000" w:rsidR="00000000" w:rsidRPr="00000000">
        <w:rPr>
          <w:b w:val="1"/>
          <w:bCs w:val="1"/>
          <w:color w:val="000000"/>
          <w:rtl w:val="0"/>
        </w:rPr>
        <w:t xml:space="preserve"> and the Supplier will work together</w:t>
      </w:r>
      <w:r w:rsidDel="00000000" w:rsidR="00000000" w:rsidRPr="00000000">
        <w:rPr>
          <w:rtl w:val="0"/>
        </w:rPr>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successful delivery of this Contract will rely on the ability of the Supplier and </w:t>
      </w:r>
      <w:r w:rsidDel="00000000" w:rsidR="00000000" w:rsidRPr="00000000">
        <w:rPr>
          <w:rtl w:val="0"/>
        </w:rPr>
        <w:t xml:space="preserve">GCA</w:t>
      </w:r>
      <w:r w:rsidDel="00000000" w:rsidR="00000000" w:rsidRPr="00000000">
        <w:rPr>
          <w:color w:val="000000"/>
          <w:rtl w:val="0"/>
        </w:rPr>
        <w:t xml:space="preserve"> to develop a strategic relationship immediately following the conclusion of this Contract and maintaining this relationship throughout the Framework Contract Period. </w:t>
      </w:r>
      <w:r w:rsidDel="00000000" w:rsidR="00000000" w:rsidRPr="00000000">
        <w:rPr>
          <w:rtl w:val="0"/>
        </w:rPr>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To achieve this strategic relationship, there will be a requirement to adopt proactive framework management activities which will be informed by quality Management Information, and the sharing of information between the Supplier and </w:t>
      </w:r>
      <w:r w:rsidDel="00000000" w:rsidR="00000000" w:rsidRPr="00000000">
        <w:rPr>
          <w:rtl w:val="0"/>
        </w:rPr>
        <w:t xml:space="preserve">GCA</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This Schedule outlines the general structures and management activities that the Parties shall follow during the Framework Contract Period.</w:t>
      </w:r>
      <w:r w:rsidDel="00000000" w:rsidR="00000000" w:rsidRPr="00000000">
        <w:rPr>
          <w:rtl w:val="0"/>
        </w:rPr>
      </w:r>
    </w:p>
    <w:p w:rsidR="00000000" w:rsidDel="00000000" w:rsidP="00000000" w:rsidRDefault="00000000" w:rsidRPr="00000000" w14:paraId="00000010">
      <w:pPr>
        <w:keepNext w:val="1"/>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color w:val="000000"/>
          <w:rtl w:val="0"/>
        </w:rPr>
        <w:t xml:space="preserve">Framework Management</w:t>
      </w:r>
      <w:r w:rsidDel="00000000" w:rsidR="00000000" w:rsidRPr="00000000">
        <w:rPr>
          <w:rtl w:val="0"/>
        </w:rPr>
      </w:r>
    </w:p>
    <w:p w:rsidR="00000000" w:rsidDel="00000000" w:rsidP="00000000" w:rsidRDefault="00000000" w:rsidRPr="00000000" w14:paraId="00000011">
      <w:pPr>
        <w:keepNext w:val="1"/>
        <w:pBdr>
          <w:top w:space="0" w:sz="0" w:val="nil"/>
          <w:left w:space="0" w:sz="0" w:val="nil"/>
          <w:bottom w:space="0" w:sz="0" w:val="nil"/>
          <w:right w:space="0" w:sz="0" w:val="nil"/>
          <w:between w:space="0" w:sz="0" w:val="nil"/>
        </w:pBdr>
        <w:spacing w:after="120" w:before="120" w:lineRule="auto"/>
        <w:ind w:left="426" w:firstLine="0"/>
        <w:rPr>
          <w:b w:val="1"/>
          <w:bCs w:val="1"/>
          <w:color w:val="000000"/>
        </w:rPr>
      </w:pPr>
      <w:r w:rsidDel="00000000" w:rsidR="00000000" w:rsidRPr="00000000">
        <w:rPr>
          <w:b w:val="1"/>
          <w:bCs w:val="1"/>
          <w:color w:val="000000"/>
          <w:rtl w:val="0"/>
        </w:rPr>
        <w:t xml:space="preserve">Framework Management Structure</w:t>
      </w:r>
    </w:p>
    <w:p w:rsidR="00000000" w:rsidDel="00000000" w:rsidP="00000000" w:rsidRDefault="00000000" w:rsidRPr="00000000" w14:paraId="00000012">
      <w:pPr>
        <w:numPr>
          <w:ilvl w:val="1"/>
          <w:numId w:val="1"/>
        </w:num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gjdgxs" w:id="1"/>
      <w:bookmarkEnd w:id="1"/>
      <w:r w:rsidDel="00000000" w:rsidR="00000000" w:rsidRPr="00000000">
        <w:rPr>
          <w:color w:val="000000"/>
          <w:rtl w:val="0"/>
        </w:rPr>
        <w:t xml:space="preserve">The Supplier shall provide a suitably qualified nominated contact (the "</w:t>
      </w:r>
      <w:r w:rsidDel="00000000" w:rsidR="00000000" w:rsidRPr="00000000">
        <w:rPr>
          <w:b w:val="1"/>
          <w:bCs w:val="1"/>
          <w:color w:val="000000"/>
          <w:rtl w:val="0"/>
        </w:rPr>
        <w:t xml:space="preserve">Supplier Framework Manager</w:t>
      </w:r>
      <w:r w:rsidDel="00000000" w:rsidR="00000000" w:rsidRPr="00000000">
        <w:rPr>
          <w:color w:val="000000"/>
          <w:rtl w:val="0"/>
        </w:rPr>
        <w:t xml:space="preserve">") who will take overall responsibility for delivering the Goods and/or Services required within this Contract, as well as a suitably qualified deputy to act in their absence. </w:t>
      </w:r>
      <w:r w:rsidDel="00000000" w:rsidR="00000000" w:rsidRPr="00000000">
        <w:rPr>
          <w:rtl w:val="0"/>
        </w:rPr>
      </w:r>
    </w:p>
    <w:p w:rsidR="00000000" w:rsidDel="00000000" w:rsidP="00000000" w:rsidRDefault="00000000" w:rsidRPr="00000000" w14:paraId="00000013">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shall put in place a structure to manage this Contract in</w:t>
      </w:r>
      <w:r w:rsidDel="00000000" w:rsidR="00000000" w:rsidRPr="00000000">
        <w:rPr>
          <w:b w:val="1"/>
          <w:bCs w:val="1"/>
          <w:color w:val="000000"/>
          <w:rtl w:val="0"/>
        </w:rPr>
        <w:t xml:space="preserve"> </w:t>
      </w:r>
      <w:r w:rsidDel="00000000" w:rsidR="00000000" w:rsidRPr="00000000">
        <w:rPr>
          <w:color w:val="000000"/>
          <w:rtl w:val="0"/>
        </w:rPr>
        <w:t xml:space="preserve">accordance with Framework Schedule 1 </w:t>
      </w:r>
      <w:r w:rsidDel="00000000" w:rsidR="00000000" w:rsidRPr="00000000">
        <w:rPr>
          <w:i w:val="1"/>
          <w:iCs w:val="1"/>
          <w:color w:val="000000"/>
          <w:rtl w:val="0"/>
        </w:rPr>
        <w:t xml:space="preserve">(Specification)</w:t>
      </w:r>
      <w:r w:rsidDel="00000000" w:rsidR="00000000" w:rsidRPr="00000000">
        <w:rPr>
          <w:color w:val="000000"/>
          <w:rtl w:val="0"/>
        </w:rPr>
        <w:t xml:space="preserve"> and the Framework Performance Measures. </w:t>
      </w:r>
      <w:r w:rsidDel="00000000" w:rsidR="00000000" w:rsidRPr="00000000">
        <w:rPr>
          <w:rtl w:val="0"/>
        </w:rPr>
      </w:r>
    </w:p>
    <w:p w:rsidR="00000000" w:rsidDel="00000000" w:rsidP="00000000" w:rsidRDefault="00000000" w:rsidRPr="00000000" w14:paraId="00000014">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A governance structure will be agreed between the Parties as soon as reasonably practicable following the Framework Start Date.</w:t>
      </w:r>
      <w:r w:rsidDel="00000000" w:rsidR="00000000" w:rsidRPr="00000000">
        <w:rPr>
          <w:rtl w:val="0"/>
        </w:rPr>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30j0zll" w:id="2"/>
      <w:bookmarkEnd w:id="2"/>
      <w:r w:rsidDel="00000000" w:rsidR="00000000" w:rsidRPr="00000000">
        <w:rPr>
          <w:color w:val="000000"/>
          <w:rtl w:val="0"/>
        </w:rPr>
        <w:t xml:space="preserve">Following discussions between the Parties following the Framework Start Date, where requested by </w:t>
      </w:r>
      <w:r w:rsidDel="00000000" w:rsidR="00000000" w:rsidRPr="00000000">
        <w:rPr>
          <w:rtl w:val="0"/>
        </w:rPr>
        <w:t xml:space="preserve">GCA</w:t>
      </w:r>
      <w:r w:rsidDel="00000000" w:rsidR="00000000" w:rsidRPr="00000000">
        <w:rPr>
          <w:color w:val="000000"/>
          <w:rtl w:val="0"/>
        </w:rPr>
        <w:t xml:space="preserve"> the Supplier shall produce and issue to </w:t>
      </w:r>
      <w:r w:rsidDel="00000000" w:rsidR="00000000" w:rsidRPr="00000000">
        <w:rPr>
          <w:rtl w:val="0"/>
        </w:rPr>
        <w:t xml:space="preserve">GCA</w:t>
      </w:r>
      <w:r w:rsidDel="00000000" w:rsidR="00000000" w:rsidRPr="00000000">
        <w:rPr>
          <w:color w:val="000000"/>
          <w:rtl w:val="0"/>
        </w:rPr>
        <w:t xml:space="preserve"> a draft supplier action plan (the </w:t>
      </w:r>
      <w:r w:rsidDel="00000000" w:rsidR="00000000" w:rsidRPr="00000000">
        <w:rPr>
          <w:b w:val="1"/>
          <w:bCs w:val="1"/>
          <w:color w:val="000000"/>
          <w:rtl w:val="0"/>
        </w:rPr>
        <w:t xml:space="preserve">"Supplier Action Plan"</w:t>
      </w:r>
      <w:r w:rsidDel="00000000" w:rsidR="00000000" w:rsidRPr="00000000">
        <w:rPr>
          <w:color w:val="000000"/>
          <w:rtl w:val="0"/>
        </w:rPr>
        <w:t xml:space="preserve">). </w:t>
      </w:r>
      <w:r w:rsidDel="00000000" w:rsidR="00000000" w:rsidRPr="00000000">
        <w:rPr>
          <w:rtl w:val="0"/>
        </w:rPr>
        <w:t xml:space="preserve">GCA</w:t>
      </w:r>
      <w:r w:rsidDel="00000000" w:rsidR="00000000" w:rsidRPr="00000000">
        <w:rPr>
          <w:color w:val="000000"/>
          <w:rtl w:val="0"/>
        </w:rPr>
        <w:t xml:space="preserve"> shall not unreasonably withhold or delay its agreement to the draft Supplier Action Plan. The Supplier Action Plan shall be agreed between the Parties and come into effect within two weeks from receipt by the Supplier of the draft Supplier Action Plan. </w:t>
      </w:r>
      <w:r w:rsidDel="00000000" w:rsidR="00000000" w:rsidRPr="00000000">
        <w:rPr>
          <w:rtl w:val="0"/>
        </w:rPr>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Action Plan shall be maintained and updated on an ongoing basis by </w:t>
      </w:r>
      <w:r w:rsidDel="00000000" w:rsidR="00000000" w:rsidRPr="00000000">
        <w:rPr>
          <w:rtl w:val="0"/>
        </w:rPr>
        <w:t xml:space="preserve">GCA</w:t>
      </w:r>
      <w:r w:rsidDel="00000000" w:rsidR="00000000" w:rsidRPr="00000000">
        <w:rPr>
          <w:color w:val="000000"/>
          <w:rtl w:val="0"/>
        </w:rPr>
        <w:t xml:space="preserve">. Any changes to the Supplier Action Plan shall be notified by </w:t>
      </w:r>
      <w:r w:rsidDel="00000000" w:rsidR="00000000" w:rsidRPr="00000000">
        <w:rPr>
          <w:rtl w:val="0"/>
        </w:rPr>
        <w:t xml:space="preserve">GCA</w:t>
      </w:r>
      <w:r w:rsidDel="00000000" w:rsidR="00000000" w:rsidRPr="00000000">
        <w:rPr>
          <w:color w:val="000000"/>
          <w:rtl w:val="0"/>
        </w:rPr>
        <w:t xml:space="preserve"> to the Supplier. The Supplier shall not unreasonably withhold its agreement to any changes to the Supplier Action Plan. Any such changes shall, unless </w:t>
      </w:r>
      <w:r w:rsidDel="00000000" w:rsidR="00000000" w:rsidRPr="00000000">
        <w:rPr>
          <w:rtl w:val="0"/>
        </w:rPr>
        <w:t xml:space="preserve">GCA</w:t>
      </w:r>
      <w:r w:rsidDel="00000000" w:rsidR="00000000" w:rsidRPr="00000000">
        <w:rPr>
          <w:color w:val="000000"/>
          <w:rtl w:val="0"/>
        </w:rPr>
        <w:t xml:space="preserve"> otherwise approves in writing, be agreed between the Parties and come into</w:t>
      </w:r>
      <w:r w:rsidDel="00000000" w:rsidR="00000000" w:rsidRPr="00000000">
        <w:rPr>
          <w:b w:val="1"/>
          <w:bCs w:val="1"/>
          <w:color w:val="000000"/>
          <w:rtl w:val="0"/>
        </w:rPr>
        <w:t xml:space="preserve"> </w:t>
      </w:r>
      <w:r w:rsidDel="00000000" w:rsidR="00000000" w:rsidRPr="00000000">
        <w:rPr>
          <w:color w:val="000000"/>
          <w:rtl w:val="0"/>
        </w:rPr>
        <w:t xml:space="preserve">effect within two weeks from receipt by the Supplier of </w:t>
      </w:r>
      <w:r w:rsidDel="00000000" w:rsidR="00000000" w:rsidRPr="00000000">
        <w:rPr>
          <w:rtl w:val="0"/>
        </w:rPr>
        <w:t xml:space="preserve">GCA</w:t>
      </w:r>
      <w:r w:rsidDel="00000000" w:rsidR="00000000" w:rsidRPr="00000000">
        <w:rPr>
          <w:color w:val="000000"/>
          <w:rtl w:val="0"/>
        </w:rPr>
        <w:t xml:space="preserve">’s notification.</w:t>
      </w:r>
      <w:r w:rsidDel="00000000" w:rsidR="00000000" w:rsidRPr="00000000">
        <w:rPr>
          <w:rtl w:val="0"/>
        </w:rPr>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agrees to comply with its obligations in the Supplier Action Plan as updated from time to time.</w:t>
      </w:r>
      <w:r w:rsidDel="00000000" w:rsidR="00000000" w:rsidRPr="00000000">
        <w:rPr>
          <w:rtl w:val="0"/>
        </w:rPr>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shall comply with all requests from </w:t>
      </w:r>
      <w:r w:rsidDel="00000000" w:rsidR="00000000" w:rsidRPr="00000000">
        <w:rPr>
          <w:rtl w:val="0"/>
        </w:rPr>
        <w:t xml:space="preserve">GCA</w:t>
      </w:r>
      <w:r w:rsidDel="00000000" w:rsidR="00000000" w:rsidRPr="00000000">
        <w:rPr>
          <w:color w:val="000000"/>
          <w:rtl w:val="0"/>
        </w:rPr>
        <w:t xml:space="preserve"> in regard to compliance requirements as required including:</w:t>
      </w:r>
      <w:r w:rsidDel="00000000" w:rsidR="00000000" w:rsidRPr="00000000">
        <w:rPr>
          <w:rtl w:val="0"/>
        </w:rPr>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Dun and Bradstreet risk failure score monitoring;</w:t>
      </w:r>
      <w:r w:rsidDel="00000000" w:rsidR="00000000" w:rsidRPr="00000000">
        <w:rPr>
          <w:rtl w:val="0"/>
        </w:rPr>
      </w:r>
    </w:p>
    <w:p w:rsidR="00000000" w:rsidDel="00000000" w:rsidP="00000000" w:rsidRDefault="00000000" w:rsidRPr="00000000" w14:paraId="0000001A">
      <w:pPr>
        <w:numPr>
          <w:ilvl w:val="2"/>
          <w:numId w:val="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regular evidence that the Required Insurances and Additional Insurances have been renewed and maintained;</w:t>
      </w:r>
      <w:r w:rsidDel="00000000" w:rsidR="00000000" w:rsidRPr="00000000">
        <w:rPr>
          <w:rtl w:val="0"/>
        </w:rPr>
      </w:r>
    </w:p>
    <w:p w:rsidR="00000000" w:rsidDel="00000000" w:rsidP="00000000" w:rsidRDefault="00000000" w:rsidRPr="00000000" w14:paraId="0000001B">
      <w:pPr>
        <w:numPr>
          <w:ilvl w:val="2"/>
          <w:numId w:val="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invoice payment performance; and</w:t>
      </w:r>
      <w:r w:rsidDel="00000000" w:rsidR="00000000" w:rsidRPr="00000000">
        <w:rPr>
          <w:rtl w:val="0"/>
        </w:rPr>
      </w:r>
    </w:p>
    <w:p w:rsidR="00000000" w:rsidDel="00000000" w:rsidP="00000000" w:rsidRDefault="00000000" w:rsidRPr="00000000" w14:paraId="0000001C">
      <w:pPr>
        <w:numPr>
          <w:ilvl w:val="2"/>
          <w:numId w:val="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verification of required accreditations &amp; certifications.</w:t>
      </w:r>
      <w:r w:rsidDel="00000000" w:rsidR="00000000" w:rsidRPr="00000000">
        <w:rPr>
          <w:rtl w:val="0"/>
        </w:rPr>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1fob9te" w:id="3"/>
      <w:bookmarkEnd w:id="3"/>
      <w:r w:rsidDel="00000000" w:rsidR="00000000" w:rsidRPr="00000000">
        <w:rPr>
          <w:color w:val="000000"/>
          <w:rtl w:val="0"/>
        </w:rPr>
        <w:t xml:space="preserve">Suppliers should participate in Competitive Selection Processes when identified as part of the final bidder list. Failure to bid on further competitions without an acceptable reason may result in the Supplier being suspended from the Framework, in accordance with Clause 13.6 </w:t>
      </w:r>
      <w:r w:rsidDel="00000000" w:rsidR="00000000" w:rsidRPr="00000000">
        <w:rPr>
          <w:i w:val="1"/>
          <w:iCs w:val="1"/>
          <w:color w:val="000000"/>
          <w:rtl w:val="0"/>
        </w:rPr>
        <w:t xml:space="preserve">(Partially ending and suspending the contract) </w:t>
      </w:r>
      <w:r w:rsidDel="00000000" w:rsidR="00000000" w:rsidRPr="00000000">
        <w:rPr>
          <w:color w:val="000000"/>
          <w:rtl w:val="0"/>
        </w:rPr>
        <w:t xml:space="preserve">of the General Terms, for a period as decided by </w:t>
      </w:r>
      <w:r w:rsidDel="00000000" w:rsidR="00000000" w:rsidRPr="00000000">
        <w:rPr>
          <w:rtl w:val="0"/>
        </w:rPr>
        <w:t xml:space="preserve">GCA</w:t>
      </w:r>
      <w:r w:rsidDel="00000000" w:rsidR="00000000" w:rsidRPr="00000000">
        <w:rPr>
          <w:color w:val="000000"/>
          <w:rtl w:val="0"/>
        </w:rPr>
        <w:t xml:space="preserve">.  Suppliers shall provide informat</w:t>
      </w:r>
      <w:r w:rsidDel="00000000" w:rsidR="00000000" w:rsidRPr="00000000">
        <w:rPr>
          <w:rtl w:val="0"/>
        </w:rPr>
        <w:t xml:space="preserve">ion in respect of this on request by GCA.</w:t>
      </w:r>
    </w:p>
    <w:p w:rsidR="00000000" w:rsidDel="00000000" w:rsidP="00000000" w:rsidRDefault="00000000" w:rsidRPr="00000000" w14:paraId="0000001E">
      <w:pPr>
        <w:keepNext w:val="1"/>
        <w:pBdr>
          <w:top w:space="0" w:sz="0" w:val="nil"/>
          <w:left w:space="0" w:sz="0" w:val="nil"/>
          <w:bottom w:space="0" w:sz="0" w:val="nil"/>
          <w:right w:space="0" w:sz="0" w:val="nil"/>
          <w:between w:space="0" w:sz="0" w:val="nil"/>
        </w:pBdr>
        <w:spacing w:after="120" w:before="120" w:lineRule="auto"/>
        <w:ind w:left="720" w:hanging="294"/>
        <w:rPr>
          <w:b w:val="1"/>
          <w:bCs w:val="1"/>
          <w:color w:val="000000"/>
        </w:rPr>
      </w:pPr>
      <w:bookmarkStart w:colFirst="0" w:colLast="0" w:name="_heading=h.3znysh7" w:id="4"/>
      <w:bookmarkEnd w:id="4"/>
      <w:r w:rsidDel="00000000" w:rsidR="00000000" w:rsidRPr="00000000">
        <w:rPr>
          <w:b w:val="1"/>
          <w:bCs w:val="1"/>
          <w:color w:val="000000"/>
          <w:rtl w:val="0"/>
        </w:rPr>
        <w:t xml:space="preserve">Supplier Review Meetings</w:t>
      </w:r>
    </w:p>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2et92p0" w:id="5"/>
      <w:bookmarkEnd w:id="5"/>
      <w:r w:rsidDel="00000000" w:rsidR="00000000" w:rsidRPr="00000000">
        <w:rPr>
          <w:color w:val="000000"/>
          <w:rtl w:val="0"/>
        </w:rPr>
        <w:t xml:space="preserve">Regular performance review meetings will take place at a location to be agreed throughout the Framework Contract Period</w:t>
      </w:r>
      <w:r w:rsidDel="00000000" w:rsidR="00000000" w:rsidRPr="00000000">
        <w:rPr>
          <w:b w:val="1"/>
          <w:bCs w:val="1"/>
          <w:color w:val="000000"/>
          <w:rtl w:val="0"/>
        </w:rPr>
        <w:t xml:space="preserve"> ("Supplier Review Meetings")</w:t>
      </w:r>
      <w:r w:rsidDel="00000000" w:rsidR="00000000" w:rsidRPr="00000000">
        <w:rPr>
          <w:color w:val="000000"/>
          <w:rtl w:val="0"/>
        </w:rPr>
        <w:t xml:space="preserve"> at such times and frequencies as </w:t>
      </w:r>
      <w:r w:rsidDel="00000000" w:rsidR="00000000" w:rsidRPr="00000000">
        <w:rPr>
          <w:rtl w:val="0"/>
        </w:rPr>
        <w:t xml:space="preserve">GCA</w:t>
      </w:r>
      <w:r w:rsidDel="00000000" w:rsidR="00000000" w:rsidRPr="00000000">
        <w:rPr>
          <w:color w:val="000000"/>
          <w:rtl w:val="0"/>
        </w:rPr>
        <w:t xml:space="preserve"> determine from time to time (which are anticipated to be no more than once per Month)</w:t>
      </w:r>
      <w:r w:rsidDel="00000000" w:rsidR="00000000" w:rsidRPr="00000000">
        <w:rPr>
          <w:b w:val="1"/>
          <w:bCs w:val="1"/>
          <w:color w:val="000000"/>
          <w:rtl w:val="0"/>
        </w:rPr>
        <w:t xml:space="preserve">. </w:t>
      </w:r>
      <w:r w:rsidDel="00000000" w:rsidR="00000000" w:rsidRPr="00000000">
        <w:rPr>
          <w:color w:val="000000"/>
          <w:rtl w:val="0"/>
        </w:rPr>
        <w:t xml:space="preserve">The Parties shall be flexible about the timings of these meetings.</w:t>
      </w:r>
      <w:r w:rsidDel="00000000" w:rsidR="00000000" w:rsidRPr="00000000">
        <w:rPr>
          <w:rtl w:val="0"/>
        </w:rPr>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Review Meetings will review the Supplier’s performance under this Contract and, where applicable, the Supplier’s adherence to the Supplier Action Plan. The agenda for each Supplier Review Meeting shall be set by </w:t>
      </w:r>
      <w:r w:rsidDel="00000000" w:rsidR="00000000" w:rsidRPr="00000000">
        <w:rPr>
          <w:rtl w:val="0"/>
        </w:rPr>
        <w:t xml:space="preserve">GCA</w:t>
      </w:r>
      <w:r w:rsidDel="00000000" w:rsidR="00000000" w:rsidRPr="00000000">
        <w:rPr>
          <w:color w:val="000000"/>
          <w:rtl w:val="0"/>
        </w:rPr>
        <w:t xml:space="preserve"> and sent to the Supplier in advance.</w:t>
      </w:r>
      <w:r w:rsidDel="00000000" w:rsidR="00000000" w:rsidRPr="00000000">
        <w:rPr>
          <w:rtl w:val="0"/>
        </w:rPr>
      </w:r>
    </w:p>
    <w:p w:rsidR="00000000" w:rsidDel="00000000" w:rsidP="00000000" w:rsidRDefault="00000000" w:rsidRPr="00000000" w14:paraId="00000021">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GCA</w:t>
      </w:r>
      <w:r w:rsidDel="00000000" w:rsidR="00000000" w:rsidRPr="00000000">
        <w:rPr>
          <w:color w:val="000000"/>
          <w:rtl w:val="0"/>
        </w:rPr>
        <w:t xml:space="preserve"> may ask the Supplier to discuss any instances known to the Supplier where any Other Contracting Authority decided not to use this Framework Contract for their order.</w:t>
      </w:r>
      <w:r w:rsidDel="00000000" w:rsidR="00000000" w:rsidRPr="00000000">
        <w:rPr>
          <w:rtl w:val="0"/>
        </w:rPr>
      </w:r>
    </w:p>
    <w:p w:rsidR="00000000" w:rsidDel="00000000" w:rsidP="00000000" w:rsidRDefault="00000000" w:rsidRPr="00000000" w14:paraId="00000022">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Review Meetings shall be attended, as a minimum, by </w:t>
      </w:r>
      <w:r w:rsidDel="00000000" w:rsidR="00000000" w:rsidRPr="00000000">
        <w:rPr>
          <w:rtl w:val="0"/>
        </w:rPr>
        <w:t xml:space="preserve">GCA</w:t>
      </w:r>
      <w:r w:rsidDel="00000000" w:rsidR="00000000" w:rsidRPr="00000000">
        <w:rPr>
          <w:color w:val="000000"/>
          <w:rtl w:val="0"/>
        </w:rPr>
        <w:t xml:space="preserve"> Representative(s) and the Supplier Framework Manager.</w:t>
      </w:r>
      <w:r w:rsidDel="00000000" w:rsidR="00000000" w:rsidRPr="00000000">
        <w:rPr>
          <w:rtl w:val="0"/>
        </w:rPr>
      </w:r>
    </w:p>
    <w:p w:rsidR="00000000" w:rsidDel="00000000" w:rsidP="00000000" w:rsidRDefault="00000000" w:rsidRPr="00000000" w14:paraId="00000023">
      <w:pPr>
        <w:keepNext w:val="1"/>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color w:val="000000"/>
          <w:rtl w:val="0"/>
        </w:rPr>
        <w:t xml:space="preserve">How the Supplier’s Performance will be measured</w:t>
      </w:r>
      <w:r w:rsidDel="00000000" w:rsidR="00000000" w:rsidRPr="00000000">
        <w:rPr>
          <w:rtl w:val="0"/>
        </w:rPr>
      </w:r>
    </w:p>
    <w:p w:rsidR="00000000" w:rsidDel="00000000" w:rsidP="00000000" w:rsidRDefault="00000000" w:rsidRPr="00000000" w14:paraId="00000024">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Supplier’s performance will be measured by the following Framework Performance Measures (“FPM”):</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175"/>
        </w:tabs>
        <w:spacing w:after="120" w:line="240" w:lineRule="auto"/>
        <w:ind w:left="720" w:hanging="720"/>
        <w:jc w:val="both"/>
        <w:rPr>
          <w:color w:val="000000"/>
        </w:rPr>
      </w:pPr>
      <w:r w:rsidDel="00000000" w:rsidR="00000000" w:rsidRPr="00000000">
        <w:rPr>
          <w:rtl w:val="0"/>
        </w:rPr>
      </w:r>
    </w:p>
    <w:tbl>
      <w:tblPr>
        <w:tblStyle w:val="Table2"/>
        <w:tblW w:w="9006.0" w:type="dxa"/>
        <w:jc w:val="left"/>
        <w:tblLayout w:type="fixed"/>
        <w:tblLook w:val="0400"/>
      </w:tblPr>
      <w:tblGrid>
        <w:gridCol w:w="4002"/>
        <w:gridCol w:w="2030"/>
        <w:gridCol w:w="2974"/>
        <w:tblGridChange w:id="0">
          <w:tblGrid>
            <w:gridCol w:w="4002"/>
            <w:gridCol w:w="2030"/>
            <w:gridCol w:w="2974"/>
          </w:tblGrid>
        </w:tblGridChange>
      </w:tblGrid>
      <w:tr>
        <w:trPr>
          <w:cantSplit w:val="0"/>
          <w:trHeight w:val="975"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tcPr>
          <w:p w:rsidR="00000000" w:rsidDel="00000000" w:rsidP="00000000" w:rsidRDefault="00000000" w:rsidRPr="00000000" w14:paraId="00000026">
            <w:pPr>
              <w:spacing w:after="240" w:before="240" w:line="240" w:lineRule="auto"/>
              <w:ind w:left="600" w:firstLine="0"/>
              <w:rPr>
                <w:rFonts w:ascii="Times New Roman" w:cs="Times New Roman" w:eastAsia="Times New Roman" w:hAnsi="Times New Roman"/>
              </w:rPr>
            </w:pPr>
            <w:r w:rsidDel="00000000" w:rsidR="00000000" w:rsidRPr="00000000">
              <w:rPr>
                <w:b w:val="1"/>
                <w:bCs w:val="1"/>
                <w:color w:val="000000"/>
                <w:rtl w:val="0"/>
              </w:rPr>
              <w:t xml:space="preserve">Framework Performance Measure (FPM)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tcPr>
          <w:p w:rsidR="00000000" w:rsidDel="00000000" w:rsidP="00000000" w:rsidRDefault="00000000" w:rsidRPr="00000000" w14:paraId="00000027">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FPM Target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Mar>
              <w:top w:w="0.0" w:type="dxa"/>
              <w:left w:w="115.0" w:type="dxa"/>
              <w:bottom w:w="0.0" w:type="dxa"/>
              <w:right w:w="115.0" w:type="dxa"/>
            </w:tcMar>
          </w:tcPr>
          <w:p w:rsidR="00000000" w:rsidDel="00000000" w:rsidP="00000000" w:rsidRDefault="00000000" w:rsidRPr="00000000" w14:paraId="00000028">
            <w:pPr>
              <w:spacing w:after="240" w:before="240" w:line="240" w:lineRule="auto"/>
              <w:ind w:left="600" w:firstLine="0"/>
              <w:rPr>
                <w:rFonts w:ascii="Times New Roman" w:cs="Times New Roman" w:eastAsia="Times New Roman" w:hAnsi="Times New Roman"/>
              </w:rPr>
            </w:pPr>
            <w:r w:rsidDel="00000000" w:rsidR="00000000" w:rsidRPr="00000000">
              <w:rPr>
                <w:b w:val="1"/>
                <w:bCs w:val="1"/>
                <w:color w:val="000000"/>
                <w:rtl w:val="0"/>
              </w:rPr>
              <w:t xml:space="preserve">Measured by</w:t>
            </w:r>
            <w:r w:rsidDel="00000000" w:rsidR="00000000" w:rsidRPr="00000000">
              <w:rPr>
                <w:rtl w:val="0"/>
              </w:rPr>
            </w:r>
          </w:p>
        </w:tc>
      </w:tr>
      <w:tr>
        <w:trPr>
          <w:cantSplit w:val="0"/>
          <w:trHeight w:val="735" w:hRule="atLeast"/>
          <w:tblHeader w:val="0"/>
        </w:trPr>
        <w:tc>
          <w:tcPr>
            <w:gridSpan w:val="3"/>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29">
            <w:pPr>
              <w:spacing w:after="120" w:before="12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1.  FRAMEWORK MANAGEMENT</w:t>
            </w:r>
            <w:r w:rsidDel="00000000" w:rsidR="00000000" w:rsidRPr="00000000">
              <w:rPr>
                <w:rtl w:val="0"/>
              </w:rPr>
            </w:r>
          </w:p>
        </w:tc>
      </w:tr>
      <w:tr>
        <w:trPr>
          <w:cantSplit w:val="0"/>
          <w:trHeight w:val="1678"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2C">
            <w:pPr>
              <w:spacing w:after="120" w:before="120" w:line="240" w:lineRule="auto"/>
              <w:rPr>
                <w:rFonts w:ascii="Times New Roman" w:cs="Times New Roman" w:eastAsia="Times New Roman" w:hAnsi="Times New Roman"/>
              </w:rPr>
            </w:pPr>
            <w:r w:rsidDel="00000000" w:rsidR="00000000" w:rsidRPr="00000000">
              <w:rPr>
                <w:color w:val="000000"/>
                <w:rtl w:val="0"/>
              </w:rPr>
              <w:t xml:space="preserve">1.1 The Supplier shall ensure  accurate MI returns are returned to </w:t>
            </w:r>
            <w:r w:rsidDel="00000000" w:rsidR="00000000" w:rsidRPr="00000000">
              <w:rPr>
                <w:rtl w:val="0"/>
              </w:rPr>
              <w:t xml:space="preserve">GCA</w:t>
            </w:r>
            <w:r w:rsidDel="00000000" w:rsidR="00000000" w:rsidRPr="00000000">
              <w:rPr>
                <w:color w:val="000000"/>
                <w:rtl w:val="0"/>
              </w:rPr>
              <w:t xml:space="preserve"> by the 5th Working Day of each Month.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2D">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2E">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of receipt and time of receipt by the Authority (as evidenced within the Authority’s data warehouse (MISO) system).</w:t>
            </w:r>
            <w:r w:rsidDel="00000000" w:rsidR="00000000" w:rsidRPr="00000000">
              <w:rPr>
                <w:rtl w:val="0"/>
              </w:rPr>
            </w:r>
          </w:p>
        </w:tc>
      </w:tr>
      <w:tr>
        <w:trPr>
          <w:cantSplit w:val="0"/>
          <w:trHeight w:val="16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2F">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1.2 The Supplier shall pay all undisputed </w:t>
            </w:r>
            <w:r w:rsidDel="00000000" w:rsidR="00000000" w:rsidRPr="00000000">
              <w:rPr>
                <w:rtl w:val="0"/>
              </w:rPr>
              <w:t xml:space="preserve">GCA</w:t>
            </w:r>
            <w:r w:rsidDel="00000000" w:rsidR="00000000" w:rsidRPr="00000000">
              <w:rPr>
                <w:color w:val="000000"/>
                <w:rtl w:val="0"/>
              </w:rPr>
              <w:t xml:space="preserve"> invoices within 30 calendar days of issue.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0">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1">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of receipt and time of receipt by the Authority. </w:t>
            </w:r>
            <w:r w:rsidDel="00000000" w:rsidR="00000000" w:rsidRPr="00000000">
              <w:rPr>
                <w:rtl w:val="0"/>
              </w:rPr>
            </w:r>
          </w:p>
        </w:tc>
      </w:tr>
      <w:tr>
        <w:trPr>
          <w:cantSplit w:val="0"/>
          <w:trHeight w:val="181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2">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1.3 The Supplier shall issue a self-audit certificate to the Authority in accordance with the Framework Agreement.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3">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4">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of receipt and time of receipt by the Authority.</w:t>
            </w:r>
            <w:r w:rsidDel="00000000" w:rsidR="00000000" w:rsidRPr="00000000">
              <w:rPr>
                <w:rtl w:val="0"/>
              </w:rPr>
            </w:r>
          </w:p>
        </w:tc>
      </w:tr>
      <w:tr>
        <w:trPr>
          <w:cantSplit w:val="0"/>
          <w:trHeight w:val="171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5">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1.4 The Supplier shall ensure all actions identified in an audit report are delivered by the dates set out in the audit report.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6">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7">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by the Authority of completion of the actions by the dates identified in the audit report.</w:t>
            </w:r>
            <w:r w:rsidDel="00000000" w:rsidR="00000000" w:rsidRPr="00000000">
              <w:rPr>
                <w:rtl w:val="0"/>
              </w:rPr>
            </w:r>
          </w:p>
        </w:tc>
      </w:tr>
      <w:tr>
        <w:trPr>
          <w:cantSplit w:val="0"/>
          <w:trHeight w:val="196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8">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1.5 The Supplier shall make payments to all sub-contractors in line with the agreed payment terms.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9">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As requested</w:t>
            </w:r>
            <w:r w:rsidDel="00000000" w:rsidR="00000000" w:rsidRPr="00000000">
              <w:rPr>
                <w:color w:val="00000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A">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Evidence provided in the      performance report submitted to the Authority.</w:t>
            </w:r>
            <w:r w:rsidDel="00000000" w:rsidR="00000000" w:rsidRPr="00000000">
              <w:rPr>
                <w:rtl w:val="0"/>
              </w:rPr>
            </w:r>
          </w:p>
        </w:tc>
      </w:tr>
      <w:tr>
        <w:trPr>
          <w:cantSplit w:val="0"/>
          <w:trHeight w:val="147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B">
            <w:pPr>
              <w:spacing w:after="120" w:before="120" w:line="240" w:lineRule="auto"/>
              <w:rPr>
                <w:rFonts w:ascii="Times New Roman" w:cs="Times New Roman" w:eastAsia="Times New Roman" w:hAnsi="Times New Roman"/>
              </w:rPr>
            </w:pPr>
            <w:r w:rsidDel="00000000" w:rsidR="00000000" w:rsidRPr="00000000">
              <w:rPr>
                <w:color w:val="000000"/>
                <w:rtl w:val="0"/>
              </w:rPr>
              <w:t xml:space="preserve">1.6  The</w:t>
            </w:r>
            <w:r w:rsidDel="00000000" w:rsidR="00000000" w:rsidRPr="00000000">
              <w:rPr>
                <w:color w:val="000000"/>
                <w:sz w:val="20"/>
                <w:szCs w:val="20"/>
                <w:rtl w:val="0"/>
              </w:rPr>
              <w:t xml:space="preserve">  </w:t>
            </w:r>
            <w:r w:rsidDel="00000000" w:rsidR="00000000" w:rsidRPr="00000000">
              <w:rPr>
                <w:color w:val="000000"/>
                <w:rtl w:val="0"/>
              </w:rPr>
              <w:t xml:space="preserve">Supplier shall provide to </w:t>
            </w:r>
            <w:r w:rsidDel="00000000" w:rsidR="00000000" w:rsidRPr="00000000">
              <w:rPr>
                <w:rtl w:val="0"/>
              </w:rPr>
              <w:t xml:space="preserve">GCA</w:t>
            </w:r>
            <w:r w:rsidDel="00000000" w:rsidR="00000000" w:rsidRPr="00000000">
              <w:rPr>
                <w:color w:val="000000"/>
                <w:rtl w:val="0"/>
              </w:rPr>
              <w:t xml:space="preserve"> evidence that the Required Insurances, Additional Insurances. and accreditations have been renewed and maintained;</w:t>
            </w: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D">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Ongoing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E">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of receipt and time of receipt by </w:t>
            </w:r>
            <w:r w:rsidDel="00000000" w:rsidR="00000000" w:rsidRPr="00000000">
              <w:rPr>
                <w:rtl w:val="0"/>
              </w:rPr>
              <w:t xml:space="preserve">GCA</w:t>
            </w:r>
            <w:r w:rsidDel="00000000" w:rsidR="00000000" w:rsidRPr="00000000">
              <w:rPr>
                <w:color w:val="000000"/>
                <w:rtl w:val="0"/>
              </w:rPr>
              <w:t xml:space="preserve">.</w:t>
            </w:r>
            <w:r w:rsidDel="00000000" w:rsidR="00000000" w:rsidRPr="00000000">
              <w:rPr>
                <w:rtl w:val="0"/>
              </w:rPr>
            </w:r>
          </w:p>
        </w:tc>
      </w:tr>
      <w:tr>
        <w:trPr>
          <w:cantSplit w:val="0"/>
          <w:trHeight w:val="975" w:hRule="atLeast"/>
          <w:tblHeader w:val="0"/>
        </w:trPr>
        <w:tc>
          <w:tcPr>
            <w:gridSpan w:val="3"/>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3F">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2.  OPERATIONAL EFFICIENCY / DEMAND MANAGEMENT SAVINGS</w:t>
            </w:r>
            <w:r w:rsidDel="00000000" w:rsidR="00000000" w:rsidRPr="00000000">
              <w:rPr>
                <w:rtl w:val="0"/>
              </w:rPr>
            </w:r>
          </w:p>
        </w:tc>
      </w:tr>
      <w:tr>
        <w:trPr>
          <w:cantSplit w:val="0"/>
          <w:trHeight w:val="126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42">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2.1 The Supplier shall develop and deliver</w:t>
            </w:r>
            <w:r w:rsidDel="00000000" w:rsidR="00000000" w:rsidRPr="00000000">
              <w:rPr>
                <w:color w:val="000000"/>
                <w:sz w:val="20"/>
                <w:szCs w:val="20"/>
                <w:rtl w:val="0"/>
              </w:rPr>
              <w:t xml:space="preserve"> </w:t>
            </w:r>
            <w:r w:rsidDel="00000000" w:rsidR="00000000" w:rsidRPr="00000000">
              <w:rPr>
                <w:color w:val="000000"/>
                <w:rtl w:val="0"/>
              </w:rPr>
              <w:t xml:space="preserve">a Supplier Action Plan.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43">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As requested</w:t>
            </w:r>
            <w:r w:rsidDel="00000000" w:rsidR="00000000" w:rsidRPr="00000000">
              <w:rPr>
                <w:color w:val="00000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44">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by the Authority.     </w:t>
            </w:r>
            <w:r w:rsidDel="00000000" w:rsidR="00000000" w:rsidRPr="00000000">
              <w:rPr>
                <w:rtl w:val="0"/>
              </w:rPr>
            </w:r>
          </w:p>
        </w:tc>
      </w:tr>
      <w:tr>
        <w:trPr>
          <w:cantSplit w:val="0"/>
          <w:trHeight w:val="975" w:hRule="atLeast"/>
          <w:tblHeader w:val="0"/>
        </w:trPr>
        <w:tc>
          <w:tcPr>
            <w:gridSpan w:val="3"/>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45">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3.</w:t>
            </w:r>
            <w:r w:rsidDel="00000000" w:rsidR="00000000" w:rsidRPr="00000000">
              <w:rPr>
                <w:color w:val="000000"/>
                <w:rtl w:val="0"/>
              </w:rPr>
              <w:t xml:space="preserve">  </w:t>
            </w:r>
            <w:r w:rsidDel="00000000" w:rsidR="00000000" w:rsidRPr="00000000">
              <w:rPr>
                <w:b w:val="1"/>
                <w:bCs w:val="1"/>
                <w:color w:val="000000"/>
                <w:rtl w:val="0"/>
              </w:rPr>
              <w:t xml:space="preserve">CUSTOMER SATISFACTION</w:t>
            </w:r>
            <w:r w:rsidDel="00000000" w:rsidR="00000000" w:rsidRPr="00000000">
              <w:rPr>
                <w:rtl w:val="0"/>
              </w:rPr>
            </w:r>
          </w:p>
        </w:tc>
      </w:tr>
      <w:tr>
        <w:trPr>
          <w:cantSplit w:val="0"/>
          <w:trHeight w:val="9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8">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3.1 The Supplier shall provide Services/Deliverables under Call-Off Contracts to the satisfaction of Buyers’ as confirmed by customer feedback.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9">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Ongoing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A">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Supplier’s performance against customer satisfaction      for Call-Off Contracts awarded under the Framework. </w:t>
            </w:r>
            <w:r w:rsidDel="00000000" w:rsidR="00000000" w:rsidRPr="00000000">
              <w:rPr>
                <w:rtl w:val="0"/>
              </w:rPr>
            </w:r>
          </w:p>
        </w:tc>
      </w:tr>
      <w:tr>
        <w:trPr>
          <w:cantSplit w:val="0"/>
          <w:trHeight w:val="780" w:hRule="atLeast"/>
          <w:tblHeader w:val="0"/>
        </w:trPr>
        <w:tc>
          <w:tcPr>
            <w:gridSpan w:val="3"/>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4B">
            <w:pPr>
              <w:spacing w:after="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4.</w:t>
            </w:r>
            <w:r w:rsidDel="00000000" w:rsidR="00000000" w:rsidRPr="00000000">
              <w:rPr>
                <w:color w:val="000000"/>
                <w:rtl w:val="0"/>
              </w:rPr>
              <w:t xml:space="preserve">  </w:t>
            </w:r>
            <w:r w:rsidDel="00000000" w:rsidR="00000000" w:rsidRPr="00000000">
              <w:rPr>
                <w:b w:val="1"/>
                <w:bCs w:val="1"/>
                <w:color w:val="000000"/>
                <w:rtl w:val="0"/>
              </w:rPr>
              <w:t xml:space="preserve">COLLABORATIVE APPROACH TO RELATIONSHIP MANAGEMENT AND NEW BUSINESS</w:t>
            </w:r>
            <w:r w:rsidDel="00000000" w:rsidR="00000000" w:rsidRPr="00000000">
              <w:rPr>
                <w:rtl w:val="0"/>
              </w:rPr>
            </w:r>
          </w:p>
        </w:tc>
      </w:tr>
      <w:tr>
        <w:trPr>
          <w:cantSplit w:val="0"/>
          <w:trHeight w:val="292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4E">
            <w:pPr>
              <w:spacing w:after="0" w:before="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after="0" w:before="240" w:line="240" w:lineRule="auto"/>
              <w:rPr>
                <w:rFonts w:ascii="Times New Roman" w:cs="Times New Roman" w:eastAsia="Times New Roman" w:hAnsi="Times New Roman"/>
              </w:rPr>
            </w:pPr>
            <w:r w:rsidDel="00000000" w:rsidR="00000000" w:rsidRPr="00000000">
              <w:rPr>
                <w:color w:val="000000"/>
                <w:rtl w:val="0"/>
              </w:rPr>
              <w:t xml:space="preserve">4.1 The Supplier shall provide the Buyer and </w:t>
            </w:r>
            <w:r w:rsidDel="00000000" w:rsidR="00000000" w:rsidRPr="00000000">
              <w:rPr>
                <w:rtl w:val="0"/>
              </w:rPr>
              <w:t xml:space="preserve">GCA</w:t>
            </w:r>
            <w:r w:rsidDel="00000000" w:rsidR="00000000" w:rsidRPr="00000000">
              <w:rPr>
                <w:color w:val="000000"/>
                <w:rtl w:val="0"/>
              </w:rPr>
              <w:t xml:space="preserve"> with rationale behind any decision to not bid for any Call-Off Procedure that they are invited to. This will include feedback for the Buyer to consider around their approach to service delivery, and the Call-Off Procedure.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50">
            <w:pPr>
              <w:spacing w:after="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051">
            <w:pPr>
              <w:spacing w:after="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052">
            <w:pPr>
              <w:spacing w:after="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Monthly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53">
            <w:pPr>
              <w:spacing w:after="0" w:before="240" w:line="240" w:lineRule="auto"/>
              <w:rPr>
                <w:rFonts w:ascii="Times New Roman" w:cs="Times New Roman" w:eastAsia="Times New Roman" w:hAnsi="Times New Roman"/>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54">
            <w:pPr>
              <w:spacing w:after="0" w:before="240" w:line="240" w:lineRule="auto"/>
              <w:rPr>
                <w:rFonts w:ascii="Times New Roman" w:cs="Times New Roman" w:eastAsia="Times New Roman" w:hAnsi="Times New Roman"/>
              </w:rPr>
            </w:pPr>
            <w:r w:rsidDel="00000000" w:rsidR="00000000" w:rsidRPr="00000000">
              <w:rPr>
                <w:color w:val="000000"/>
                <w:rtl w:val="0"/>
              </w:rPr>
              <w:t xml:space="preserve">Confirmation by the Authority of the Suppliers performance against engagement activities.</w:t>
            </w:r>
            <w:r w:rsidDel="00000000" w:rsidR="00000000" w:rsidRPr="00000000">
              <w:rPr>
                <w:rtl w:val="0"/>
              </w:rPr>
            </w:r>
          </w:p>
        </w:tc>
      </w:tr>
      <w:tr>
        <w:trPr>
          <w:cantSplit w:val="0"/>
          <w:trHeight w:val="292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55">
            <w:pPr>
              <w:spacing w:after="0" w:before="240" w:line="240" w:lineRule="auto"/>
              <w:rPr>
                <w:rFonts w:ascii="Times New Roman" w:cs="Times New Roman" w:eastAsia="Times New Roman" w:hAnsi="Times New Roman"/>
              </w:rPr>
            </w:pPr>
            <w:r w:rsidDel="00000000" w:rsidR="00000000" w:rsidRPr="00000000">
              <w:rPr>
                <w:color w:val="000000"/>
                <w:rtl w:val="0"/>
              </w:rPr>
              <w:t xml:space="preserve">4.2 The Supplier shall provide </w:t>
            </w:r>
            <w:r w:rsidDel="00000000" w:rsidR="00000000" w:rsidRPr="00000000">
              <w:rPr>
                <w:rtl w:val="0"/>
              </w:rPr>
              <w:t xml:space="preserve">GCA</w:t>
            </w:r>
            <w:r w:rsidDel="00000000" w:rsidR="00000000" w:rsidRPr="00000000">
              <w:rPr>
                <w:color w:val="000000"/>
                <w:rtl w:val="0"/>
              </w:rPr>
              <w:t xml:space="preserve"> with case study examples for all appropriate Call-Off contracts delivered or other marketing collateral that may support new business development and/or sharing of industry best practice.</w:t>
            </w:r>
            <w:r w:rsidDel="00000000" w:rsidR="00000000" w:rsidRPr="00000000">
              <w:rPr>
                <w:rtl w:val="0"/>
              </w:rPr>
            </w:r>
          </w:p>
          <w:p w:rsidR="00000000" w:rsidDel="00000000" w:rsidP="00000000" w:rsidRDefault="00000000" w:rsidRPr="00000000" w14:paraId="00000056">
            <w:pPr>
              <w:spacing w:after="0" w:before="240" w:line="240" w:lineRule="auto"/>
              <w:rPr>
                <w:rFonts w:ascii="Times New Roman" w:cs="Times New Roman" w:eastAsia="Times New Roman" w:hAnsi="Times New Roman"/>
              </w:rPr>
            </w:pPr>
            <w:r w:rsidDel="00000000" w:rsidR="00000000" w:rsidRPr="00000000">
              <w:rPr>
                <w:color w:val="00000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57">
            <w:pPr>
              <w:spacing w:after="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 Annually </w:t>
            </w:r>
            <w:r w:rsidDel="00000000" w:rsidR="00000000" w:rsidRPr="00000000">
              <w:rPr>
                <w:color w:val="000000"/>
                <w:rtl w:val="0"/>
              </w:rPr>
              <w:t xml:space="preserve">(where appropriate with Contracting Authority approval)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58">
            <w:pPr>
              <w:spacing w:after="0" w:before="240" w:line="240" w:lineRule="auto"/>
              <w:rPr>
                <w:rFonts w:ascii="Times New Roman" w:cs="Times New Roman" w:eastAsia="Times New Roman" w:hAnsi="Times New Roman"/>
              </w:rPr>
            </w:pPr>
            <w:r w:rsidDel="00000000" w:rsidR="00000000" w:rsidRPr="00000000">
              <w:rPr>
                <w:color w:val="000000"/>
                <w:rtl w:val="0"/>
              </w:rPr>
              <w:t xml:space="preserve"> Confirmation by the Authority of the Suppliers performance against case study and marketing materials.</w:t>
            </w:r>
            <w:r w:rsidDel="00000000" w:rsidR="00000000" w:rsidRPr="00000000">
              <w:rPr>
                <w:rtl w:val="0"/>
              </w:rPr>
            </w:r>
          </w:p>
        </w:tc>
      </w:tr>
      <w:tr>
        <w:trPr>
          <w:cantSplit w:val="0"/>
          <w:trHeight w:val="975" w:hRule="atLeast"/>
          <w:tblHeader w:val="0"/>
        </w:trPr>
        <w:tc>
          <w:tcPr>
            <w:gridSpan w:val="3"/>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59">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5. CONTRACT GOVERNANCE</w:t>
            </w:r>
            <w:r w:rsidDel="00000000" w:rsidR="00000000" w:rsidRPr="00000000">
              <w:rPr>
                <w:rtl w:val="0"/>
              </w:rPr>
            </w:r>
          </w:p>
        </w:tc>
      </w:tr>
      <w:tr>
        <w:trPr>
          <w:cantSplit w:val="0"/>
          <w:trHeight w:val="2385" w:hRule="atLeast"/>
          <w:tblHeader w:val="0"/>
        </w:trPr>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5C">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5.1 The Supplier shall attend all contract governance meetings where invited. The Supplier Framework Manager or suitable deputy, must be in attendance.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5D">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15.0" w:type="dxa"/>
              <w:bottom w:w="0.0" w:type="dxa"/>
              <w:right w:w="115.0" w:type="dxa"/>
            </w:tcMar>
          </w:tcPr>
          <w:p w:rsidR="00000000" w:rsidDel="00000000" w:rsidP="00000000" w:rsidRDefault="00000000" w:rsidRPr="00000000" w14:paraId="0000005E">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by the Authority of the supplier performance for contract governance.</w:t>
            </w:r>
            <w:r w:rsidDel="00000000" w:rsidR="00000000" w:rsidRPr="00000000">
              <w:rPr>
                <w:rtl w:val="0"/>
              </w:rPr>
            </w:r>
          </w:p>
        </w:tc>
      </w:tr>
      <w:tr>
        <w:trPr>
          <w:cantSplit w:val="0"/>
          <w:trHeight w:val="780" w:hRule="atLeast"/>
          <w:tblHeader w:val="0"/>
        </w:trPr>
        <w:tc>
          <w:tcPr>
            <w:gridSpan w:val="3"/>
            <w:tcBorders>
              <w:top w:color="000000" w:space="0" w:sz="8"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F">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6. SOCIAL VALUE </w:t>
            </w:r>
            <w:r w:rsidDel="00000000" w:rsidR="00000000" w:rsidRPr="00000000">
              <w:rPr>
                <w:rtl w:val="0"/>
              </w:rPr>
            </w:r>
          </w:p>
        </w:tc>
      </w:tr>
      <w:tr>
        <w:trPr>
          <w:cantSplit w:val="0"/>
          <w:trHeight w:val="11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2">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6.1 The Supplier shall submit accurate Social Value Reporting Metrics.</w:t>
            </w:r>
            <w:r w:rsidDel="00000000" w:rsidR="00000000" w:rsidRPr="00000000">
              <w:rPr>
                <w:rtl w:val="0"/>
              </w:rPr>
            </w:r>
          </w:p>
          <w:p w:rsidR="00000000" w:rsidDel="00000000" w:rsidP="00000000" w:rsidRDefault="00000000" w:rsidRPr="00000000" w14:paraId="00000063">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4">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Annually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5">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of receipt and time of receipt by </w:t>
            </w:r>
            <w:r w:rsidDel="00000000" w:rsidR="00000000" w:rsidRPr="00000000">
              <w:rPr>
                <w:rtl w:val="0"/>
              </w:rPr>
              <w:t xml:space="preserve">GCA</w:t>
            </w:r>
            <w:r w:rsidDel="00000000" w:rsidR="00000000" w:rsidRPr="00000000">
              <w:rPr>
                <w:color w:val="000000"/>
                <w:rtl w:val="0"/>
              </w:rPr>
              <w:t xml:space="preserve">.</w:t>
            </w:r>
            <w:r w:rsidDel="00000000" w:rsidR="00000000" w:rsidRPr="00000000">
              <w:rPr>
                <w:rtl w:val="0"/>
              </w:rPr>
            </w:r>
          </w:p>
        </w:tc>
      </w:tr>
      <w:tr>
        <w:trPr>
          <w:cantSplit w:val="0"/>
          <w:trHeight w:val="121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6">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6.2 The Supplier shall provide an annual Social Value delivery statement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7">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Annually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8">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of receipt and time of receipt by </w:t>
            </w:r>
            <w:r w:rsidDel="00000000" w:rsidR="00000000" w:rsidRPr="00000000">
              <w:rPr>
                <w:rtl w:val="0"/>
              </w:rPr>
              <w:t xml:space="preserve">GCA</w:t>
            </w:r>
            <w:r w:rsidDel="00000000" w:rsidR="00000000" w:rsidRPr="00000000">
              <w:rPr>
                <w:color w:val="000000"/>
                <w:rtl w:val="0"/>
              </w:rPr>
              <w:t xml:space="preserve">.</w:t>
            </w:r>
            <w:r w:rsidDel="00000000" w:rsidR="00000000" w:rsidRPr="00000000">
              <w:rPr>
                <w:rtl w:val="0"/>
              </w:rPr>
            </w:r>
          </w:p>
        </w:tc>
      </w:tr>
      <w:tr>
        <w:trPr>
          <w:cantSplit w:val="0"/>
          <w:trHeight w:val="13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9">
            <w:pPr>
              <w:spacing w:after="80" w:before="80" w:line="240" w:lineRule="auto"/>
              <w:rPr>
                <w:rFonts w:ascii="Times New Roman" w:cs="Times New Roman" w:eastAsia="Times New Roman" w:hAnsi="Times New Roman"/>
              </w:rPr>
            </w:pPr>
            <w:r w:rsidDel="00000000" w:rsidR="00000000" w:rsidRPr="00000000">
              <w:rPr>
                <w:color w:val="000000"/>
                <w:rtl w:val="0"/>
              </w:rPr>
              <w:t xml:space="preserve">6.3 The Supplier shall submit a Carbon Reduction Plan (CRP) annually for the lifetime of the framework. </w:t>
            </w:r>
            <w:r w:rsidDel="00000000" w:rsidR="00000000" w:rsidRPr="00000000">
              <w:rPr>
                <w:rtl w:val="0"/>
              </w:rPr>
            </w:r>
          </w:p>
          <w:p w:rsidR="00000000" w:rsidDel="00000000" w:rsidP="00000000" w:rsidRDefault="00000000" w:rsidRPr="00000000" w14:paraId="0000006A">
            <w:pPr>
              <w:spacing w:after="240" w:lin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B">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Annually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C">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of receipt and time of receipt of a CRP by the Authority</w:t>
            </w:r>
            <w:r w:rsidDel="00000000" w:rsidR="00000000" w:rsidRPr="00000000">
              <w:rPr>
                <w:rtl w:val="0"/>
              </w:rPr>
            </w:r>
          </w:p>
        </w:tc>
      </w:tr>
      <w:tr>
        <w:trPr>
          <w:cantSplit w:val="0"/>
          <w:trHeight w:val="23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D">
            <w:pPr>
              <w:spacing w:after="80" w:before="80" w:line="240" w:lineRule="auto"/>
              <w:rPr>
                <w:rFonts w:ascii="Times New Roman" w:cs="Times New Roman" w:eastAsia="Times New Roman" w:hAnsi="Times New Roman"/>
              </w:rPr>
            </w:pPr>
            <w:r w:rsidDel="00000000" w:rsidR="00000000" w:rsidRPr="00000000">
              <w:rPr>
                <w:color w:val="000000"/>
                <w:rtl w:val="0"/>
              </w:rPr>
              <w:t xml:space="preserve">6.4 The Supplier shall complete a Modern Slavery Assessment Tool upon request and act on recommendations.</w:t>
            </w: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F">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Within 60 days of request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0">
            <w:pPr>
              <w:spacing w:after="240" w:before="240" w:line="240" w:lineRule="auto"/>
              <w:rPr>
                <w:rFonts w:ascii="Times New Roman" w:cs="Times New Roman" w:eastAsia="Times New Roman" w:hAnsi="Times New Roman"/>
              </w:rPr>
            </w:pPr>
            <w:r w:rsidDel="00000000" w:rsidR="00000000" w:rsidRPr="00000000">
              <w:rPr>
                <w:color w:val="000000"/>
                <w:rtl w:val="0"/>
              </w:rPr>
              <w:t xml:space="preserve">Confirmation of receipt and time of receipt by </w:t>
            </w:r>
            <w:r w:rsidDel="00000000" w:rsidR="00000000" w:rsidRPr="00000000">
              <w:rPr>
                <w:rtl w:val="0"/>
              </w:rPr>
              <w:t xml:space="preserve">GCA</w:t>
            </w:r>
            <w:r w:rsidDel="00000000" w:rsidR="00000000" w:rsidRPr="00000000">
              <w:rPr>
                <w:color w:val="000000"/>
                <w:rtl w:val="0"/>
              </w:rPr>
              <w:t xml:space="preserve">.</w:t>
            </w:r>
            <w:r w:rsidDel="00000000" w:rsidR="00000000" w:rsidRPr="00000000">
              <w:rPr>
                <w:rtl w:val="0"/>
              </w:rPr>
            </w:r>
          </w:p>
        </w:tc>
      </w:tr>
      <w:tr>
        <w:trPr>
          <w:cantSplit w:val="0"/>
          <w:trHeight w:val="23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1">
            <w:pPr>
              <w:spacing w:after="80" w:before="80" w:line="240" w:lineRule="auto"/>
              <w:rPr>
                <w:rFonts w:ascii="Times New Roman" w:cs="Times New Roman" w:eastAsia="Times New Roman" w:hAnsi="Times New Roman"/>
              </w:rPr>
            </w:pPr>
            <w:r w:rsidDel="00000000" w:rsidR="00000000" w:rsidRPr="00000000">
              <w:rPr>
                <w:color w:val="000000"/>
                <w:rtl w:val="0"/>
              </w:rPr>
              <w:t xml:space="preserve">6.5</w:t>
            </w:r>
            <w:r w:rsidDel="00000000" w:rsidR="00000000" w:rsidRPr="00000000">
              <w:rPr>
                <w:color w:val="1f1f1f"/>
                <w:highlight w:val="white"/>
                <w:rtl w:val="0"/>
              </w:rPr>
              <w:t xml:space="preserve">. The Supplier shall complete and submit to GCA the SME/VCSE Supply Chain Visibility Collection template at Annex 1, annually for the lifetime of the Framework.</w:t>
            </w:r>
            <w:r w:rsidDel="00000000" w:rsidR="00000000" w:rsidRPr="00000000">
              <w:rPr>
                <w:rtl w:val="0"/>
              </w:rPr>
            </w:r>
          </w:p>
          <w:p w:rsidR="00000000" w:rsidDel="00000000" w:rsidP="00000000" w:rsidRDefault="00000000" w:rsidRPr="00000000" w14:paraId="00000072">
            <w:pPr>
              <w:spacing w:after="80" w:before="80" w:line="240" w:lineRule="auto"/>
              <w:rPr>
                <w:rFonts w:ascii="Times New Roman" w:cs="Times New Roman" w:eastAsia="Times New Roman" w:hAnsi="Times New Roman"/>
              </w:rPr>
            </w:pPr>
            <w:r w:rsidDel="00000000" w:rsidR="00000000" w:rsidRPr="00000000">
              <w:rPr>
                <w:color w:val="1f1f1f"/>
                <w:highlight w:val="white"/>
                <w:rtl w:val="0"/>
              </w:rPr>
              <w:t xml:space="preserve">GCA reserves the right to change the template from time to time (including the data required to be captured in the template and/or the format of the template) by issuing a replacement version, giving no less than one (1) Month’s’ notice.</w:t>
            </w:r>
            <w:r w:rsidDel="00000000" w:rsidR="00000000" w:rsidRPr="00000000">
              <w:rPr>
                <w:rtl w:val="0"/>
              </w:rPr>
            </w:r>
          </w:p>
          <w:p w:rsidR="00000000" w:rsidDel="00000000" w:rsidP="00000000" w:rsidRDefault="00000000" w:rsidRPr="00000000" w14:paraId="00000073">
            <w:pPr>
              <w:spacing w:after="0" w:line="240" w:lineRule="auto"/>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4">
            <w:pPr>
              <w:spacing w:after="240" w:before="240" w:line="240" w:lineRule="auto"/>
              <w:jc w:val="center"/>
              <w:rPr>
                <w:rFonts w:ascii="Times New Roman" w:cs="Times New Roman" w:eastAsia="Times New Roman" w:hAnsi="Times New Roman"/>
              </w:rPr>
            </w:pPr>
            <w:r w:rsidDel="00000000" w:rsidR="00000000" w:rsidRPr="00000000">
              <w:rPr>
                <w:b w:val="1"/>
                <w:bCs w:val="1"/>
                <w:color w:val="000000"/>
                <w:rtl w:val="0"/>
              </w:rPr>
              <w:t xml:space="preserve">Annually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5">
            <w:pPr>
              <w:spacing w:after="0" w:line="240" w:lineRule="auto"/>
              <w:rPr>
                <w:color w:val="000000"/>
              </w:rPr>
            </w:pP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rPr>
            </w:pPr>
            <w:r w:rsidDel="00000000" w:rsidR="00000000" w:rsidRPr="00000000">
              <w:rPr>
                <w:color w:val="000000"/>
                <w:rtl w:val="0"/>
              </w:rPr>
              <w:t xml:space="preserve">Confirmation of receipt and time of receipt by </w:t>
            </w:r>
            <w:r w:rsidDel="00000000" w:rsidR="00000000" w:rsidRPr="00000000">
              <w:rPr>
                <w:rtl w:val="0"/>
              </w:rPr>
              <w:t xml:space="preserve">GCA</w:t>
            </w:r>
            <w:r w:rsidDel="00000000" w:rsidR="00000000" w:rsidRPr="00000000">
              <w:rPr>
                <w:color w:val="000000"/>
                <w:rtl w:val="0"/>
              </w:rPr>
              <w:t xml:space="preserve">.</w:t>
            </w:r>
            <w:r w:rsidDel="00000000" w:rsidR="00000000" w:rsidRPr="00000000">
              <w:rPr>
                <w:rtl w:val="0"/>
              </w:rPr>
            </w:r>
          </w:p>
        </w:tc>
      </w:tr>
    </w:tbl>
    <w:p w:rsidR="00000000" w:rsidDel="00000000" w:rsidP="00000000" w:rsidRDefault="00000000" w:rsidRPr="00000000" w14:paraId="00000077">
      <w:pPr>
        <w:widowControl w:val="0"/>
        <w:spacing w:after="0" w:lineRule="auto"/>
        <w:rPr>
          <w:highlight w:val="yellow"/>
        </w:rPr>
      </w:pPr>
      <w:r w:rsidDel="00000000" w:rsidR="00000000" w:rsidRPr="00000000">
        <w:rPr>
          <w:rtl w:val="0"/>
        </w:rPr>
      </w:r>
    </w:p>
    <w:p w:rsidR="00000000" w:rsidDel="00000000" w:rsidP="00000000" w:rsidRDefault="00000000" w:rsidRPr="00000000" w14:paraId="00000078">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shall comply with the Framework Performance Measures and establish processes to monitor its performance against them and the Supplier’s achievement of FPMs shall be reviewed during the Supplier Review Meetings. </w:t>
      </w:r>
      <w:r w:rsidDel="00000000" w:rsidR="00000000" w:rsidRPr="00000000">
        <w:rPr>
          <w:rtl w:val="0"/>
        </w:rPr>
      </w:r>
    </w:p>
    <w:p w:rsidR="00000000" w:rsidDel="00000000" w:rsidP="00000000" w:rsidRDefault="00000000" w:rsidRPr="00000000" w14:paraId="00000079">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GCA</w:t>
      </w:r>
      <w:r w:rsidDel="00000000" w:rsidR="00000000" w:rsidRPr="00000000">
        <w:rPr>
          <w:color w:val="000000"/>
          <w:rtl w:val="0"/>
        </w:rPr>
        <w:t xml:space="preserve"> reserves the right to adjust, introduce new, or remove FPMs throughout the Framework Contract Period, however any significant changes to FPMs shall be agreed between </w:t>
      </w:r>
      <w:r w:rsidDel="00000000" w:rsidR="00000000" w:rsidRPr="00000000">
        <w:rPr>
          <w:rtl w:val="0"/>
        </w:rPr>
        <w:t xml:space="preserve">GCA</w:t>
      </w:r>
      <w:r w:rsidDel="00000000" w:rsidR="00000000" w:rsidRPr="00000000">
        <w:rPr>
          <w:color w:val="000000"/>
          <w:rtl w:val="0"/>
        </w:rPr>
        <w:t xml:space="preserve"> and the Supplier in accordance with the Variation Procedure.</w:t>
      </w:r>
      <w:r w:rsidDel="00000000" w:rsidR="00000000" w:rsidRPr="00000000">
        <w:rPr>
          <w:rtl w:val="0"/>
        </w:rPr>
      </w:r>
    </w:p>
    <w:p w:rsidR="00000000" w:rsidDel="00000000" w:rsidP="00000000" w:rsidRDefault="00000000" w:rsidRPr="00000000" w14:paraId="0000007A">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GCA</w:t>
      </w:r>
      <w:r w:rsidDel="00000000" w:rsidR="00000000" w:rsidRPr="00000000">
        <w:rPr>
          <w:color w:val="000000"/>
          <w:rtl w:val="0"/>
        </w:rPr>
        <w:t xml:space="preserve"> reserves the right to use and publish the performance of the Supplier against the FPMs without restriction.</w:t>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20" w:before="120" w:lineRule="auto"/>
        <w:ind w:left="1134" w:firstLine="0"/>
        <w:rPr/>
      </w:pPr>
      <w:r w:rsidDel="00000000" w:rsidR="00000000" w:rsidRPr="00000000">
        <w:rPr>
          <w:rtl w:val="0"/>
        </w:rPr>
      </w:r>
    </w:p>
    <w:p w:rsidR="00000000" w:rsidDel="00000000" w:rsidP="00000000" w:rsidRDefault="00000000" w:rsidRPr="00000000" w14:paraId="00000080">
      <w:pPr>
        <w:keepLines w:val="1"/>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color w:val="000000"/>
          <w:rtl w:val="0"/>
        </w:rPr>
        <w:t xml:space="preserve">What the Supplier must do to measure their performance</w:t>
      </w:r>
      <w:r w:rsidDel="00000000" w:rsidR="00000000" w:rsidRPr="00000000">
        <w:rPr>
          <w:rtl w:val="0"/>
        </w:rPr>
      </w:r>
    </w:p>
    <w:p w:rsidR="00000000" w:rsidDel="00000000" w:rsidP="00000000" w:rsidRDefault="00000000" w:rsidRPr="00000000" w14:paraId="00000081">
      <w:pPr>
        <w:keepNext w:val="1"/>
        <w:keepLines w:val="1"/>
        <w:numPr>
          <w:ilvl w:val="1"/>
          <w:numId w:val="1"/>
        </w:num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tyjcwt" w:id="6"/>
      <w:bookmarkEnd w:id="6"/>
      <w:r w:rsidDel="00000000" w:rsidR="00000000" w:rsidRPr="00000000">
        <w:rPr>
          <w:color w:val="000000"/>
          <w:rtl w:val="0"/>
        </w:rPr>
        <w:t xml:space="preserve">The Supplier shall cooperate in good faith with </w:t>
      </w:r>
      <w:r w:rsidDel="00000000" w:rsidR="00000000" w:rsidRPr="00000000">
        <w:rPr>
          <w:rtl w:val="0"/>
        </w:rPr>
        <w:t xml:space="preserve">GCA</w:t>
      </w:r>
      <w:r w:rsidDel="00000000" w:rsidR="00000000" w:rsidRPr="00000000">
        <w:rPr>
          <w:color w:val="000000"/>
          <w:rtl w:val="0"/>
        </w:rPr>
        <w:t xml:space="preserve"> to develop efficiency tracking performance measures for this Contract. This shall include the following (but this list is not exhaustive and may be developed during the Framework Contract Period): </w:t>
      </w:r>
      <w:r w:rsidDel="00000000" w:rsidR="00000000" w:rsidRPr="00000000">
        <w:rPr>
          <w:rtl w:val="0"/>
        </w:rPr>
      </w:r>
    </w:p>
    <w:p w:rsidR="00000000" w:rsidDel="00000000" w:rsidP="00000000" w:rsidRDefault="00000000" w:rsidRPr="00000000" w14:paraId="00000082">
      <w:pPr>
        <w:numPr>
          <w:ilvl w:val="2"/>
          <w:numId w:val="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tracking reductions in product volumes and product costs, in order to demonstrate that Buyers are consuming less and buying more smartly; </w:t>
      </w:r>
      <w:r w:rsidDel="00000000" w:rsidR="00000000" w:rsidRPr="00000000">
        <w:rPr>
          <w:rtl w:val="0"/>
        </w:rPr>
      </w:r>
    </w:p>
    <w:p w:rsidR="00000000" w:rsidDel="00000000" w:rsidP="00000000" w:rsidRDefault="00000000" w:rsidRPr="00000000" w14:paraId="00000083">
      <w:pPr>
        <w:numPr>
          <w:ilvl w:val="2"/>
          <w:numId w:val="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developing additional FPMs to ensure that this Contract supports the emerging target operating model across central government (particularly in line with centralised sourcing and category management, procurement delivery centres and payment processing systems and shared service centres).</w:t>
      </w:r>
      <w:r w:rsidDel="00000000" w:rsidR="00000000" w:rsidRPr="00000000">
        <w:rPr>
          <w:rtl w:val="0"/>
        </w:rPr>
      </w:r>
    </w:p>
    <w:p w:rsidR="00000000" w:rsidDel="00000000" w:rsidP="00000000" w:rsidRDefault="00000000" w:rsidRPr="00000000" w14:paraId="00000084">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metrics that are to be implemented to measure efficiency shall be developed and agreed between </w:t>
      </w:r>
      <w:r w:rsidDel="00000000" w:rsidR="00000000" w:rsidRPr="00000000">
        <w:rPr>
          <w:rtl w:val="0"/>
        </w:rPr>
        <w:t xml:space="preserve">GCA</w:t>
      </w:r>
      <w:r w:rsidDel="00000000" w:rsidR="00000000" w:rsidRPr="00000000">
        <w:rPr>
          <w:color w:val="000000"/>
          <w:rtl w:val="0"/>
        </w:rPr>
        <w:t xml:space="preserve"> and the Supplier. Such metrics shall be incorporated into the list of FPMs set out in this Schedule.</w:t>
      </w:r>
      <w:r w:rsidDel="00000000" w:rsidR="00000000" w:rsidRPr="00000000">
        <w:rPr>
          <w:rtl w:val="0"/>
        </w:rPr>
      </w:r>
    </w:p>
    <w:p w:rsidR="00000000" w:rsidDel="00000000" w:rsidP="00000000" w:rsidRDefault="00000000" w:rsidRPr="00000000" w14:paraId="00000085">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ongoing progress and development of the efficiency tracking performance measures shall be reported through framework management activities as outlined in this Schedule.</w:t>
      </w:r>
      <w:r w:rsidDel="00000000" w:rsidR="00000000" w:rsidRPr="00000000">
        <w:rPr>
          <w:rtl w:val="0"/>
        </w:rPr>
      </w:r>
    </w:p>
    <w:p w:rsidR="00000000" w:rsidDel="00000000" w:rsidP="00000000" w:rsidRDefault="00000000" w:rsidRPr="00000000" w14:paraId="00000086">
      <w:pPr>
        <w:keepNext w:val="1"/>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color w:val="000000"/>
          <w:rtl w:val="0"/>
        </w:rPr>
        <w:t xml:space="preserve">What to do if </w:t>
      </w:r>
      <w:r w:rsidDel="00000000" w:rsidR="00000000" w:rsidRPr="00000000">
        <w:rPr>
          <w:b w:val="1"/>
          <w:bCs w:val="1"/>
          <w:rtl w:val="0"/>
        </w:rPr>
        <w:t xml:space="preserve">GCA</w:t>
      </w:r>
      <w:r w:rsidDel="00000000" w:rsidR="00000000" w:rsidRPr="00000000">
        <w:rPr>
          <w:b w:val="1"/>
          <w:bCs w:val="1"/>
          <w:color w:val="000000"/>
          <w:rtl w:val="0"/>
        </w:rPr>
        <w:t xml:space="preserve"> and the Supplier can’t agree about the performance </w:t>
      </w:r>
      <w:r w:rsidDel="00000000" w:rsidR="00000000" w:rsidRPr="00000000">
        <w:rPr>
          <w:rtl w:val="0"/>
        </w:rPr>
      </w:r>
    </w:p>
    <w:p w:rsidR="00000000" w:rsidDel="00000000" w:rsidP="00000000" w:rsidRDefault="00000000" w:rsidRPr="00000000" w14:paraId="00000087">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In the event that </w:t>
      </w:r>
      <w:r w:rsidDel="00000000" w:rsidR="00000000" w:rsidRPr="00000000">
        <w:rPr>
          <w:rtl w:val="0"/>
        </w:rPr>
        <w:t xml:space="preserve">GCA</w:t>
      </w:r>
      <w:r w:rsidDel="00000000" w:rsidR="00000000" w:rsidRPr="00000000">
        <w:rPr>
          <w:color w:val="000000"/>
          <w:rtl w:val="0"/>
        </w:rPr>
        <w:t xml:space="preserve"> and the Supplier are unable to agree the performance score for any FPM during a Supplier Review Meeting, the disputed score shall be recorded and the matter shall be referred to </w:t>
      </w:r>
      <w:r w:rsidDel="00000000" w:rsidR="00000000" w:rsidRPr="00000000">
        <w:rPr>
          <w:rtl w:val="0"/>
        </w:rPr>
        <w:t xml:space="preserve">GCA</w:t>
      </w:r>
      <w:r w:rsidDel="00000000" w:rsidR="00000000" w:rsidRPr="00000000">
        <w:rPr>
          <w:color w:val="000000"/>
          <w:rtl w:val="0"/>
        </w:rPr>
        <w:t xml:space="preserve"> Authorised Representative and the Supplier Authorised Representative in order to determine the best course of action to resolve the matter (which may involve organising an ad-hoc meeting to discuss the performance issue specifically).</w:t>
      </w:r>
      <w:r w:rsidDel="00000000" w:rsidR="00000000" w:rsidRPr="00000000">
        <w:rPr>
          <w:rtl w:val="0"/>
        </w:rPr>
      </w:r>
    </w:p>
    <w:p w:rsidR="00000000" w:rsidDel="00000000" w:rsidP="00000000" w:rsidRDefault="00000000" w:rsidRPr="00000000" w14:paraId="00000088">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In cases where </w:t>
      </w:r>
      <w:r w:rsidDel="00000000" w:rsidR="00000000" w:rsidRPr="00000000">
        <w:rPr>
          <w:rtl w:val="0"/>
        </w:rPr>
        <w:t xml:space="preserve">GCA</w:t>
      </w:r>
      <w:r w:rsidDel="00000000" w:rsidR="00000000" w:rsidRPr="00000000">
        <w:rPr>
          <w:color w:val="000000"/>
          <w:rtl w:val="0"/>
        </w:rPr>
        <w:t xml:space="preserve"> Authorised Representative and the Supplier Authorised Representative fail to reach a solution within a reasonable period of time, the matter shall be referred to the Dispute Resolution Procedure.</w:t>
      </w:r>
      <w:r w:rsidDel="00000000" w:rsidR="00000000" w:rsidRPr="00000000">
        <w:rPr>
          <w:rtl w:val="0"/>
        </w:rPr>
      </w:r>
    </w:p>
    <w:p w:rsidR="00000000" w:rsidDel="00000000" w:rsidP="00000000" w:rsidRDefault="00000000" w:rsidRPr="00000000" w14:paraId="00000089">
      <w:pPr>
        <w:keepNext w:val="1"/>
        <w:numPr>
          <w:ilvl w:val="0"/>
          <w:numId w:val="1"/>
        </w:numPr>
        <w:pBdr>
          <w:top w:space="0" w:sz="0" w:val="nil"/>
          <w:left w:space="0" w:sz="0" w:val="nil"/>
          <w:bottom w:space="0" w:sz="0" w:val="nil"/>
          <w:right w:space="0" w:sz="0" w:val="nil"/>
          <w:between w:space="0" w:sz="0" w:val="nil"/>
        </w:pBdr>
        <w:spacing w:after="120" w:before="120" w:lineRule="auto"/>
        <w:ind w:left="426" w:hanging="426"/>
        <w:rPr/>
      </w:pPr>
      <w:bookmarkStart w:colFirst="0" w:colLast="0" w:name="_heading=h.3dy6vkm" w:id="7"/>
      <w:bookmarkEnd w:id="7"/>
      <w:r w:rsidDel="00000000" w:rsidR="00000000" w:rsidRPr="00000000">
        <w:rPr>
          <w:b w:val="1"/>
          <w:bCs w:val="1"/>
          <w:color w:val="000000"/>
          <w:rtl w:val="0"/>
        </w:rPr>
        <w:t xml:space="preserve">Marketing</w:t>
      </w:r>
      <w:r w:rsidDel="00000000" w:rsidR="00000000" w:rsidRPr="00000000">
        <w:rPr>
          <w:rtl w:val="0"/>
        </w:rPr>
      </w:r>
    </w:p>
    <w:p w:rsidR="00000000" w:rsidDel="00000000" w:rsidP="00000000" w:rsidRDefault="00000000" w:rsidRPr="00000000" w14:paraId="0000008A">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shall ensure that a person is appointed as Supplier Marketing Contact who shall be responsible for the marketing obligations of the Supplier in relation to this Contract. </w:t>
      </w:r>
      <w:r w:rsidDel="00000000" w:rsidR="00000000" w:rsidRPr="00000000">
        <w:rPr>
          <w:rtl w:val="0"/>
        </w:rPr>
      </w:r>
    </w:p>
    <w:p w:rsidR="00000000" w:rsidDel="00000000" w:rsidP="00000000" w:rsidRDefault="00000000" w:rsidRPr="00000000" w14:paraId="0000008B">
      <w:pPr>
        <w:keepNext w:val="1"/>
        <w:pBdr>
          <w:top w:space="0" w:sz="0" w:val="nil"/>
          <w:left w:space="0" w:sz="0" w:val="nil"/>
          <w:bottom w:space="0" w:sz="0" w:val="nil"/>
          <w:right w:space="0" w:sz="0" w:val="nil"/>
          <w:between w:space="0" w:sz="0" w:val="nil"/>
        </w:pBdr>
        <w:spacing w:after="120" w:before="120" w:lineRule="auto"/>
        <w:ind w:left="426" w:hanging="642"/>
        <w:rPr>
          <w:b w:val="1"/>
          <w:bCs w:val="1"/>
          <w:color w:val="000000"/>
        </w:rPr>
      </w:pPr>
      <w:r w:rsidDel="00000000" w:rsidR="00000000" w:rsidRPr="00000000">
        <w:rPr>
          <w:b w:val="1"/>
          <w:bCs w:val="1"/>
          <w:color w:val="000000"/>
          <w:rtl w:val="0"/>
        </w:rPr>
        <w:tab/>
        <w:t xml:space="preserve">How the Supplier must contribute to </w:t>
      </w:r>
      <w:r w:rsidDel="00000000" w:rsidR="00000000" w:rsidRPr="00000000">
        <w:rPr>
          <w:b w:val="1"/>
          <w:bCs w:val="1"/>
          <w:rtl w:val="0"/>
        </w:rPr>
        <w:t xml:space="preserve">GCA</w:t>
      </w:r>
      <w:r w:rsidDel="00000000" w:rsidR="00000000" w:rsidRPr="00000000">
        <w:rPr>
          <w:b w:val="1"/>
          <w:bCs w:val="1"/>
          <w:color w:val="000000"/>
          <w:rtl w:val="0"/>
        </w:rPr>
        <w:t xml:space="preserve"> publications</w:t>
      </w:r>
    </w:p>
    <w:p w:rsidR="00000000" w:rsidDel="00000000" w:rsidP="00000000" w:rsidRDefault="00000000" w:rsidRPr="00000000" w14:paraId="0000008C">
      <w:pPr>
        <w:numPr>
          <w:ilvl w:val="1"/>
          <w:numId w:val="1"/>
        </w:num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1t3h5sf" w:id="8"/>
      <w:bookmarkEnd w:id="8"/>
      <w:r w:rsidDel="00000000" w:rsidR="00000000" w:rsidRPr="00000000">
        <w:rPr>
          <w:color w:val="000000"/>
          <w:rtl w:val="0"/>
        </w:rPr>
        <w:t xml:space="preserve">The Supplier shall supply current information relating to the Goods and/or Services it offers for inclusion in </w:t>
      </w:r>
      <w:r w:rsidDel="00000000" w:rsidR="00000000" w:rsidRPr="00000000">
        <w:rPr>
          <w:rtl w:val="0"/>
        </w:rPr>
        <w:t xml:space="preserve">GCA</w:t>
      </w:r>
      <w:r w:rsidDel="00000000" w:rsidR="00000000" w:rsidRPr="00000000">
        <w:rPr>
          <w:color w:val="000000"/>
          <w:rtl w:val="0"/>
        </w:rPr>
        <w:t xml:space="preserve"> marketing materials when required by </w:t>
      </w:r>
      <w:r w:rsidDel="00000000" w:rsidR="00000000" w:rsidRPr="00000000">
        <w:rPr>
          <w:rtl w:val="0"/>
        </w:rPr>
        <w:t xml:space="preserve">GCA</w:t>
      </w:r>
      <w:r w:rsidDel="00000000" w:rsidR="00000000" w:rsidRPr="00000000">
        <w:rPr>
          <w:color w:val="000000"/>
          <w:rtl w:val="0"/>
        </w:rPr>
        <w:t xml:space="preserve"> from time to time.</w:t>
      </w:r>
      <w:r w:rsidDel="00000000" w:rsidR="00000000" w:rsidRPr="00000000">
        <w:rPr>
          <w:rtl w:val="0"/>
        </w:rPr>
      </w:r>
    </w:p>
    <w:p w:rsidR="00000000" w:rsidDel="00000000" w:rsidP="00000000" w:rsidRDefault="00000000" w:rsidRPr="00000000" w14:paraId="0000008D">
      <w:pPr>
        <w:numPr>
          <w:ilvl w:val="1"/>
          <w:numId w:val="1"/>
        </w:num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4d34og8" w:id="9"/>
      <w:bookmarkEnd w:id="9"/>
      <w:r w:rsidDel="00000000" w:rsidR="00000000" w:rsidRPr="00000000">
        <w:rPr>
          <w:color w:val="000000"/>
          <w:rtl w:val="0"/>
        </w:rPr>
        <w:t xml:space="preserve">Such information shall be provided in such form and at such time as </w:t>
      </w:r>
      <w:r w:rsidDel="00000000" w:rsidR="00000000" w:rsidRPr="00000000">
        <w:rPr>
          <w:rtl w:val="0"/>
        </w:rPr>
        <w:t xml:space="preserve">GCA</w:t>
      </w:r>
      <w:r w:rsidDel="00000000" w:rsidR="00000000" w:rsidRPr="00000000">
        <w:rPr>
          <w:color w:val="000000"/>
          <w:rtl w:val="0"/>
        </w:rPr>
        <w:t xml:space="preserve"> may request.</w:t>
      </w:r>
      <w:r w:rsidDel="00000000" w:rsidR="00000000" w:rsidRPr="00000000">
        <w:rPr>
          <w:rtl w:val="0"/>
        </w:rPr>
      </w:r>
    </w:p>
    <w:p w:rsidR="00000000" w:rsidDel="00000000" w:rsidP="00000000" w:rsidRDefault="00000000" w:rsidRPr="00000000" w14:paraId="0000008E">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Failure to comply with the provisions of Paragraphs 7.2 and 7.3 may result in the Supplier's exclusion from the use of such marketing materials.</w:t>
      </w:r>
      <w:r w:rsidDel="00000000" w:rsidR="00000000" w:rsidRPr="00000000">
        <w:rPr>
          <w:rtl w:val="0"/>
        </w:rPr>
      </w:r>
    </w:p>
    <w:p w:rsidR="00000000" w:rsidDel="00000000" w:rsidP="00000000" w:rsidRDefault="00000000" w:rsidRPr="00000000" w14:paraId="0000008F">
      <w:pPr>
        <w:keepNext w:val="1"/>
        <w:pBdr>
          <w:top w:space="0" w:sz="0" w:val="nil"/>
          <w:left w:space="0" w:sz="0" w:val="nil"/>
          <w:bottom w:space="0" w:sz="0" w:val="nil"/>
          <w:right w:space="0" w:sz="0" w:val="nil"/>
          <w:between w:space="0" w:sz="0" w:val="nil"/>
        </w:pBdr>
        <w:spacing w:after="120" w:before="120" w:lineRule="auto"/>
        <w:ind w:left="426" w:hanging="642"/>
        <w:rPr>
          <w:b w:val="1"/>
          <w:bCs w:val="1"/>
          <w:color w:val="000000"/>
        </w:rPr>
      </w:pPr>
      <w:r w:rsidDel="00000000" w:rsidR="00000000" w:rsidRPr="00000000">
        <w:rPr>
          <w:b w:val="1"/>
          <w:bCs w:val="1"/>
          <w:color w:val="000000"/>
          <w:rtl w:val="0"/>
        </w:rPr>
        <w:tab/>
        <w:t xml:space="preserve">What Suppliers can say in its own publications</w:t>
      </w:r>
    </w:p>
    <w:p w:rsidR="00000000" w:rsidDel="00000000" w:rsidP="00000000" w:rsidRDefault="00000000" w:rsidRPr="00000000" w14:paraId="00000090">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All marketing materials produced by the Supplier in relation to this Framework shall at all times comply with the </w:t>
      </w:r>
      <w:r w:rsidDel="00000000" w:rsidR="00000000" w:rsidRPr="00000000">
        <w:rPr>
          <w:rtl w:val="0"/>
        </w:rPr>
        <w:t xml:space="preserve">GCA</w:t>
      </w:r>
      <w:r w:rsidDel="00000000" w:rsidR="00000000" w:rsidRPr="00000000">
        <w:rPr>
          <w:color w:val="000000"/>
          <w:rtl w:val="0"/>
        </w:rPr>
        <w:t xml:space="preserve"> branding guidance at </w:t>
      </w:r>
      <w:hyperlink r:id="rId7">
        <w:r w:rsidDel="00000000" w:rsidR="00000000" w:rsidRPr="00000000">
          <w:rPr>
            <w:color w:val="0000ff"/>
            <w:u w:val="single"/>
            <w:rtl w:val="0"/>
          </w:rPr>
          <w:t xml:space="preserve">https://www.gov.uk/government/publications/crown-commercial-service-supplier-logo-and-brand-guidelines</w:t>
        </w:r>
      </w:hyperlink>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91">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will periodically update and revise its marketing materials to ensure ongoing compliance.</w:t>
      </w:r>
      <w:r w:rsidDel="00000000" w:rsidR="00000000" w:rsidRPr="00000000">
        <w:rPr>
          <w:rtl w:val="0"/>
        </w:rPr>
      </w:r>
    </w:p>
    <w:p w:rsidR="00000000" w:rsidDel="00000000" w:rsidP="00000000" w:rsidRDefault="00000000" w:rsidRPr="00000000" w14:paraId="00000092">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shall regularly review the content of any information which appears on its website and which relates to each Contract and ensure that such information is up to date at all times.</w:t>
      </w:r>
      <w:r w:rsidDel="00000000" w:rsidR="00000000" w:rsidRPr="00000000">
        <w:rPr>
          <w:rtl w:val="0"/>
        </w:rPr>
      </w:r>
    </w:p>
    <w:p w:rsidR="00000000" w:rsidDel="00000000" w:rsidP="00000000" w:rsidRDefault="00000000" w:rsidRPr="00000000" w14:paraId="00000093">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shall obtain all appropriate approvals prior to publishing any content in relation to a Contract with that Party using any media, including on any electronic medium, and the Supplier will ensure that such content is regularly maintained and updated. In the event that the Supplier fails to maintain or update the content, </w:t>
      </w:r>
      <w:r w:rsidDel="00000000" w:rsidR="00000000" w:rsidRPr="00000000">
        <w:rPr>
          <w:rtl w:val="0"/>
        </w:rPr>
        <w:t xml:space="preserve">GCA</w:t>
      </w:r>
      <w:r w:rsidDel="00000000" w:rsidR="00000000" w:rsidRPr="00000000">
        <w:rPr>
          <w:color w:val="000000"/>
          <w:rtl w:val="0"/>
        </w:rPr>
        <w:t xml:space="preserve"> or the relevant Buyer may give the Supplier notice to rectify the failure and if the failure is not rectified to its reasonable satisfaction within one (1) Month of receipt of such notice, shall have the right to remove such content itself or require that the Supplier immediately arranges the removal of such content.</w:t>
      </w:r>
      <w:r w:rsidDel="00000000" w:rsidR="00000000" w:rsidRPr="00000000">
        <w:rPr>
          <w:rtl w:val="0"/>
        </w:rPr>
      </w:r>
    </w:p>
    <w:p w:rsidR="00000000" w:rsidDel="00000000" w:rsidP="00000000" w:rsidRDefault="00000000" w:rsidRPr="00000000" w14:paraId="00000094">
      <w:pPr>
        <w:keepNext w:val="1"/>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color w:val="000000"/>
          <w:rtl w:val="0"/>
        </w:rPr>
        <w:t xml:space="preserve">Providing Information to </w:t>
      </w:r>
      <w:r w:rsidDel="00000000" w:rsidR="00000000" w:rsidRPr="00000000">
        <w:rPr>
          <w:b w:val="1"/>
          <w:bCs w:val="1"/>
          <w:rtl w:val="0"/>
        </w:rPr>
        <w:t xml:space="preserve">GCA</w:t>
      </w:r>
      <w:r w:rsidDel="00000000" w:rsidR="00000000" w:rsidRPr="00000000">
        <w:rPr>
          <w:b w:val="1"/>
          <w:bCs w:val="1"/>
          <w:color w:val="000000"/>
          <w:rtl w:val="0"/>
        </w:rPr>
        <w:t xml:space="preserve"> </w:t>
      </w:r>
      <w:r w:rsidDel="00000000" w:rsidR="00000000" w:rsidRPr="00000000">
        <w:rPr>
          <w:rtl w:val="0"/>
        </w:rPr>
      </w:r>
    </w:p>
    <w:p w:rsidR="00000000" w:rsidDel="00000000" w:rsidP="00000000" w:rsidRDefault="00000000" w:rsidRPr="00000000" w14:paraId="00000095">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shall provide </w:t>
      </w:r>
      <w:r w:rsidDel="00000000" w:rsidR="00000000" w:rsidRPr="00000000">
        <w:rPr>
          <w:rtl w:val="0"/>
        </w:rPr>
        <w:t xml:space="preserve">GCA</w:t>
      </w:r>
      <w:r w:rsidDel="00000000" w:rsidR="00000000" w:rsidRPr="00000000">
        <w:rPr>
          <w:color w:val="000000"/>
          <w:rtl w:val="0"/>
        </w:rPr>
        <w:t xml:space="preserve"> with any documentation it requests in relation to certain processes which are operated under Call-Off Contracts. Such documentation shall be provided in relation to the operation of the following Schedules in each Call-Off Contract:</w:t>
      </w:r>
      <w:r w:rsidDel="00000000" w:rsidR="00000000" w:rsidRPr="00000000">
        <w:rPr>
          <w:rtl w:val="0"/>
        </w:rPr>
      </w:r>
    </w:p>
    <w:p w:rsidR="00000000" w:rsidDel="00000000" w:rsidP="00000000" w:rsidRDefault="00000000" w:rsidRPr="00000000" w14:paraId="00000096">
      <w:pPr>
        <w:numPr>
          <w:ilvl w:val="2"/>
          <w:numId w:val="1"/>
        </w:numPr>
        <w:pBdr>
          <w:top w:space="0" w:sz="0" w:val="nil"/>
          <w:left w:space="0" w:sz="0" w:val="nil"/>
          <w:bottom w:space="0" w:sz="0" w:val="nil"/>
          <w:right w:space="0" w:sz="0" w:val="nil"/>
          <w:between w:space="0" w:sz="0" w:val="nil"/>
        </w:pBdr>
        <w:spacing w:after="120" w:before="120" w:lineRule="auto"/>
        <w:ind w:left="1985" w:hanging="851"/>
        <w:jc w:val="both"/>
        <w:rPr>
          <w:color w:val="000000"/>
        </w:rPr>
      </w:pPr>
      <w:r w:rsidDel="00000000" w:rsidR="00000000" w:rsidRPr="00000000">
        <w:rPr>
          <w:color w:val="000000"/>
          <w:rtl w:val="0"/>
        </w:rPr>
        <w:t xml:space="preserve">Call-Off Schedule 3 </w:t>
      </w:r>
      <w:r w:rsidDel="00000000" w:rsidR="00000000" w:rsidRPr="00000000">
        <w:rPr>
          <w:i w:val="1"/>
          <w:iCs w:val="1"/>
          <w:color w:val="000000"/>
          <w:rtl w:val="0"/>
        </w:rPr>
        <w:t xml:space="preserve">(Continuous Improvement)</w:t>
      </w:r>
      <w:r w:rsidDel="00000000" w:rsidR="00000000" w:rsidRPr="00000000">
        <w:rPr>
          <w:color w:val="000000"/>
          <w:rtl w:val="0"/>
        </w:rPr>
        <w:t xml:space="preserve"> - the Supplier shall</w:t>
      </w:r>
      <w:r w:rsidDel="00000000" w:rsidR="00000000" w:rsidRPr="00000000">
        <w:rPr>
          <w:rtl w:val="0"/>
        </w:rPr>
        <w:t xml:space="preserve">, if requested, provide GCA with </w:t>
      </w:r>
      <w:r w:rsidDel="00000000" w:rsidR="00000000" w:rsidRPr="00000000">
        <w:rPr>
          <w:color w:val="000000"/>
          <w:rtl w:val="0"/>
        </w:rPr>
        <w:t xml:space="preserve">a copy of the continuous improvement plan referred to in paragraph 2.3 of Call-Off Schedule 3 </w:t>
      </w:r>
      <w:r w:rsidDel="00000000" w:rsidR="00000000" w:rsidRPr="00000000">
        <w:rPr>
          <w:i w:val="1"/>
          <w:iCs w:val="1"/>
          <w:color w:val="000000"/>
          <w:rtl w:val="0"/>
        </w:rPr>
        <w:t xml:space="preserve">(Continuous Improvement)</w:t>
      </w:r>
      <w:r w:rsidDel="00000000" w:rsidR="00000000" w:rsidRPr="00000000">
        <w:rPr>
          <w:color w:val="000000"/>
          <w:rtl w:val="0"/>
        </w:rPr>
        <w:t xml:space="preserve"> and report to </w:t>
      </w:r>
      <w:r w:rsidDel="00000000" w:rsidR="00000000" w:rsidRPr="00000000">
        <w:rPr>
          <w:rtl w:val="0"/>
        </w:rPr>
        <w:t xml:space="preserve">GCA</w:t>
      </w:r>
      <w:r w:rsidDel="00000000" w:rsidR="00000000" w:rsidRPr="00000000">
        <w:rPr>
          <w:color w:val="000000"/>
          <w:rtl w:val="0"/>
        </w:rPr>
        <w:t xml:space="preserve"> upon any successful implementation of the continuous improvement plan.</w:t>
      </w:r>
    </w:p>
    <w:p w:rsidR="00000000" w:rsidDel="00000000" w:rsidP="00000000" w:rsidRDefault="00000000" w:rsidRPr="00000000" w14:paraId="00000097">
      <w:pPr>
        <w:numPr>
          <w:ilvl w:val="2"/>
          <w:numId w:val="1"/>
        </w:numPr>
        <w:pBdr>
          <w:top w:space="0" w:sz="0" w:val="nil"/>
          <w:left w:space="0" w:sz="0" w:val="nil"/>
          <w:bottom w:space="0" w:sz="0" w:val="nil"/>
          <w:right w:space="0" w:sz="0" w:val="nil"/>
          <w:between w:space="0" w:sz="0" w:val="nil"/>
        </w:pBdr>
        <w:spacing w:after="120" w:before="120" w:lineRule="auto"/>
        <w:ind w:left="1134" w:firstLine="0"/>
        <w:rPr>
          <w:color w:val="000000"/>
        </w:rPr>
      </w:pPr>
      <w:r w:rsidDel="00000000" w:rsidR="00000000" w:rsidRPr="00000000">
        <w:rPr>
          <w:color w:val="000000"/>
          <w:rtl w:val="0"/>
        </w:rPr>
        <w:t xml:space="preserve">Call-Off Schedule 8 </w:t>
      </w:r>
      <w:r w:rsidDel="00000000" w:rsidR="00000000" w:rsidRPr="00000000">
        <w:rPr>
          <w:i w:val="1"/>
          <w:iCs w:val="1"/>
          <w:color w:val="000000"/>
          <w:rtl w:val="0"/>
        </w:rPr>
        <w:t xml:space="preserve">(Business Continuity and Disaster Recovery)</w:t>
      </w:r>
      <w:r w:rsidDel="00000000" w:rsidR="00000000" w:rsidRPr="00000000">
        <w:rPr>
          <w:color w:val="000000"/>
          <w:rtl w:val="0"/>
        </w:rPr>
        <w:t xml:space="preserve"> - the Supplier shall</w:t>
      </w:r>
      <w:r w:rsidDel="00000000" w:rsidR="00000000" w:rsidRPr="00000000">
        <w:rPr>
          <w:rtl w:val="0"/>
        </w:rPr>
        <w:t xml:space="preserve"> notify GCA in the event of the invocation or potential invocation of any BCDR plan and the Supplier shall provide such support and information as GCA may reasonably require.</w:t>
      </w:r>
      <w:r w:rsidDel="00000000" w:rsidR="00000000" w:rsidRPr="00000000">
        <w:rPr>
          <w:rtl w:val="0"/>
        </w:rPr>
      </w:r>
    </w:p>
    <w:p w:rsidR="00000000" w:rsidDel="00000000" w:rsidP="00000000" w:rsidRDefault="00000000" w:rsidRPr="00000000" w14:paraId="00000098">
      <w:pPr>
        <w:numPr>
          <w:ilvl w:val="2"/>
          <w:numId w:val="1"/>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the applicable Security Schedule – the Supplier shall</w:t>
      </w:r>
      <w:r w:rsidDel="00000000" w:rsidR="00000000" w:rsidRPr="00000000">
        <w:rPr>
          <w:rtl w:val="0"/>
        </w:rPr>
        <w:t xml:space="preserve"> notify GCA in the event of breach of any Security Management Plan and the Supplier shall provide such support as GCA may reasonably require.</w:t>
      </w:r>
      <w:r w:rsidDel="00000000" w:rsidR="00000000" w:rsidRPr="00000000">
        <w:rPr>
          <w:rtl w:val="0"/>
        </w:rPr>
      </w:r>
    </w:p>
    <w:p w:rsidR="00000000" w:rsidDel="00000000" w:rsidP="00000000" w:rsidRDefault="00000000" w:rsidRPr="00000000" w14:paraId="00000099">
      <w:pPr>
        <w:numPr>
          <w:ilvl w:val="2"/>
          <w:numId w:val="1"/>
        </w:numPr>
        <w:pBdr>
          <w:top w:space="0" w:sz="0" w:val="nil"/>
          <w:left w:space="0" w:sz="0" w:val="nil"/>
          <w:bottom w:space="0" w:sz="0" w:val="nil"/>
          <w:right w:space="0" w:sz="0" w:val="nil"/>
          <w:between w:space="0" w:sz="0" w:val="nil"/>
        </w:pBdr>
        <w:spacing w:after="120" w:before="120" w:lineRule="auto"/>
        <w:ind w:left="1985" w:hanging="851"/>
        <w:rPr>
          <w:color w:val="000000"/>
        </w:rPr>
      </w:pPr>
      <w:r w:rsidDel="00000000" w:rsidR="00000000" w:rsidRPr="00000000">
        <w:rPr>
          <w:color w:val="000000"/>
          <w:rtl w:val="0"/>
        </w:rPr>
        <w:t xml:space="preserve">Call-Off Schedule 16 </w:t>
      </w:r>
      <w:r w:rsidDel="00000000" w:rsidR="00000000" w:rsidRPr="00000000">
        <w:rPr>
          <w:i w:val="1"/>
          <w:iCs w:val="1"/>
          <w:color w:val="000000"/>
          <w:rtl w:val="0"/>
        </w:rPr>
        <w:t xml:space="preserve">(Benchmarking) –</w:t>
      </w:r>
      <w:r w:rsidDel="00000000" w:rsidR="00000000" w:rsidRPr="00000000">
        <w:rPr>
          <w:color w:val="000000"/>
          <w:rtl w:val="0"/>
        </w:rPr>
        <w:t xml:space="preserve"> the Supplier:</w:t>
      </w:r>
    </w:p>
    <w:p w:rsidR="00000000" w:rsidDel="00000000" w:rsidP="00000000" w:rsidRDefault="00000000" w:rsidRPr="00000000" w14:paraId="0000009A">
      <w:pPr>
        <w:numPr>
          <w:ilvl w:val="3"/>
          <w:numId w:val="1"/>
        </w:numPr>
        <w:pBdr>
          <w:top w:space="0" w:sz="0" w:val="nil"/>
          <w:left w:space="0" w:sz="0" w:val="nil"/>
          <w:bottom w:space="0" w:sz="0" w:val="nil"/>
          <w:right w:space="0" w:sz="0" w:val="nil"/>
          <w:between w:space="0" w:sz="0" w:val="nil"/>
        </w:pBdr>
        <w:spacing w:after="120" w:lineRule="auto"/>
        <w:ind w:left="3402" w:hanging="1134"/>
        <w:jc w:val="both"/>
        <w:rPr>
          <w:color w:val="000000"/>
        </w:rPr>
      </w:pPr>
      <w:r w:rsidDel="00000000" w:rsidR="00000000" w:rsidRPr="00000000">
        <w:rPr>
          <w:color w:val="000000"/>
          <w:rtl w:val="0"/>
        </w:rPr>
        <w:t xml:space="preserve">shall notify </w:t>
      </w:r>
      <w:r w:rsidDel="00000000" w:rsidR="00000000" w:rsidRPr="00000000">
        <w:rPr>
          <w:rtl w:val="0"/>
        </w:rPr>
        <w:t xml:space="preserve">GCA</w:t>
      </w:r>
      <w:r w:rsidDel="00000000" w:rsidR="00000000" w:rsidRPr="00000000">
        <w:rPr>
          <w:color w:val="000000"/>
          <w:rtl w:val="0"/>
        </w:rPr>
        <w:t xml:space="preserve"> in the event that any bench marker is appointed in respect of any Call Off Contract and shall provide the results of any benchmarking event to </w:t>
      </w:r>
      <w:r w:rsidDel="00000000" w:rsidR="00000000" w:rsidRPr="00000000">
        <w:rPr>
          <w:rtl w:val="0"/>
        </w:rPr>
        <w:t xml:space="preserve">GCA</w:t>
      </w:r>
      <w:r w:rsidDel="00000000" w:rsidR="00000000" w:rsidRPr="00000000">
        <w:rPr>
          <w:color w:val="000000"/>
          <w:rtl w:val="0"/>
        </w:rPr>
        <w:t xml:space="preserve"> as soon as reasonably practicable; and</w:t>
      </w:r>
    </w:p>
    <w:p w:rsidR="00000000" w:rsidDel="00000000" w:rsidP="00000000" w:rsidRDefault="00000000" w:rsidRPr="00000000" w14:paraId="0000009B">
      <w:pPr>
        <w:numPr>
          <w:ilvl w:val="3"/>
          <w:numId w:val="1"/>
        </w:numPr>
        <w:pBdr>
          <w:top w:space="0" w:sz="0" w:val="nil"/>
          <w:left w:space="0" w:sz="0" w:val="nil"/>
          <w:bottom w:space="0" w:sz="0" w:val="nil"/>
          <w:right w:space="0" w:sz="0" w:val="nil"/>
          <w:between w:space="0" w:sz="0" w:val="nil"/>
        </w:pBdr>
        <w:spacing w:after="120" w:lineRule="auto"/>
        <w:ind w:left="3402" w:hanging="1134"/>
        <w:jc w:val="both"/>
        <w:rPr>
          <w:color w:val="000000"/>
        </w:rPr>
      </w:pPr>
      <w:r w:rsidDel="00000000" w:rsidR="00000000" w:rsidRPr="00000000">
        <w:rPr>
          <w:color w:val="000000"/>
          <w:rtl w:val="0"/>
        </w:rPr>
        <w:t xml:space="preserve">agrees that notwithstanding the remainder of Clause 18 </w:t>
      </w:r>
      <w:r w:rsidDel="00000000" w:rsidR="00000000" w:rsidRPr="00000000">
        <w:rPr>
          <w:i w:val="1"/>
          <w:iCs w:val="1"/>
          <w:color w:val="000000"/>
          <w:rtl w:val="0"/>
        </w:rPr>
        <w:t xml:space="preserve">(What you must keep confidential)</w:t>
      </w:r>
      <w:r w:rsidDel="00000000" w:rsidR="00000000" w:rsidRPr="00000000">
        <w:rPr>
          <w:color w:val="000000"/>
          <w:rtl w:val="0"/>
        </w:rPr>
        <w:t xml:space="preserve"> of the General Terms, </w:t>
      </w:r>
      <w:r w:rsidDel="00000000" w:rsidR="00000000" w:rsidRPr="00000000">
        <w:rPr>
          <w:rtl w:val="0"/>
        </w:rPr>
        <w:t xml:space="preserve">GCA</w:t>
      </w:r>
      <w:r w:rsidDel="00000000" w:rsidR="00000000" w:rsidRPr="00000000">
        <w:rPr>
          <w:color w:val="000000"/>
          <w:rtl w:val="0"/>
        </w:rPr>
        <w:t xml:space="preserve"> shall be entitled to publish the results of any benchmarking of the Framework Prices to Other Contracting Authorities (subject to the other party entering into reasonable confidentiality undertakings).</w:t>
      </w:r>
    </w:p>
    <w:p w:rsidR="00000000" w:rsidDel="00000000" w:rsidP="00000000" w:rsidRDefault="00000000" w:rsidRPr="00000000" w14:paraId="0000009C">
      <w:pPr>
        <w:numPr>
          <w:ilvl w:val="1"/>
          <w:numId w:val="1"/>
        </w:numPr>
        <w:pBdr>
          <w:top w:space="0" w:sz="0" w:val="nil"/>
          <w:left w:space="0" w:sz="0" w:val="nil"/>
          <w:bottom w:space="0" w:sz="0" w:val="nil"/>
          <w:right w:space="0" w:sz="0" w:val="nil"/>
          <w:between w:space="0" w:sz="0" w:val="nil"/>
        </w:pBdr>
        <w:spacing w:after="120" w:lineRule="auto"/>
        <w:ind w:left="1440" w:hanging="720"/>
        <w:jc w:val="both"/>
        <w:rPr/>
      </w:pPr>
      <w:r w:rsidDel="00000000" w:rsidR="00000000" w:rsidRPr="00000000">
        <w:rPr>
          <w:rtl w:val="0"/>
        </w:rPr>
        <w:t xml:space="preserve">Where requested, </w:t>
      </w:r>
      <w:r w:rsidDel="00000000" w:rsidR="00000000" w:rsidRPr="00000000">
        <w:rPr>
          <w:color w:val="000000"/>
          <w:rtl w:val="0"/>
        </w:rPr>
        <w:t xml:space="preserve">all relevant </w:t>
      </w:r>
      <w:r w:rsidDel="00000000" w:rsidR="00000000" w:rsidRPr="00000000">
        <w:rPr>
          <w:rtl w:val="0"/>
        </w:rPr>
        <w:t xml:space="preserve">i</w:t>
      </w:r>
      <w:r w:rsidDel="00000000" w:rsidR="00000000" w:rsidRPr="00000000">
        <w:rPr>
          <w:color w:val="000000"/>
          <w:rtl w:val="0"/>
        </w:rPr>
        <w:t xml:space="preserve">nformation and documentation held by the Supplier is to be provided by the Supplier to </w:t>
      </w:r>
      <w:r w:rsidDel="00000000" w:rsidR="00000000" w:rsidRPr="00000000">
        <w:rPr>
          <w:rtl w:val="0"/>
        </w:rPr>
        <w:t xml:space="preserve">GCA</w:t>
      </w:r>
      <w:r w:rsidDel="00000000" w:rsidR="00000000" w:rsidRPr="00000000">
        <w:rPr>
          <w:color w:val="000000"/>
          <w:rtl w:val="0"/>
        </w:rPr>
        <w:t xml:space="preserve"> upon the invocation of any of the processes pursuant to the above Schedules.</w:t>
      </w:r>
      <w:r w:rsidDel="00000000" w:rsidR="00000000" w:rsidRPr="00000000">
        <w:rPr>
          <w:rtl w:val="0"/>
        </w:rPr>
      </w:r>
    </w:p>
    <w:p w:rsidR="00000000" w:rsidDel="00000000" w:rsidP="00000000" w:rsidRDefault="00000000" w:rsidRPr="00000000" w14:paraId="0000009D">
      <w:pPr>
        <w:keepNext w:val="1"/>
        <w:pBdr>
          <w:top w:space="0" w:sz="0" w:val="nil"/>
          <w:left w:space="0" w:sz="0" w:val="nil"/>
          <w:bottom w:space="0" w:sz="0" w:val="nil"/>
          <w:right w:space="0" w:sz="0" w:val="nil"/>
          <w:between w:space="0" w:sz="0" w:val="nil"/>
        </w:pBdr>
        <w:spacing w:after="120" w:before="120" w:lineRule="auto"/>
        <w:ind w:left="426" w:hanging="642"/>
        <w:rPr>
          <w:b w:val="1"/>
          <w:bCs w:val="1"/>
          <w:color w:val="000000"/>
        </w:rPr>
      </w:pPr>
      <w:r w:rsidDel="00000000" w:rsidR="00000000" w:rsidRPr="00000000">
        <w:rPr>
          <w:b w:val="1"/>
          <w:bCs w:val="1"/>
          <w:color w:val="000000"/>
          <w:rtl w:val="0"/>
        </w:rPr>
        <w:tab/>
        <w:t xml:space="preserve">How the Supplier must support </w:t>
      </w:r>
      <w:r w:rsidDel="00000000" w:rsidR="00000000" w:rsidRPr="00000000">
        <w:rPr>
          <w:b w:val="1"/>
          <w:bCs w:val="1"/>
          <w:rtl w:val="0"/>
        </w:rPr>
        <w:t xml:space="preserve">GCA</w:t>
      </w:r>
      <w:r w:rsidDel="00000000" w:rsidR="00000000" w:rsidRPr="00000000">
        <w:rPr>
          <w:b w:val="1"/>
          <w:bCs w:val="1"/>
          <w:color w:val="000000"/>
          <w:rtl w:val="0"/>
        </w:rPr>
        <w:t xml:space="preserve"> involvement </w:t>
      </w:r>
    </w:p>
    <w:p w:rsidR="00000000" w:rsidDel="00000000" w:rsidP="00000000" w:rsidRDefault="00000000" w:rsidRPr="00000000" w14:paraId="0000009E">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color w:val="000000"/>
          <w:rtl w:val="0"/>
        </w:rPr>
        <w:t xml:space="preserve">The Supplier shall co-operate as reasonably required by </w:t>
      </w:r>
      <w:r w:rsidDel="00000000" w:rsidR="00000000" w:rsidRPr="00000000">
        <w:rPr>
          <w:rtl w:val="0"/>
        </w:rPr>
        <w:t xml:space="preserve">GCA</w:t>
      </w:r>
      <w:r w:rsidDel="00000000" w:rsidR="00000000" w:rsidRPr="00000000">
        <w:rPr>
          <w:color w:val="000000"/>
          <w:rtl w:val="0"/>
        </w:rPr>
        <w:t xml:space="preserve"> in relation to the Contract </w:t>
      </w:r>
      <w:r w:rsidDel="00000000" w:rsidR="00000000" w:rsidRPr="00000000">
        <w:rPr>
          <w:rtl w:val="0"/>
        </w:rPr>
        <w:t xml:space="preserve">s</w:t>
      </w:r>
      <w:r w:rsidDel="00000000" w:rsidR="00000000" w:rsidRPr="00000000">
        <w:rPr>
          <w:color w:val="000000"/>
          <w:rtl w:val="0"/>
        </w:rPr>
        <w:t xml:space="preserve">chedules including:</w:t>
      </w:r>
      <w:r w:rsidDel="00000000" w:rsidR="00000000" w:rsidRPr="00000000">
        <w:rPr>
          <w:rtl w:val="0"/>
        </w:rPr>
      </w:r>
    </w:p>
    <w:p w:rsidR="00000000" w:rsidDel="00000000" w:rsidP="00000000" w:rsidRDefault="00000000" w:rsidRPr="00000000" w14:paraId="0000009F">
      <w:pPr>
        <w:numPr>
          <w:ilvl w:val="2"/>
          <w:numId w:val="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provision of information; and</w:t>
      </w:r>
      <w:r w:rsidDel="00000000" w:rsidR="00000000" w:rsidRPr="00000000">
        <w:rPr>
          <w:rtl w:val="0"/>
        </w:rPr>
      </w:r>
    </w:p>
    <w:p w:rsidR="00000000" w:rsidDel="00000000" w:rsidP="00000000" w:rsidRDefault="00000000" w:rsidRPr="00000000" w14:paraId="000000A0">
      <w:pPr>
        <w:numPr>
          <w:ilvl w:val="2"/>
          <w:numId w:val="1"/>
        </w:numPr>
        <w:pBdr>
          <w:top w:space="0" w:sz="0" w:val="nil"/>
          <w:left w:space="0" w:sz="0" w:val="nil"/>
          <w:bottom w:space="0" w:sz="0" w:val="nil"/>
          <w:right w:space="0" w:sz="0" w:val="nil"/>
          <w:between w:space="0" w:sz="0" w:val="nil"/>
        </w:pBdr>
        <w:spacing w:after="120" w:before="120" w:lineRule="auto"/>
        <w:ind w:left="1985" w:hanging="851"/>
        <w:rPr/>
      </w:pPr>
      <w:r w:rsidDel="00000000" w:rsidR="00000000" w:rsidRPr="00000000">
        <w:rPr>
          <w:color w:val="000000"/>
          <w:rtl w:val="0"/>
        </w:rPr>
        <w:t xml:space="preserve">such other matters as </w:t>
      </w:r>
      <w:r w:rsidDel="00000000" w:rsidR="00000000" w:rsidRPr="00000000">
        <w:rPr>
          <w:rtl w:val="0"/>
        </w:rPr>
        <w:t xml:space="preserve">GCA</w:t>
      </w:r>
      <w:r w:rsidDel="00000000" w:rsidR="00000000" w:rsidRPr="00000000">
        <w:rPr>
          <w:color w:val="000000"/>
          <w:rtl w:val="0"/>
        </w:rPr>
        <w:t xml:space="preserve"> may notify to the Supplier from time to time.</w:t>
      </w:r>
      <w:r w:rsidDel="00000000" w:rsidR="00000000" w:rsidRPr="00000000">
        <w:rPr>
          <w:rtl w:val="0"/>
        </w:rPr>
      </w:r>
    </w:p>
    <w:p w:rsidR="00000000" w:rsidDel="00000000" w:rsidP="00000000" w:rsidRDefault="00000000" w:rsidRPr="00000000" w14:paraId="000000A1">
      <w:pPr>
        <w:numPr>
          <w:ilvl w:val="1"/>
          <w:numId w:val="1"/>
        </w:numPr>
        <w:pBdr>
          <w:top w:space="0" w:sz="0" w:val="nil"/>
          <w:left w:space="0" w:sz="0" w:val="nil"/>
          <w:bottom w:space="0" w:sz="0" w:val="nil"/>
          <w:right w:space="0" w:sz="0" w:val="nil"/>
          <w:between w:space="0" w:sz="0" w:val="nil"/>
        </w:pBdr>
        <w:spacing w:after="120" w:lineRule="auto"/>
        <w:ind w:left="1440" w:hanging="720"/>
        <w:jc w:val="both"/>
        <w:rPr/>
      </w:pPr>
      <w:r w:rsidDel="00000000" w:rsidR="00000000" w:rsidRPr="00000000">
        <w:rPr>
          <w:color w:val="000000"/>
          <w:rtl w:val="0"/>
        </w:rPr>
        <w:t xml:space="preserve">The Supplier shall provide to </w:t>
      </w:r>
      <w:r w:rsidDel="00000000" w:rsidR="00000000" w:rsidRPr="00000000">
        <w:rPr>
          <w:rtl w:val="0"/>
        </w:rPr>
        <w:t xml:space="preserve">GCA</w:t>
      </w:r>
      <w:r w:rsidDel="00000000" w:rsidR="00000000" w:rsidRPr="00000000">
        <w:rPr>
          <w:color w:val="000000"/>
          <w:rtl w:val="0"/>
        </w:rPr>
        <w:t xml:space="preserve"> within 30 days of the Call-Off Contract Award, the Pricing Matrix as per Annex 2 of Call Off Schedule 5 </w:t>
      </w:r>
      <w:r w:rsidDel="00000000" w:rsidR="00000000" w:rsidRPr="00000000">
        <w:rPr>
          <w:rtl w:val="0"/>
        </w:rPr>
        <w:t xml:space="preserve">(</w:t>
      </w:r>
      <w:r w:rsidDel="00000000" w:rsidR="00000000" w:rsidRPr="00000000">
        <w:rPr>
          <w:i w:val="1"/>
          <w:iCs w:val="1"/>
          <w:color w:val="000000"/>
          <w:rtl w:val="0"/>
        </w:rPr>
        <w:t xml:space="preserve">Pricing Details)</w:t>
      </w:r>
      <w:r w:rsidDel="00000000" w:rsidR="00000000" w:rsidRPr="00000000">
        <w:rPr>
          <w:color w:val="000000"/>
          <w:rtl w:val="0"/>
        </w:rPr>
        <w:t xml:space="preserve">, applicable to that Call-Off Contract. </w:t>
      </w:r>
      <w:r w:rsidDel="00000000" w:rsidR="00000000" w:rsidRPr="00000000">
        <w:rPr>
          <w:rtl w:val="0"/>
        </w:rPr>
        <w:t xml:space="preserve">GCA</w:t>
      </w:r>
      <w:r w:rsidDel="00000000" w:rsidR="00000000" w:rsidRPr="00000000">
        <w:rPr>
          <w:color w:val="000000"/>
          <w:rtl w:val="0"/>
        </w:rPr>
        <w:t xml:space="preserve"> may also request at any time that the Supplier provide their current Charges across any and all Call-Off Contracts and this shall be provided by the Supplier to </w:t>
      </w:r>
      <w:r w:rsidDel="00000000" w:rsidR="00000000" w:rsidRPr="00000000">
        <w:rPr>
          <w:rtl w:val="0"/>
        </w:rPr>
        <w:t xml:space="preserve">GCA</w:t>
      </w:r>
      <w:r w:rsidDel="00000000" w:rsidR="00000000" w:rsidRPr="00000000">
        <w:rPr>
          <w:color w:val="000000"/>
          <w:rtl w:val="0"/>
        </w:rPr>
        <w:t xml:space="preserve"> within 30 days of a request.</w:t>
      </w:r>
      <w:r w:rsidDel="00000000" w:rsidR="00000000" w:rsidRPr="00000000">
        <w:rPr>
          <w:rtl w:val="0"/>
        </w:rPr>
      </w:r>
    </w:p>
    <w:p w:rsidR="00000000" w:rsidDel="00000000" w:rsidP="00000000" w:rsidRDefault="00000000" w:rsidRPr="00000000" w14:paraId="000000A2">
      <w:pPr>
        <w:numPr>
          <w:ilvl w:val="1"/>
          <w:numId w:val="1"/>
        </w:numPr>
        <w:pBdr>
          <w:top w:space="0" w:sz="0" w:val="nil"/>
          <w:left w:space="0" w:sz="0" w:val="nil"/>
          <w:bottom w:space="0" w:sz="0" w:val="nil"/>
          <w:right w:space="0" w:sz="0" w:val="nil"/>
          <w:between w:space="0" w:sz="0" w:val="nil"/>
        </w:pBdr>
        <w:spacing w:after="120" w:lineRule="auto"/>
        <w:ind w:left="1440" w:hanging="720"/>
        <w:jc w:val="both"/>
        <w:rPr/>
      </w:pPr>
      <w:r w:rsidDel="00000000" w:rsidR="00000000" w:rsidRPr="00000000">
        <w:rPr>
          <w:rtl w:val="0"/>
        </w:rPr>
        <w:t xml:space="preserve">GCA</w:t>
      </w:r>
      <w:r w:rsidDel="00000000" w:rsidR="00000000" w:rsidRPr="00000000">
        <w:rPr>
          <w:color w:val="000000"/>
          <w:rtl w:val="0"/>
        </w:rPr>
        <w:t xml:space="preserve"> shall be entitled to use the information provided by the Supplier anonymously including to enter this into a database with other Suppliers’ anonymous information to enable </w:t>
      </w:r>
      <w:r w:rsidDel="00000000" w:rsidR="00000000" w:rsidRPr="00000000">
        <w:rPr>
          <w:rtl w:val="0"/>
        </w:rPr>
        <w:t xml:space="preserve">GCA</w:t>
      </w:r>
      <w:r w:rsidDel="00000000" w:rsidR="00000000" w:rsidRPr="00000000">
        <w:rPr>
          <w:color w:val="000000"/>
          <w:rtl w:val="0"/>
        </w:rPr>
        <w:t xml:space="preserve"> to support Buyer in their delivery model assessment, cost modelling, benchmarking and market intelligence.</w:t>
      </w:r>
      <w:r w:rsidDel="00000000" w:rsidR="00000000" w:rsidRPr="00000000">
        <w:rPr>
          <w:rtl w:val="0"/>
        </w:rPr>
      </w:r>
    </w:p>
    <w:p w:rsidR="00000000" w:rsidDel="00000000" w:rsidP="00000000" w:rsidRDefault="00000000" w:rsidRPr="00000000" w14:paraId="000000A3">
      <w:pPr>
        <w:numPr>
          <w:ilvl w:val="0"/>
          <w:numId w:val="1"/>
        </w:numPr>
        <w:pBdr>
          <w:top w:space="0" w:sz="0" w:val="nil"/>
          <w:left w:space="0" w:sz="0" w:val="nil"/>
          <w:bottom w:space="0" w:sz="0" w:val="nil"/>
          <w:right w:space="0" w:sz="0" w:val="nil"/>
          <w:between w:space="0" w:sz="0" w:val="nil"/>
        </w:pBdr>
        <w:tabs>
          <w:tab w:val="left" w:leader="none" w:pos="175"/>
        </w:tabs>
        <w:spacing w:after="120" w:line="240" w:lineRule="auto"/>
        <w:ind w:left="720" w:hanging="720"/>
        <w:jc w:val="both"/>
        <w:rPr>
          <w:b w:val="1"/>
          <w:bCs w:val="1"/>
          <w:color w:val="000000"/>
        </w:rPr>
      </w:pPr>
      <w:r w:rsidDel="00000000" w:rsidR="00000000" w:rsidRPr="00000000">
        <w:rPr>
          <w:b w:val="1"/>
          <w:bCs w:val="1"/>
          <w:color w:val="000000"/>
          <w:rtl w:val="0"/>
        </w:rPr>
        <w:t xml:space="preserve">Review Of Geographical Regions and Additional Services</w:t>
      </w:r>
    </w:p>
    <w:p w:rsidR="00000000" w:rsidDel="00000000" w:rsidP="00000000" w:rsidRDefault="00000000" w:rsidRPr="00000000" w14:paraId="000000A4">
      <w:pPr>
        <w:numPr>
          <w:ilvl w:val="1"/>
          <w:numId w:val="1"/>
        </w:numPr>
        <w:pBdr>
          <w:top w:space="0" w:sz="0" w:val="nil"/>
          <w:left w:space="0" w:sz="0" w:val="nil"/>
          <w:bottom w:space="0" w:sz="0" w:val="nil"/>
          <w:right w:space="0" w:sz="0" w:val="nil"/>
          <w:between w:space="0" w:sz="0" w:val="nil"/>
        </w:pBdr>
        <w:tabs>
          <w:tab w:val="left" w:leader="none" w:pos="175"/>
        </w:tabs>
        <w:spacing w:after="120" w:line="240" w:lineRule="auto"/>
        <w:ind w:left="1440" w:hanging="720"/>
        <w:jc w:val="both"/>
        <w:rPr/>
      </w:pPr>
      <w:r w:rsidDel="00000000" w:rsidR="00000000" w:rsidRPr="00000000">
        <w:rPr>
          <w:color w:val="000000"/>
          <w:rtl w:val="0"/>
        </w:rPr>
        <w:t xml:space="preserve">During the Framework Contract Period Suppliers may request to add/remove Geographical Regions and/or additional services in respect of service delivery.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4" name=""/>
                <a:graphic>
                  <a:graphicData uri="http://schemas.microsoft.com/office/word/2010/wordprocessingShape">
                    <wps:wsp>
                      <wps:cNvCnPr/>
                      <wps:spPr>
                        <a:xfrm>
                          <a:off x="5346000" y="3674908"/>
                          <a:ext cx="0" cy="210185"/>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A5">
      <w:pPr>
        <w:numPr>
          <w:ilvl w:val="1"/>
          <w:numId w:val="1"/>
        </w:numPr>
        <w:pBdr>
          <w:top w:space="0" w:sz="0" w:val="nil"/>
          <w:left w:space="0" w:sz="0" w:val="nil"/>
          <w:bottom w:space="0" w:sz="0" w:val="nil"/>
          <w:right w:space="0" w:sz="0" w:val="nil"/>
          <w:between w:space="0" w:sz="0" w:val="nil"/>
        </w:pBdr>
        <w:tabs>
          <w:tab w:val="left" w:leader="none" w:pos="175"/>
        </w:tabs>
        <w:spacing w:after="120" w:line="240" w:lineRule="auto"/>
        <w:ind w:left="1440" w:hanging="720"/>
        <w:jc w:val="both"/>
        <w:rPr/>
      </w:pPr>
      <w:r w:rsidDel="00000000" w:rsidR="00000000" w:rsidRPr="00000000">
        <w:rPr>
          <w:color w:val="000000"/>
          <w:rtl w:val="0"/>
        </w:rPr>
        <w:t xml:space="preserve">The Supplier shall provide 30 days’ written notice to the </w:t>
      </w:r>
      <w:r w:rsidDel="00000000" w:rsidR="00000000" w:rsidRPr="00000000">
        <w:rPr>
          <w:rtl w:val="0"/>
        </w:rPr>
        <w:t xml:space="preserve">GCA</w:t>
      </w:r>
      <w:r w:rsidDel="00000000" w:rsidR="00000000" w:rsidRPr="00000000">
        <w:rPr>
          <w:color w:val="000000"/>
          <w:rtl w:val="0"/>
        </w:rPr>
        <w:t xml:space="preserve"> Authorised Representative of any such request and this will be actioned in accordance with the Variation Procedure.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1" name=""/>
                <a:graphic>
                  <a:graphicData uri="http://schemas.microsoft.com/office/word/2010/wordprocessingShape">
                    <wps:wsp>
                      <wps:cNvCnPr/>
                      <wps:spPr>
                        <a:xfrm>
                          <a:off x="5346000" y="3254220"/>
                          <a:ext cx="0" cy="105156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A6">
      <w:pPr>
        <w:numPr>
          <w:ilvl w:val="1"/>
          <w:numId w:val="1"/>
        </w:numPr>
        <w:pBdr>
          <w:top w:space="0" w:sz="0" w:val="nil"/>
          <w:left w:space="0" w:sz="0" w:val="nil"/>
          <w:bottom w:space="0" w:sz="0" w:val="nil"/>
          <w:right w:space="0" w:sz="0" w:val="nil"/>
          <w:between w:space="0" w:sz="0" w:val="nil"/>
        </w:pBdr>
        <w:tabs>
          <w:tab w:val="left" w:leader="none" w:pos="175"/>
        </w:tabs>
        <w:spacing w:after="120" w:line="240" w:lineRule="auto"/>
        <w:ind w:left="1440" w:hanging="720"/>
        <w:jc w:val="both"/>
        <w:rPr/>
      </w:pPr>
      <w:r w:rsidDel="00000000" w:rsidR="00000000" w:rsidRPr="00000000">
        <w:rPr>
          <w:color w:val="000000"/>
          <w:rtl w:val="0"/>
        </w:rPr>
        <w:t xml:space="preserve">Irrespective of any changes made outside of this Call Off Schedule, the international territorial level (ITLS) codes shall remain the same as those used to procure this Schedule for the purposes of the processes defined in Framework Schedule 7 – (</w:t>
      </w:r>
      <w:r w:rsidDel="00000000" w:rsidR="00000000" w:rsidRPr="00000000">
        <w:rPr>
          <w:i w:val="1"/>
          <w:iCs w:val="1"/>
          <w:color w:val="000000"/>
          <w:rtl w:val="0"/>
        </w:rPr>
        <w:t xml:space="preserve">Call Off Award Procedure)</w:t>
      </w:r>
      <w:r w:rsidDel="00000000" w:rsidR="00000000" w:rsidRPr="00000000">
        <w:rPr>
          <w:color w:val="000000"/>
          <w:rtl w:val="0"/>
        </w:rPr>
        <w:t xml:space="preserve"> and for the purposes stated above in 2.1 of this Schedule.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6" name=""/>
                <a:graphic>
                  <a:graphicData uri="http://schemas.microsoft.com/office/word/2010/wordprocessingShape">
                    <wps:wsp>
                      <wps:cNvCnPr/>
                      <wps:spPr>
                        <a:xfrm>
                          <a:off x="5346000" y="3254220"/>
                          <a:ext cx="0" cy="105156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A7">
      <w:pPr>
        <w:rPr/>
      </w:pPr>
      <w:r w:rsidDel="00000000" w:rsidR="00000000" w:rsidRPr="00000000">
        <w:br w:type="page"/>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175"/>
        </w:tabs>
        <w:spacing w:after="120" w:line="240" w:lineRule="auto"/>
        <w:ind w:left="720" w:hanging="720"/>
        <w:jc w:val="center"/>
        <w:rPr>
          <w:color w:val="000000"/>
          <w:sz w:val="20"/>
          <w:szCs w:val="20"/>
        </w:rPr>
      </w:pPr>
      <w:r w:rsidDel="00000000" w:rsidR="00000000" w:rsidRPr="00000000">
        <w:rPr>
          <w:b w:val="1"/>
          <w:bCs w:val="1"/>
          <w:color w:val="000000"/>
          <w:sz w:val="28"/>
          <w:szCs w:val="28"/>
          <w:rtl w:val="0"/>
        </w:rPr>
        <w:t xml:space="preserve">Annex 1 - </w:t>
      </w:r>
      <w:r w:rsidDel="00000000" w:rsidR="00000000" w:rsidRPr="00000000">
        <w:rPr>
          <w:b w:val="1"/>
          <w:bCs w:val="1"/>
          <w:color w:val="1f1f1f"/>
          <w:sz w:val="28"/>
          <w:szCs w:val="28"/>
          <w:highlight w:val="white"/>
          <w:rtl w:val="0"/>
        </w:rPr>
        <w:t xml:space="preserve">Supply Chain Visibility Collection Template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5" name=""/>
                <a:graphic>
                  <a:graphicData uri="http://schemas.microsoft.com/office/word/2010/wordprocessingShape">
                    <wps:wsp>
                      <wps:cNvCnPr/>
                      <wps:spPr>
                        <a:xfrm>
                          <a:off x="5346000" y="3254220"/>
                          <a:ext cx="0" cy="105156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A9">
      <w:pPr>
        <w:keepNext w:val="1"/>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0AA">
      <w:pPr>
        <w:keepNext w:val="1"/>
        <w:pBdr>
          <w:top w:space="0" w:sz="0" w:val="nil"/>
          <w:left w:space="0" w:sz="0" w:val="nil"/>
          <w:bottom w:space="0" w:sz="0" w:val="nil"/>
          <w:right w:space="0" w:sz="0" w:val="nil"/>
          <w:between w:space="0" w:sz="0" w:val="nil"/>
        </w:pBdr>
        <w:spacing w:after="120" w:before="120" w:lineRule="auto"/>
        <w:ind w:left="1134" w:hanging="709"/>
        <w:jc w:val="center"/>
        <w:rPr/>
      </w:pPr>
      <w:bookmarkStart w:colFirst="0" w:colLast="0" w:name="_heading=h.ofq9gx94zyr3" w:id="10"/>
      <w:bookmarkEnd w:id="10"/>
      <w:r w:rsidDel="00000000" w:rsidR="00000000" w:rsidRPr="00000000">
        <w:rPr>
          <w:rtl w:val="0"/>
        </w:rPr>
      </w:r>
    </w:p>
    <w:p w:rsidR="00000000" w:rsidDel="00000000" w:rsidP="00000000" w:rsidRDefault="00000000" w:rsidRPr="00000000" w14:paraId="000000AB">
      <w:pPr>
        <w:keepNext w:val="1"/>
        <w:pBdr>
          <w:top w:space="0" w:sz="0" w:val="nil"/>
          <w:left w:space="0" w:sz="0" w:val="nil"/>
          <w:bottom w:space="0" w:sz="0" w:val="nil"/>
          <w:right w:space="0" w:sz="0" w:val="nil"/>
          <w:between w:space="0" w:sz="0" w:val="nil"/>
        </w:pBdr>
        <w:spacing w:after="120" w:before="120" w:lineRule="auto"/>
        <w:ind w:left="1134" w:hanging="709"/>
        <w:rPr/>
      </w:pPr>
      <w:r w:rsidDel="00000000" w:rsidR="00000000" w:rsidRPr="00000000">
        <w:rPr/>
        <w:drawing>
          <wp:inline distB="0" distT="0" distL="114300" distR="114300">
            <wp:extent cx="952500" cy="622300"/>
            <wp:effectExtent b="0" l="0" r="0" t="0"/>
            <wp:docPr id="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9525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keepNext w:val="1"/>
        <w:pBdr>
          <w:top w:space="0" w:sz="0" w:val="nil"/>
          <w:left w:space="0" w:sz="0" w:val="nil"/>
          <w:bottom w:space="0" w:sz="0" w:val="nil"/>
          <w:right w:space="0" w:sz="0" w:val="nil"/>
          <w:between w:space="0" w:sz="0" w:val="nil"/>
        </w:pBdr>
        <w:spacing w:after="120" w:before="120" w:lineRule="auto"/>
        <w:ind w:left="1134" w:hanging="709"/>
        <w:rPr>
          <w:b w:val="1"/>
          <w:bCs w:val="1"/>
          <w:color w:val="1f1f1f"/>
          <w:sz w:val="32"/>
          <w:szCs w:val="32"/>
          <w:highlight w:val="white"/>
        </w:rPr>
      </w:pPr>
      <w:r w:rsidDel="00000000" w:rsidR="00000000" w:rsidRPr="00000000">
        <w:rPr>
          <w:rtl w:val="0"/>
        </w:rPr>
      </w:r>
    </w:p>
    <w:p w:rsidR="00000000" w:rsidDel="00000000" w:rsidP="00000000" w:rsidRDefault="00000000" w:rsidRPr="00000000" w14:paraId="000000AD">
      <w:pPr>
        <w:keepNext w:val="1"/>
        <w:pBdr>
          <w:top w:space="0" w:sz="0" w:val="nil"/>
          <w:left w:space="0" w:sz="0" w:val="nil"/>
          <w:bottom w:space="0" w:sz="0" w:val="nil"/>
          <w:right w:space="0" w:sz="0" w:val="nil"/>
          <w:between w:space="0" w:sz="0" w:val="nil"/>
        </w:pBdr>
        <w:spacing w:after="120" w:before="120" w:lineRule="auto"/>
        <w:ind w:left="1134" w:hanging="709"/>
        <w:rPr>
          <w:b w:val="1"/>
          <w:bCs w:val="1"/>
          <w:color w:val="1f1f1f"/>
          <w:sz w:val="32"/>
          <w:szCs w:val="32"/>
          <w:highlight w:val="white"/>
        </w:rPr>
      </w:pPr>
      <w:r w:rsidDel="00000000" w:rsidR="00000000" w:rsidRPr="00000000">
        <w:rPr>
          <w:rtl w:val="0"/>
        </w:rPr>
      </w:r>
    </w:p>
    <w:p w:rsidR="00000000" w:rsidDel="00000000" w:rsidP="00000000" w:rsidRDefault="00000000" w:rsidRPr="00000000" w14:paraId="000000AE">
      <w:pPr>
        <w:keepNext w:val="1"/>
        <w:pBdr>
          <w:top w:space="0" w:sz="0" w:val="nil"/>
          <w:left w:space="0" w:sz="0" w:val="nil"/>
          <w:bottom w:space="0" w:sz="0" w:val="nil"/>
          <w:right w:space="0" w:sz="0" w:val="nil"/>
          <w:between w:space="0" w:sz="0" w:val="nil"/>
        </w:pBdr>
        <w:spacing w:after="120" w:before="120" w:lineRule="auto"/>
        <w:ind w:left="1134" w:hanging="709"/>
        <w:rPr>
          <w:b w:val="1"/>
          <w:bCs w:val="1"/>
          <w:color w:val="1f1f1f"/>
          <w:sz w:val="32"/>
          <w:szCs w:val="32"/>
          <w:highlight w:val="white"/>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tabs>
        <w:tab w:val="left" w:leader="none" w:pos="6210"/>
        <w:tab w:val="left" w:leader="none" w:pos="6800"/>
      </w:tabs>
      <w:spacing w:after="0" w:lineRule="auto"/>
      <w:rPr>
        <w:sz w:val="20"/>
        <w:szCs w:val="20"/>
      </w:rPr>
    </w:pPr>
    <w:r w:rsidDel="00000000" w:rsidR="00000000" w:rsidRPr="00000000">
      <w:rPr>
        <w:sz w:val="20"/>
        <w:szCs w:val="20"/>
        <w:rtl w:val="0"/>
      </w:rPr>
      <w:tab/>
      <w:tab/>
    </w:r>
  </w:p>
  <w:p w:rsidR="00000000" w:rsidDel="00000000" w:rsidP="00000000" w:rsidRDefault="00000000" w:rsidRPr="00000000" w14:paraId="000000B6">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tab/>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3" name=""/>
              <a:graphic>
                <a:graphicData uri="http://schemas.microsoft.com/office/word/2010/wordprocessingShape">
                  <wps:wsp>
                    <wps:cNvCnPr/>
                    <wps:spPr>
                      <a:xfrm>
                        <a:off x="5346000" y="3688560"/>
                        <a:ext cx="0" cy="18288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905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2" name=""/>
              <a:graphic>
                <a:graphicData uri="http://schemas.microsoft.com/office/word/2010/wordprocessingShape">
                  <wps:wsp>
                    <wps:cNvCnPr/>
                    <wps:spPr>
                      <a:xfrm>
                        <a:off x="5346000" y="3688560"/>
                        <a:ext cx="0" cy="182880"/>
                      </a:xfrm>
                      <a:prstGeom prst="straightConnector1">
                        <a:avLst/>
                      </a:prstGeom>
                      <a:solidFill>
                        <a:srgbClr val="FFFFFF"/>
                      </a:solidFill>
                      <a:ln cap="flat" cmpd="sng" w="19050">
                        <a:solidFill>
                          <a:srgbClr val="80808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19062</wp:posOffset>
              </wp:positionH>
              <wp:positionV relativeFrom="paragraph">
                <wp:posOffset>0</wp:posOffset>
              </wp:positionV>
              <wp:extent cx="19050" cy="1270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12700"/>
                      </a:xfrm>
                      <a:prstGeom prst="rect"/>
                      <a:ln/>
                    </pic:spPr>
                  </pic:pic>
                </a:graphicData>
              </a:graphic>
            </wp:anchor>
          </w:drawing>
        </mc:Fallback>
      </mc:AlternateContent>
    </w:r>
  </w:p>
  <w:p w:rsidR="00000000" w:rsidDel="00000000" w:rsidP="00000000" w:rsidRDefault="00000000" w:rsidRPr="00000000" w14:paraId="000000B7">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w:t>
    </w:r>
    <w:r w:rsidDel="00000000" w:rsidR="00000000" w:rsidRPr="00000000">
      <w:rPr>
        <w:sz w:val="20"/>
        <w:szCs w:val="20"/>
        <w:rtl w:val="0"/>
      </w:rPr>
      <w:t xml:space="preserve">1</w:t>
    </w:r>
    <w:r w:rsidDel="00000000" w:rsidR="00000000" w:rsidRPr="00000000">
      <w:rPr>
        <w:color w:val="000000"/>
        <w:sz w:val="20"/>
        <w:szCs w:val="20"/>
        <w:rtl w:val="0"/>
      </w:rPr>
      <w:t xml:space="preserve">.0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color w:val="000000"/>
        <w:sz w:val="20"/>
        <w:szCs w:val="20"/>
        <w:rtl w:val="0"/>
      </w:rPr>
      <w:t xml:space="preserve">Model Version: v1.0 PA</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sz w:val="22"/>
        <w:szCs w:val="22"/>
      </w:rPr>
    </w:pPr>
    <w:r w:rsidDel="00000000" w:rsidR="00000000" w:rsidRPr="00000000">
      <w:rPr>
        <w:b w:val="1"/>
        <w:bCs w:val="1"/>
        <w:color w:val="000000"/>
        <w:sz w:val="22"/>
        <w:szCs w:val="22"/>
        <w:rtl w:val="0"/>
      </w:rPr>
      <w:t xml:space="preserve">Framework Schedule 4 (Framework Management)</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268" w:hanging="828"/>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3402" w:hanging="1134"/>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3544" w:hanging="425"/>
      </w:pPr>
      <w:rPr>
        <w:b w:val="0"/>
        <w:bCs w:val="0"/>
        <w:i w:val="0"/>
        <w:iCs w:val="0"/>
        <w:smallCaps w:val="0"/>
        <w:strike w:val="0"/>
        <w:color w:val="000000"/>
        <w:u w:val="none"/>
        <w:vertAlign w:val="baseline"/>
      </w:rPr>
    </w:lvl>
    <w:lvl w:ilvl="5">
      <w:start w:val="1"/>
      <w:numFmt w:val="upperLetter"/>
      <w:lvlText w:val="(%6)"/>
      <w:lvlJc w:val="left"/>
      <w:pPr>
        <w:ind w:left="3969" w:hanging="567"/>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tabs>
        <w:tab w:val="left" w:leader="none" w:pos="-5585"/>
      </w:tabs>
      <w:spacing w:after="120" w:line="240" w:lineRule="auto"/>
      <w:ind w:left="2665" w:hanging="964"/>
      <w:jc w:val="both"/>
    </w:pPr>
    <w:rPr/>
  </w:style>
  <w:style w:type="paragraph" w:styleId="Heading6">
    <w:name w:val="heading 6"/>
    <w:basedOn w:val="Normal"/>
    <w:next w:val="Normal"/>
    <w:pPr>
      <w:tabs>
        <w:tab w:val="left" w:leader="none" w:pos="-8987"/>
        <w:tab w:val="left" w:leader="none" w:pos="-8420"/>
      </w:tabs>
      <w:spacing w:after="120" w:line="240" w:lineRule="auto"/>
      <w:ind w:left="3799" w:hanging="1133"/>
      <w:jc w:val="both"/>
    </w:pPr>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crown-commercial-service-supplier-logo-and-brand-guidelines" TargetMode="External"/><Relationship Id="rId8"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4iTWY/aMim/vmGoxo7VAIexQ2A==">CgMxLjAyDWguN25rcmxsb2RtbmoyCGguZ2pkZ3hzMgloLjMwajB6bGwyCWguMWZvYjl0ZTIJaC4zem55c2g3MgloLjJldDkycDAyCGgudHlqY3d0MgloLjNkeTZ2a20yCWguMXQzaDVzZjIJaC40ZDM0b2c4Mg5oLm9mcTlneDk0enlyMzgAciExQ1FZcnR2UjhSRzhLaXFzRFUwZk9nVERLODVJRk9jXzA=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D1V7</vt:lpwstr>
  </property>
  <property fmtid="{D5CDD505-2E9C-101B-9397-08002B2CF9AE}" pid="3" name="Draftable_version">
    <vt:lpwstr>25.9.0</vt:lpwstr>
  </property>
  <property fmtid="{D5CDD505-2E9C-101B-9397-08002B2CF9AE}" pid="4" name="Draftable_timestamp">
    <vt:lpwstr>2025-09-15T14:30:18</vt:lpwstr>
  </property>
  <property fmtid="{D5CDD505-2E9C-101B-9397-08002B2CF9AE}" pid="5" name="Draftable_originalFile">
    <vt:lpwstr>RM6378 - Framework Schedule 4 - Framework Management v1.0 PA [75951716 V1].docx</vt:lpwstr>
  </property>
  <property fmtid="{D5CDD505-2E9C-101B-9397-08002B2CF9AE}" pid="6" name="Draftable_originalVersion">
    <vt:lpwstr>1</vt:lpwstr>
  </property>
  <property fmtid="{D5CDD505-2E9C-101B-9397-08002B2CF9AE}" pid="7" name="Draftable_originalSHA256">
    <vt:lpwstr>8f603d05652e5e52cd6d7c81d5ccb6004d3c68c398272854834b323d6222eb4a</vt:lpwstr>
  </property>
  <property fmtid="{D5CDD505-2E9C-101B-9397-08002B2CF9AE}" pid="8" name="Draftable_modifiedFile">
    <vt:lpwstr>RM6378 - Framework Schedule 4 - Framework Management v1.0 PA [75951716 V2].docx</vt:lpwstr>
  </property>
  <property fmtid="{D5CDD505-2E9C-101B-9397-08002B2CF9AE}" pid="9" name="Draftable_modifiedVersion">
    <vt:lpwstr>2</vt:lpwstr>
  </property>
  <property fmtid="{D5CDD505-2E9C-101B-9397-08002B2CF9AE}" pid="10" name="Draftable_modifiedSHA256">
    <vt:lpwstr>eac5849058e0cbc9890423a03dd023e68058756948e9660e9ae5cdda8974ff32</vt:lpwstr>
  </property>
  <property fmtid="{D5CDD505-2E9C-101B-9397-08002B2CF9AE}" pid="11" name="iManageFooter">
    <vt:lpwstr>75951716v3</vt:lpwstr>
  </property>
</Properties>
</file>