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120" w:before="120" w:lineRule="auto"/>
        <w:jc w:val="left"/>
        <w:rPr>
          <w:b w:val="1"/>
          <w:bCs w:val="1"/>
          <w:sz w:val="36"/>
          <w:szCs w:val="36"/>
        </w:rPr>
      </w:pPr>
      <w:r w:rsidDel="00000000" w:rsidR="00000000" w:rsidRPr="00000000">
        <w:rPr>
          <w:b w:val="1"/>
          <w:bCs w:val="1"/>
          <w:sz w:val="36"/>
          <w:szCs w:val="36"/>
          <w:rtl w:val="0"/>
        </w:rPr>
        <w:t xml:space="preserve">Call-Off Schedule 15 (Call-Off Contract Management)</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559"/>
          <w:tab w:val="left" w:leader="none" w:pos="2268"/>
          <w:tab w:val="left" w:leader="none" w:pos="2977"/>
          <w:tab w:val="left" w:leader="none" w:pos="3686"/>
          <w:tab w:val="left" w:leader="none" w:pos="4394"/>
          <w:tab w:val="right" w:leader="none" w:pos="8789"/>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k80ag51l1p8l" w:id="0"/>
      <w:bookmarkEnd w:id="0"/>
      <w:r w:rsidDel="00000000" w:rsidR="00000000" w:rsidRPr="00000000">
        <w:rPr>
          <w:rtl w:val="0"/>
        </w:rPr>
      </w:r>
    </w:p>
    <w:p w:rsidR="00000000" w:rsidDel="00000000" w:rsidP="00000000" w:rsidRDefault="00000000" w:rsidRPr="00000000" w14:paraId="00000003">
      <w:pPr>
        <w:pStyle w:val="Heading1"/>
        <w:numPr>
          <w:ilvl w:val="0"/>
          <w:numId w:val="1"/>
        </w:numPr>
        <w:tabs>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s>
        <w:spacing w:after="120" w:before="120" w:line="240" w:lineRule="auto"/>
        <w:ind w:left="426" w:hanging="426"/>
        <w:jc w:val="left"/>
        <w:rPr>
          <w:rFonts w:ascii="Arial" w:cs="Arial" w:eastAsia="Arial" w:hAnsi="Arial"/>
          <w:sz w:val="24"/>
          <w:szCs w:val="24"/>
        </w:rPr>
      </w:pPr>
      <w:r w:rsidDel="00000000" w:rsidR="00000000" w:rsidRPr="00000000">
        <w:rPr>
          <w:rFonts w:ascii="Arial" w:cs="Arial" w:eastAsia="Arial" w:hAnsi="Arial"/>
          <w:smallCaps w:val="0"/>
          <w:sz w:val="24"/>
          <w:szCs w:val="24"/>
          <w:rtl w:val="0"/>
        </w:rPr>
        <w:t xml:space="preserve">Definitions</w:t>
      </w:r>
      <w:r w:rsidDel="00000000" w:rsidR="00000000" w:rsidRPr="00000000">
        <w:rPr>
          <w:rtl w:val="0"/>
        </w:rPr>
      </w:r>
    </w:p>
    <w:p w:rsidR="00000000" w:rsidDel="00000000" w:rsidP="00000000" w:rsidRDefault="00000000" w:rsidRPr="00000000" w14:paraId="00000004">
      <w:pPr>
        <w:pStyle w:val="Heading2"/>
        <w:numPr>
          <w:ilvl w:val="1"/>
          <w:numId w:val="1"/>
        </w:numPr>
        <w:tabs>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s>
        <w:spacing w:after="120" w:before="120" w:line="240" w:lineRule="auto"/>
        <w:ind w:left="720" w:hanging="36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In this Schedule, the following words shall have the following meanings and they shall supplement Joint Schedule 1 </w:t>
      </w:r>
      <w:r w:rsidDel="00000000" w:rsidR="00000000" w:rsidRPr="00000000">
        <w:rPr>
          <w:rFonts w:ascii="Arial" w:cs="Arial" w:eastAsia="Arial" w:hAnsi="Arial"/>
          <w:i w:val="1"/>
          <w:iCs w:val="1"/>
          <w:sz w:val="24"/>
          <w:szCs w:val="24"/>
          <w:rtl w:val="0"/>
        </w:rPr>
        <w:t xml:space="preserve">(Definitions)</w:t>
      </w:r>
      <w:r w:rsidDel="00000000" w:rsidR="00000000" w:rsidRPr="00000000">
        <w:rPr>
          <w:rFonts w:ascii="Arial" w:cs="Arial" w:eastAsia="Arial" w:hAnsi="Arial"/>
          <w:sz w:val="24"/>
          <w:szCs w:val="24"/>
          <w:rtl w:val="0"/>
        </w:rPr>
        <w:t xml:space="preserve">:</w:t>
      </w:r>
      <w:r w:rsidDel="00000000" w:rsidR="00000000" w:rsidRPr="00000000">
        <w:rPr>
          <w:rtl w:val="0"/>
        </w:rPr>
      </w:r>
    </w:p>
    <w:tbl>
      <w:tblPr>
        <w:tblStyle w:val="Table1"/>
        <w:tblW w:w="8909.0" w:type="dxa"/>
        <w:jc w:val="left"/>
        <w:tblInd w:w="263.0" w:type="dxa"/>
        <w:tblLayout w:type="fixed"/>
        <w:tblLook w:val="0400"/>
      </w:tblPr>
      <w:tblGrid>
        <w:gridCol w:w="2739"/>
        <w:gridCol w:w="6170"/>
        <w:tblGridChange w:id="0">
          <w:tblGrid>
            <w:gridCol w:w="2739"/>
            <w:gridCol w:w="6170"/>
          </w:tblGrid>
        </w:tblGridChange>
      </w:tblGrid>
      <w:tr>
        <w:trPr>
          <w:cantSplit w:val="0"/>
          <w:tblHeader w:val="0"/>
        </w:trPr>
        <w:tc>
          <w:tcPr>
            <w:shd w:fill="auto" w:val="clear"/>
          </w:tcPr>
          <w:p w:rsidR="00000000" w:rsidDel="00000000" w:rsidP="00000000" w:rsidRDefault="00000000" w:rsidRPr="00000000" w14:paraId="00000005">
            <w:pPr>
              <w:spacing w:after="120" w:before="120" w:lineRule="auto"/>
              <w:ind w:left="360" w:firstLine="0"/>
              <w:jc w:val="left"/>
              <w:rPr>
                <w:b w:val="1"/>
                <w:bCs w:val="1"/>
              </w:rPr>
            </w:pPr>
            <w:r w:rsidDel="00000000" w:rsidR="00000000" w:rsidRPr="00000000">
              <w:rPr>
                <w:b w:val="1"/>
                <w:bCs w:val="1"/>
                <w:rtl w:val="0"/>
              </w:rPr>
              <w:t xml:space="preserve">"Operational Board"</w:t>
            </w:r>
          </w:p>
        </w:tc>
        <w:tc>
          <w:tcPr>
            <w:shd w:fill="auto" w:val="clear"/>
          </w:tcPr>
          <w:p w:rsidR="00000000" w:rsidDel="00000000" w:rsidP="00000000" w:rsidRDefault="00000000" w:rsidRPr="00000000" w14:paraId="00000006">
            <w:pPr>
              <w:tabs>
                <w:tab w:val="left" w:leader="none" w:pos="-9"/>
              </w:tabs>
              <w:spacing w:after="120" w:before="120" w:lineRule="auto"/>
              <w:ind w:left="360" w:firstLine="0"/>
              <w:jc w:val="left"/>
              <w:rPr/>
            </w:pPr>
            <w:r w:rsidDel="00000000" w:rsidR="00000000" w:rsidRPr="00000000">
              <w:rPr>
                <w:rtl w:val="0"/>
              </w:rPr>
              <w:t xml:space="preserve">the board established in accordance with Paragraph 4.1 of this Schedule; and</w:t>
            </w:r>
          </w:p>
        </w:tc>
      </w:tr>
      <w:tr>
        <w:trPr>
          <w:cantSplit w:val="0"/>
          <w:tblHeader w:val="0"/>
        </w:trPr>
        <w:tc>
          <w:tcPr>
            <w:shd w:fill="auto" w:val="clear"/>
          </w:tcPr>
          <w:p w:rsidR="00000000" w:rsidDel="00000000" w:rsidP="00000000" w:rsidRDefault="00000000" w:rsidRPr="00000000" w14:paraId="00000007">
            <w:pPr>
              <w:spacing w:after="120" w:before="120" w:lineRule="auto"/>
              <w:ind w:left="360" w:firstLine="0"/>
              <w:jc w:val="left"/>
              <w:rPr>
                <w:b w:val="1"/>
                <w:bCs w:val="1"/>
              </w:rPr>
            </w:pPr>
            <w:r w:rsidDel="00000000" w:rsidR="00000000" w:rsidRPr="00000000">
              <w:rPr>
                <w:b w:val="1"/>
                <w:bCs w:val="1"/>
                <w:rtl w:val="0"/>
              </w:rPr>
              <w:t xml:space="preserve">"Supplier Project Manager"</w:t>
            </w:r>
          </w:p>
        </w:tc>
        <w:tc>
          <w:tcPr>
            <w:shd w:fill="auto" w:val="clear"/>
          </w:tcPr>
          <w:p w:rsidR="00000000" w:rsidDel="00000000" w:rsidP="00000000" w:rsidRDefault="00000000" w:rsidRPr="00000000" w14:paraId="00000008">
            <w:pPr>
              <w:tabs>
                <w:tab w:val="left" w:leader="none" w:pos="-9"/>
              </w:tabs>
              <w:spacing w:after="120" w:before="120" w:lineRule="auto"/>
              <w:ind w:left="360" w:firstLine="0"/>
              <w:jc w:val="left"/>
              <w:rPr/>
            </w:pPr>
            <w:r w:rsidDel="00000000" w:rsidR="00000000" w:rsidRPr="00000000">
              <w:rPr>
                <w:rtl w:val="0"/>
              </w:rPr>
              <w:t xml:space="preserve">the manager appointed in accordance with Paragraph 2.1 of this Schedule.</w:t>
            </w:r>
          </w:p>
          <w:p w:rsidR="00000000" w:rsidDel="00000000" w:rsidP="00000000" w:rsidRDefault="00000000" w:rsidRPr="00000000" w14:paraId="00000009">
            <w:pPr>
              <w:tabs>
                <w:tab w:val="left" w:leader="none" w:pos="-9"/>
              </w:tabs>
              <w:spacing w:after="120" w:before="120" w:lineRule="auto"/>
              <w:ind w:left="720" w:hanging="360"/>
              <w:jc w:val="left"/>
              <w:rPr/>
            </w:pPr>
            <w:r w:rsidDel="00000000" w:rsidR="00000000" w:rsidRPr="00000000">
              <w:rPr>
                <w:rtl w:val="0"/>
              </w:rPr>
            </w:r>
          </w:p>
        </w:tc>
      </w:tr>
    </w:tbl>
    <w:p w:rsidR="00000000" w:rsidDel="00000000" w:rsidP="00000000" w:rsidRDefault="00000000" w:rsidRPr="00000000" w14:paraId="0000000A">
      <w:pPr>
        <w:pStyle w:val="Heading1"/>
        <w:numPr>
          <w:ilvl w:val="0"/>
          <w:numId w:val="1"/>
        </w:numPr>
        <w:tabs>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s>
        <w:spacing w:after="120" w:before="120" w:line="240" w:lineRule="auto"/>
        <w:ind w:left="426" w:hanging="426"/>
        <w:jc w:val="left"/>
        <w:rPr>
          <w:rFonts w:ascii="Arial" w:cs="Arial" w:eastAsia="Arial" w:hAnsi="Arial"/>
          <w:sz w:val="24"/>
          <w:szCs w:val="24"/>
        </w:rPr>
      </w:pPr>
      <w:r w:rsidDel="00000000" w:rsidR="00000000" w:rsidRPr="00000000">
        <w:rPr>
          <w:rFonts w:ascii="Arial" w:cs="Arial" w:eastAsia="Arial" w:hAnsi="Arial"/>
          <w:smallCaps w:val="0"/>
          <w:sz w:val="24"/>
          <w:szCs w:val="24"/>
          <w:rtl w:val="0"/>
        </w:rPr>
        <w:t xml:space="preserve">Project Management</w:t>
      </w:r>
      <w:r w:rsidDel="00000000" w:rsidR="00000000" w:rsidRPr="00000000">
        <w:rPr>
          <w:rtl w:val="0"/>
        </w:rPr>
      </w:r>
    </w:p>
    <w:p w:rsidR="00000000" w:rsidDel="00000000" w:rsidP="00000000" w:rsidRDefault="00000000" w:rsidRPr="00000000" w14:paraId="0000000B">
      <w:pPr>
        <w:pStyle w:val="Heading2"/>
        <w:numPr>
          <w:ilvl w:val="1"/>
          <w:numId w:val="1"/>
        </w:numPr>
        <w:tabs>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s>
        <w:spacing w:after="120" w:before="120" w:line="240" w:lineRule="auto"/>
        <w:ind w:left="1134" w:hanging="708"/>
        <w:jc w:val="left"/>
        <w:rPr>
          <w:rFonts w:ascii="Arial" w:cs="Arial" w:eastAsia="Arial" w:hAnsi="Arial"/>
          <w:sz w:val="24"/>
          <w:szCs w:val="24"/>
        </w:rPr>
      </w:pPr>
      <w:bookmarkStart w:colFirst="0" w:colLast="0" w:name="_heading=h.30j0zll" w:id="1"/>
      <w:bookmarkEnd w:id="1"/>
      <w:r w:rsidDel="00000000" w:rsidR="00000000" w:rsidRPr="00000000">
        <w:rPr>
          <w:rFonts w:ascii="Arial" w:cs="Arial" w:eastAsia="Arial" w:hAnsi="Arial"/>
          <w:sz w:val="24"/>
          <w:szCs w:val="24"/>
          <w:rtl w:val="0"/>
        </w:rPr>
        <w:t xml:space="preserve">The Supplier and the Buyer shall each appoint a project manager (in the case of the Supplier, such person being the </w:t>
      </w:r>
      <w:r w:rsidDel="00000000" w:rsidR="00000000" w:rsidRPr="00000000">
        <w:rPr>
          <w:rFonts w:ascii="Arial" w:cs="Arial" w:eastAsia="Arial" w:hAnsi="Arial"/>
          <w:b w:val="1"/>
          <w:bCs w:val="1"/>
          <w:sz w:val="24"/>
          <w:szCs w:val="24"/>
          <w:rtl w:val="0"/>
        </w:rPr>
        <w:t xml:space="preserve">"Supplier Project Manager"</w:t>
      </w:r>
      <w:r w:rsidDel="00000000" w:rsidR="00000000" w:rsidRPr="00000000">
        <w:rPr>
          <w:rFonts w:ascii="Arial" w:cs="Arial" w:eastAsia="Arial" w:hAnsi="Arial"/>
          <w:sz w:val="24"/>
          <w:szCs w:val="24"/>
          <w:rtl w:val="0"/>
        </w:rPr>
        <w:t xml:space="preserve">) for the purposes of the Contract through whom the provision of the Services and the Deliverables shall be managed day-to-day.</w:t>
      </w:r>
    </w:p>
    <w:p w:rsidR="00000000" w:rsidDel="00000000" w:rsidP="00000000" w:rsidRDefault="00000000" w:rsidRPr="00000000" w14:paraId="0000000C">
      <w:pPr>
        <w:pStyle w:val="Heading2"/>
        <w:numPr>
          <w:ilvl w:val="1"/>
          <w:numId w:val="1"/>
        </w:numPr>
        <w:tabs>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s>
        <w:spacing w:after="120" w:before="120" w:line="240" w:lineRule="auto"/>
        <w:ind w:left="1134" w:hanging="708"/>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Parties shall ensure that appropriate resource is made available on a regular basis such that the aims, objectives and specific provisions of the Contract can be fully realised.</w:t>
      </w:r>
    </w:p>
    <w:p w:rsidR="00000000" w:rsidDel="00000000" w:rsidP="00000000" w:rsidRDefault="00000000" w:rsidRPr="00000000" w14:paraId="0000000D">
      <w:pPr>
        <w:pStyle w:val="Heading2"/>
        <w:numPr>
          <w:ilvl w:val="1"/>
          <w:numId w:val="1"/>
        </w:numPr>
        <w:tabs>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s>
        <w:spacing w:after="120" w:before="120" w:line="240" w:lineRule="auto"/>
        <w:ind w:left="1134" w:hanging="708"/>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Without prejudice to Paragraph 4 below, the Parties agree to operate the boards specified as set out in the Annex to this Schedule.</w:t>
      </w:r>
    </w:p>
    <w:p w:rsidR="00000000" w:rsidDel="00000000" w:rsidP="00000000" w:rsidRDefault="00000000" w:rsidRPr="00000000" w14:paraId="0000000E">
      <w:pPr>
        <w:keepNext w:val="1"/>
        <w:numPr>
          <w:ilvl w:val="0"/>
          <w:numId w:val="1"/>
        </w:numPr>
        <w:pBdr>
          <w:top w:space="0" w:sz="0" w:val="nil"/>
          <w:left w:space="0" w:sz="0" w:val="nil"/>
          <w:bottom w:space="0" w:sz="0" w:val="nil"/>
          <w:right w:space="0" w:sz="0" w:val="nil"/>
          <w:between w:space="0" w:sz="0" w:val="nil"/>
        </w:pBdr>
        <w:tabs>
          <w:tab w:val="left" w:leader="none" w:pos="142"/>
        </w:tabs>
        <w:spacing w:after="120" w:before="120" w:lineRule="auto"/>
        <w:ind w:left="426" w:hanging="426"/>
        <w:jc w:val="left"/>
        <w:rPr>
          <w:b w:val="1"/>
          <w:bCs w:val="1"/>
          <w:color w:val="000000"/>
        </w:rPr>
      </w:pPr>
      <w:r w:rsidDel="00000000" w:rsidR="00000000" w:rsidRPr="00000000">
        <w:rPr>
          <w:b w:val="1"/>
          <w:bCs w:val="1"/>
          <w:color w:val="000000"/>
          <w:rtl w:val="0"/>
        </w:rPr>
        <w:t xml:space="preserve">Role of the Supplier Project Manager</w:t>
      </w:r>
    </w:p>
    <w:p w:rsidR="00000000" w:rsidDel="00000000" w:rsidP="00000000" w:rsidRDefault="00000000" w:rsidRPr="00000000" w14:paraId="0000000F">
      <w:pPr>
        <w:keepNext w:val="1"/>
        <w:numPr>
          <w:ilvl w:val="1"/>
          <w:numId w:val="1"/>
        </w:numPr>
        <w:pBdr>
          <w:top w:space="0" w:sz="0" w:val="nil"/>
          <w:left w:space="0" w:sz="0" w:val="nil"/>
          <w:bottom w:space="0" w:sz="0" w:val="nil"/>
          <w:right w:space="0" w:sz="0" w:val="nil"/>
          <w:between w:space="0" w:sz="0" w:val="nil"/>
        </w:pBdr>
        <w:tabs>
          <w:tab w:val="left" w:leader="none" w:pos="1276"/>
        </w:tabs>
        <w:spacing w:after="120" w:before="120" w:lineRule="auto"/>
        <w:ind w:left="1134" w:hanging="708"/>
        <w:jc w:val="left"/>
        <w:rPr>
          <w:color w:val="000000"/>
        </w:rPr>
      </w:pPr>
      <w:r w:rsidDel="00000000" w:rsidR="00000000" w:rsidRPr="00000000">
        <w:rPr>
          <w:color w:val="000000"/>
          <w:rtl w:val="0"/>
        </w:rPr>
        <w:t xml:space="preserve">The Supplier Project Manager shall be:</w:t>
      </w:r>
    </w:p>
    <w:p w:rsidR="00000000" w:rsidDel="00000000" w:rsidP="00000000" w:rsidRDefault="00000000" w:rsidRPr="00000000" w14:paraId="00000010">
      <w:pPr>
        <w:pStyle w:val="Heading3"/>
        <w:numPr>
          <w:ilvl w:val="2"/>
          <w:numId w:val="1"/>
        </w:numPr>
        <w:tabs>
          <w:tab w:val="left" w:leader="none" w:pos="2268"/>
          <w:tab w:val="left" w:leader="none" w:pos="2977"/>
          <w:tab w:val="left" w:leader="none" w:pos="3686"/>
          <w:tab w:val="left" w:leader="none" w:pos="4394"/>
          <w:tab w:val="right" w:leader="none" w:pos="8789"/>
          <w:tab w:val="left" w:leader="none" w:pos="2268"/>
          <w:tab w:val="left" w:leader="none" w:pos="2977"/>
          <w:tab w:val="left" w:leader="none" w:pos="3686"/>
          <w:tab w:val="left" w:leader="none" w:pos="4394"/>
          <w:tab w:val="right" w:leader="none" w:pos="8789"/>
          <w:tab w:val="left" w:leader="none" w:pos="2268"/>
          <w:tab w:val="left" w:leader="none" w:pos="2977"/>
          <w:tab w:val="left" w:leader="none" w:pos="3686"/>
          <w:tab w:val="left" w:leader="none" w:pos="4394"/>
          <w:tab w:val="right" w:leader="none" w:pos="8789"/>
        </w:tabs>
        <w:spacing w:after="120" w:before="120" w:line="240" w:lineRule="auto"/>
        <w:ind w:left="1980" w:hanging="846"/>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primary point of contact to receive communication from the Buyer and will also be the person primarily responsible for providing information to the Buyer; </w:t>
      </w:r>
    </w:p>
    <w:p w:rsidR="00000000" w:rsidDel="00000000" w:rsidP="00000000" w:rsidRDefault="00000000" w:rsidRPr="00000000" w14:paraId="00000011">
      <w:pPr>
        <w:pStyle w:val="Heading3"/>
        <w:numPr>
          <w:ilvl w:val="2"/>
          <w:numId w:val="1"/>
        </w:numPr>
        <w:tabs>
          <w:tab w:val="left" w:leader="none" w:pos="2268"/>
          <w:tab w:val="left" w:leader="none" w:pos="2977"/>
          <w:tab w:val="left" w:leader="none" w:pos="3686"/>
          <w:tab w:val="left" w:leader="none" w:pos="4394"/>
          <w:tab w:val="right" w:leader="none" w:pos="8789"/>
          <w:tab w:val="left" w:leader="none" w:pos="2268"/>
          <w:tab w:val="left" w:leader="none" w:pos="2977"/>
          <w:tab w:val="left" w:leader="none" w:pos="3686"/>
          <w:tab w:val="left" w:leader="none" w:pos="4394"/>
          <w:tab w:val="right" w:leader="none" w:pos="8789"/>
          <w:tab w:val="left" w:leader="none" w:pos="2268"/>
          <w:tab w:val="left" w:leader="none" w:pos="2977"/>
          <w:tab w:val="left" w:leader="none" w:pos="3686"/>
          <w:tab w:val="left" w:leader="none" w:pos="4394"/>
          <w:tab w:val="right" w:leader="none" w:pos="8789"/>
        </w:tabs>
        <w:spacing w:after="120" w:before="120" w:line="240" w:lineRule="auto"/>
        <w:ind w:left="1980" w:hanging="846"/>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able to delegate his position to another person at the Supplier but must inform the Buyer before proceeding with the delegation and it will be delegated person's responsibility to fulfil the Supplier Project Manager's responsibilities and obligations; </w:t>
      </w:r>
    </w:p>
    <w:p w:rsidR="00000000" w:rsidDel="00000000" w:rsidP="00000000" w:rsidRDefault="00000000" w:rsidRPr="00000000" w14:paraId="00000012">
      <w:pPr>
        <w:pStyle w:val="Heading3"/>
        <w:numPr>
          <w:ilvl w:val="2"/>
          <w:numId w:val="1"/>
        </w:numPr>
        <w:tabs>
          <w:tab w:val="left" w:leader="none" w:pos="2268"/>
          <w:tab w:val="left" w:leader="none" w:pos="2977"/>
          <w:tab w:val="left" w:leader="none" w:pos="3686"/>
          <w:tab w:val="left" w:leader="none" w:pos="4394"/>
          <w:tab w:val="right" w:leader="none" w:pos="8789"/>
          <w:tab w:val="left" w:leader="none" w:pos="2268"/>
          <w:tab w:val="left" w:leader="none" w:pos="2977"/>
          <w:tab w:val="left" w:leader="none" w:pos="3686"/>
          <w:tab w:val="left" w:leader="none" w:pos="4394"/>
          <w:tab w:val="right" w:leader="none" w:pos="8789"/>
          <w:tab w:val="left" w:leader="none" w:pos="2268"/>
          <w:tab w:val="left" w:leader="none" w:pos="2977"/>
          <w:tab w:val="left" w:leader="none" w:pos="3686"/>
          <w:tab w:val="left" w:leader="none" w:pos="4394"/>
          <w:tab w:val="right" w:leader="none" w:pos="8789"/>
        </w:tabs>
        <w:spacing w:after="120" w:before="120" w:line="240" w:lineRule="auto"/>
        <w:ind w:left="1980" w:hanging="846"/>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able to cancel any delegation and recommence the position themselves; and</w:t>
      </w:r>
    </w:p>
    <w:p w:rsidR="00000000" w:rsidDel="00000000" w:rsidP="00000000" w:rsidRDefault="00000000" w:rsidRPr="00000000" w14:paraId="00000013">
      <w:pPr>
        <w:pStyle w:val="Heading3"/>
        <w:numPr>
          <w:ilvl w:val="2"/>
          <w:numId w:val="1"/>
        </w:numPr>
        <w:tabs>
          <w:tab w:val="left" w:leader="none" w:pos="2268"/>
          <w:tab w:val="left" w:leader="none" w:pos="2977"/>
          <w:tab w:val="left" w:leader="none" w:pos="3686"/>
          <w:tab w:val="left" w:leader="none" w:pos="4394"/>
          <w:tab w:val="right" w:leader="none" w:pos="8789"/>
          <w:tab w:val="left" w:leader="none" w:pos="2268"/>
          <w:tab w:val="left" w:leader="none" w:pos="2977"/>
          <w:tab w:val="left" w:leader="none" w:pos="3686"/>
          <w:tab w:val="left" w:leader="none" w:pos="4394"/>
          <w:tab w:val="right" w:leader="none" w:pos="8789"/>
          <w:tab w:val="left" w:leader="none" w:pos="2268"/>
          <w:tab w:val="left" w:leader="none" w:pos="2977"/>
          <w:tab w:val="left" w:leader="none" w:pos="3686"/>
          <w:tab w:val="left" w:leader="none" w:pos="4394"/>
          <w:tab w:val="right" w:leader="none" w:pos="8789"/>
        </w:tabs>
        <w:spacing w:after="120" w:before="120" w:line="240" w:lineRule="auto"/>
        <w:ind w:left="1980" w:hanging="846"/>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replaced only after the Buyer has received notification of the proposed change. </w:t>
      </w:r>
    </w:p>
    <w:p w:rsidR="00000000" w:rsidDel="00000000" w:rsidP="00000000" w:rsidRDefault="00000000" w:rsidRPr="00000000" w14:paraId="00000014">
      <w:pPr>
        <w:numPr>
          <w:ilvl w:val="1"/>
          <w:numId w:val="1"/>
        </w:numPr>
        <w:pBdr>
          <w:top w:space="0" w:sz="0" w:val="nil"/>
          <w:left w:space="0" w:sz="0" w:val="nil"/>
          <w:bottom w:space="0" w:sz="0" w:val="nil"/>
          <w:right w:space="0" w:sz="0" w:val="nil"/>
          <w:between w:space="0" w:sz="0" w:val="nil"/>
        </w:pBdr>
        <w:tabs>
          <w:tab w:val="left" w:leader="none" w:pos="1276"/>
        </w:tabs>
        <w:spacing w:after="120" w:before="120" w:lineRule="auto"/>
        <w:ind w:left="1134" w:hanging="708"/>
        <w:jc w:val="left"/>
        <w:rPr>
          <w:color w:val="000000"/>
        </w:rPr>
      </w:pPr>
      <w:r w:rsidDel="00000000" w:rsidR="00000000" w:rsidRPr="00000000">
        <w:rPr>
          <w:color w:val="000000"/>
          <w:rtl w:val="0"/>
        </w:rPr>
        <w:t xml:space="preserve">The Buyer may provide revised instructions to the Supplier Project Manager in regards to the Contract and it will be the Supplier Project Manager's responsibility to ensure the information is provided to the Supplier and the actions implemented. </w:t>
      </w:r>
    </w:p>
    <w:p w:rsidR="00000000" w:rsidDel="00000000" w:rsidP="00000000" w:rsidRDefault="00000000" w:rsidRPr="00000000" w14:paraId="00000015">
      <w:pPr>
        <w:numPr>
          <w:ilvl w:val="1"/>
          <w:numId w:val="1"/>
        </w:numPr>
        <w:pBdr>
          <w:top w:space="0" w:sz="0" w:val="nil"/>
          <w:left w:space="0" w:sz="0" w:val="nil"/>
          <w:bottom w:space="0" w:sz="0" w:val="nil"/>
          <w:right w:space="0" w:sz="0" w:val="nil"/>
          <w:between w:space="0" w:sz="0" w:val="nil"/>
        </w:pBdr>
        <w:tabs>
          <w:tab w:val="left" w:leader="none" w:pos="1276"/>
        </w:tabs>
        <w:spacing w:after="120" w:before="120" w:lineRule="auto"/>
        <w:ind w:left="1134" w:hanging="708"/>
        <w:jc w:val="left"/>
        <w:rPr>
          <w:color w:val="000000"/>
        </w:rPr>
      </w:pPr>
      <w:r w:rsidDel="00000000" w:rsidR="00000000" w:rsidRPr="00000000">
        <w:rPr>
          <w:color w:val="000000"/>
          <w:rtl w:val="0"/>
        </w:rPr>
        <w:t xml:space="preserve">Receipt of communication from the Supplier Project Manager by the Buyer does not absolve the Supplier from its responsibilities, obligations or liabilities under the Contract.</w:t>
      </w:r>
    </w:p>
    <w:p w:rsidR="00000000" w:rsidDel="00000000" w:rsidP="00000000" w:rsidRDefault="00000000" w:rsidRPr="00000000" w14:paraId="00000016">
      <w:pPr>
        <w:pStyle w:val="Heading1"/>
        <w:numPr>
          <w:ilvl w:val="0"/>
          <w:numId w:val="1"/>
        </w:numPr>
        <w:tabs>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s>
        <w:spacing w:after="120" w:before="120" w:line="240" w:lineRule="auto"/>
        <w:ind w:left="426" w:hanging="426"/>
        <w:jc w:val="left"/>
        <w:rPr>
          <w:rFonts w:ascii="Arial" w:cs="Arial" w:eastAsia="Arial" w:hAnsi="Arial"/>
          <w:sz w:val="24"/>
          <w:szCs w:val="24"/>
        </w:rPr>
      </w:pPr>
      <w:r w:rsidDel="00000000" w:rsidR="00000000" w:rsidRPr="00000000">
        <w:rPr>
          <w:rFonts w:ascii="Arial" w:cs="Arial" w:eastAsia="Arial" w:hAnsi="Arial"/>
          <w:smallCaps w:val="0"/>
          <w:sz w:val="24"/>
          <w:szCs w:val="24"/>
          <w:rtl w:val="0"/>
        </w:rPr>
        <w:t xml:space="preserve">Role of the Operational Board</w:t>
      </w:r>
      <w:r w:rsidDel="00000000" w:rsidR="00000000" w:rsidRPr="00000000">
        <w:rPr>
          <w:rtl w:val="0"/>
        </w:rPr>
      </w:r>
    </w:p>
    <w:p w:rsidR="00000000" w:rsidDel="00000000" w:rsidP="00000000" w:rsidRDefault="00000000" w:rsidRPr="00000000" w14:paraId="00000017">
      <w:pPr>
        <w:pStyle w:val="Heading2"/>
        <w:numPr>
          <w:ilvl w:val="1"/>
          <w:numId w:val="1"/>
        </w:numPr>
        <w:tabs>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s>
        <w:spacing w:after="120" w:before="120" w:line="240" w:lineRule="auto"/>
        <w:ind w:left="1134" w:hanging="708"/>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Operational Board shall be established by the Buyer for the purposes of the Contract on which the Supplier and the Buyer shall be represented.</w:t>
      </w:r>
    </w:p>
    <w:p w:rsidR="00000000" w:rsidDel="00000000" w:rsidP="00000000" w:rsidRDefault="00000000" w:rsidRPr="00000000" w14:paraId="00000018">
      <w:pPr>
        <w:pStyle w:val="Heading2"/>
        <w:numPr>
          <w:ilvl w:val="1"/>
          <w:numId w:val="1"/>
        </w:numPr>
        <w:tabs>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s>
        <w:spacing w:after="120" w:before="120" w:line="240" w:lineRule="auto"/>
        <w:ind w:left="1134" w:hanging="708"/>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Operational Board members, frequency and location of board meetings and planned start date by which the board shall be established are set out in the Order Form.</w:t>
      </w:r>
    </w:p>
    <w:p w:rsidR="00000000" w:rsidDel="00000000" w:rsidP="00000000" w:rsidRDefault="00000000" w:rsidRPr="00000000" w14:paraId="00000019">
      <w:pPr>
        <w:pStyle w:val="Heading2"/>
        <w:numPr>
          <w:ilvl w:val="1"/>
          <w:numId w:val="1"/>
        </w:numPr>
        <w:tabs>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s>
        <w:spacing w:after="120" w:before="120" w:line="240" w:lineRule="auto"/>
        <w:ind w:left="1134" w:hanging="708"/>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In the event that either Party wishes to replace any of its appointed board members, that Party shall notify the other in writing for approval by the other Party (such approval not to be unreasonably withheld or delayed). Each Buyer board member shall have at all times a counterpart Supplier board member of equivalent seniority and expertise.</w:t>
      </w:r>
    </w:p>
    <w:p w:rsidR="00000000" w:rsidDel="00000000" w:rsidP="00000000" w:rsidRDefault="00000000" w:rsidRPr="00000000" w14:paraId="0000001A">
      <w:pPr>
        <w:pStyle w:val="Heading2"/>
        <w:numPr>
          <w:ilvl w:val="1"/>
          <w:numId w:val="1"/>
        </w:numPr>
        <w:tabs>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s>
        <w:spacing w:after="120" w:before="120" w:line="240" w:lineRule="auto"/>
        <w:ind w:left="1134" w:hanging="708"/>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Each Party shall ensure that its board members shall make all reasonable efforts to attend board meetings at which that board member’s attendance is required. If any board member is not able to attend a board meeting, that person shall use all reasonable endeavours to ensure that a delegate attends the Operational Board meeting in his/her place (wherever possible) and that the delegate is properly briefed and prepared and that he/she is debriefed by such delegate after the board meeting.</w:t>
      </w:r>
    </w:p>
    <w:p w:rsidR="00000000" w:rsidDel="00000000" w:rsidP="00000000" w:rsidRDefault="00000000" w:rsidRPr="00000000" w14:paraId="0000001B">
      <w:pPr>
        <w:pStyle w:val="Heading2"/>
        <w:numPr>
          <w:ilvl w:val="1"/>
          <w:numId w:val="1"/>
        </w:numPr>
        <w:tabs>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 w:val="left" w:leader="none" w:pos="1559"/>
          <w:tab w:val="left" w:leader="none" w:pos="2268"/>
          <w:tab w:val="left" w:leader="none" w:pos="2977"/>
          <w:tab w:val="left" w:leader="none" w:pos="3686"/>
          <w:tab w:val="left" w:leader="none" w:pos="4394"/>
          <w:tab w:val="right" w:leader="none" w:pos="8789"/>
        </w:tabs>
        <w:spacing w:after="120" w:before="120" w:line="240" w:lineRule="auto"/>
        <w:ind w:left="1134" w:hanging="708"/>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purpose of the Operational Board meetings will be to review the Supplier’s performance under the Contract. The agenda for each meeting shall be set by the Buyer and communicated to the Supplier in advance of that meeting.</w:t>
      </w:r>
    </w:p>
    <w:p w:rsidR="00000000" w:rsidDel="00000000" w:rsidP="00000000" w:rsidRDefault="00000000" w:rsidRPr="00000000" w14:paraId="0000001C">
      <w:pPr>
        <w:keepNext w:val="1"/>
        <w:numPr>
          <w:ilvl w:val="0"/>
          <w:numId w:val="1"/>
        </w:numPr>
        <w:pBdr>
          <w:top w:space="0" w:sz="0" w:val="nil"/>
          <w:left w:space="0" w:sz="0" w:val="nil"/>
          <w:bottom w:space="0" w:sz="0" w:val="nil"/>
          <w:right w:space="0" w:sz="0" w:val="nil"/>
          <w:between w:space="0" w:sz="0" w:val="nil"/>
        </w:pBdr>
        <w:tabs>
          <w:tab w:val="left" w:leader="none" w:pos="142"/>
        </w:tabs>
        <w:spacing w:after="120" w:before="120" w:lineRule="auto"/>
        <w:ind w:left="426" w:hanging="426"/>
        <w:jc w:val="left"/>
        <w:rPr>
          <w:b w:val="1"/>
          <w:bCs w:val="1"/>
          <w:color w:val="000000"/>
        </w:rPr>
      </w:pPr>
      <w:r w:rsidDel="00000000" w:rsidR="00000000" w:rsidRPr="00000000">
        <w:rPr>
          <w:b w:val="1"/>
          <w:bCs w:val="1"/>
          <w:color w:val="000000"/>
          <w:rtl w:val="0"/>
        </w:rPr>
        <w:t xml:space="preserve">Contract Risk Management</w:t>
      </w:r>
    </w:p>
    <w:p w:rsidR="00000000" w:rsidDel="00000000" w:rsidP="00000000" w:rsidRDefault="00000000" w:rsidRPr="00000000" w14:paraId="0000001D">
      <w:pPr>
        <w:numPr>
          <w:ilvl w:val="1"/>
          <w:numId w:val="1"/>
        </w:numPr>
        <w:pBdr>
          <w:top w:space="0" w:sz="0" w:val="nil"/>
          <w:left w:space="0" w:sz="0" w:val="nil"/>
          <w:bottom w:space="0" w:sz="0" w:val="nil"/>
          <w:right w:space="0" w:sz="0" w:val="nil"/>
          <w:between w:space="0" w:sz="0" w:val="nil"/>
        </w:pBdr>
        <w:tabs>
          <w:tab w:val="left" w:leader="none" w:pos="1276"/>
        </w:tabs>
        <w:spacing w:after="120" w:before="120" w:lineRule="auto"/>
        <w:ind w:left="1134" w:hanging="708"/>
        <w:jc w:val="left"/>
        <w:rPr>
          <w:color w:val="000000"/>
        </w:rPr>
      </w:pPr>
      <w:r w:rsidDel="00000000" w:rsidR="00000000" w:rsidRPr="00000000">
        <w:rPr>
          <w:color w:val="000000"/>
          <w:rtl w:val="0"/>
        </w:rPr>
        <w:t xml:space="preserve">Both Parties shall pro-actively manage risks attributed to them under the terms of this Call-Off Contract.</w:t>
      </w:r>
    </w:p>
    <w:p w:rsidR="00000000" w:rsidDel="00000000" w:rsidP="00000000" w:rsidRDefault="00000000" w:rsidRPr="00000000" w14:paraId="0000001E">
      <w:pPr>
        <w:keepNext w:val="1"/>
        <w:numPr>
          <w:ilvl w:val="1"/>
          <w:numId w:val="1"/>
        </w:numPr>
        <w:pBdr>
          <w:top w:space="0" w:sz="0" w:val="nil"/>
          <w:left w:space="0" w:sz="0" w:val="nil"/>
          <w:bottom w:space="0" w:sz="0" w:val="nil"/>
          <w:right w:space="0" w:sz="0" w:val="nil"/>
          <w:between w:space="0" w:sz="0" w:val="nil"/>
        </w:pBdr>
        <w:tabs>
          <w:tab w:val="left" w:leader="none" w:pos="1276"/>
        </w:tabs>
        <w:spacing w:after="120" w:before="120" w:lineRule="auto"/>
        <w:ind w:left="1134" w:hanging="708"/>
        <w:jc w:val="left"/>
        <w:rPr>
          <w:color w:val="000000"/>
        </w:rPr>
      </w:pPr>
      <w:r w:rsidDel="00000000" w:rsidR="00000000" w:rsidRPr="00000000">
        <w:rPr>
          <w:color w:val="000000"/>
          <w:rtl w:val="0"/>
        </w:rPr>
        <w:t xml:space="preserve">The Supplier shall develop, operate, maintain and amend, as agreed with the Buyer, processes for:</w:t>
      </w:r>
    </w:p>
    <w:p w:rsidR="00000000" w:rsidDel="00000000" w:rsidP="00000000" w:rsidRDefault="00000000" w:rsidRPr="00000000" w14:paraId="0000001F">
      <w:pPr>
        <w:pStyle w:val="Heading3"/>
        <w:numPr>
          <w:ilvl w:val="2"/>
          <w:numId w:val="1"/>
        </w:numPr>
        <w:tabs>
          <w:tab w:val="left" w:leader="none" w:pos="2268"/>
          <w:tab w:val="left" w:leader="none" w:pos="2977"/>
          <w:tab w:val="left" w:leader="none" w:pos="3686"/>
          <w:tab w:val="left" w:leader="none" w:pos="4394"/>
          <w:tab w:val="right" w:leader="none" w:pos="8789"/>
          <w:tab w:val="left" w:leader="none" w:pos="2268"/>
          <w:tab w:val="left" w:leader="none" w:pos="2977"/>
          <w:tab w:val="left" w:leader="none" w:pos="3686"/>
          <w:tab w:val="left" w:leader="none" w:pos="4394"/>
          <w:tab w:val="right" w:leader="none" w:pos="8789"/>
          <w:tab w:val="left" w:leader="none" w:pos="2268"/>
          <w:tab w:val="left" w:leader="none" w:pos="2977"/>
          <w:tab w:val="left" w:leader="none" w:pos="3686"/>
          <w:tab w:val="left" w:leader="none" w:pos="4394"/>
          <w:tab w:val="right" w:leader="none" w:pos="8789"/>
        </w:tabs>
        <w:spacing w:after="120" w:before="120" w:line="240" w:lineRule="auto"/>
        <w:ind w:left="1980" w:hanging="846"/>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identification and management of risks;</w:t>
      </w:r>
    </w:p>
    <w:p w:rsidR="00000000" w:rsidDel="00000000" w:rsidP="00000000" w:rsidRDefault="00000000" w:rsidRPr="00000000" w14:paraId="00000020">
      <w:pPr>
        <w:numPr>
          <w:ilvl w:val="2"/>
          <w:numId w:val="1"/>
        </w:numPr>
        <w:pBdr>
          <w:top w:space="0" w:sz="0" w:val="nil"/>
          <w:left w:space="0" w:sz="0" w:val="nil"/>
          <w:bottom w:space="0" w:sz="0" w:val="nil"/>
          <w:right w:space="0" w:sz="0" w:val="nil"/>
          <w:between w:space="0" w:sz="0" w:val="nil"/>
        </w:pBdr>
        <w:tabs>
          <w:tab w:val="left" w:leader="none" w:pos="1985"/>
          <w:tab w:val="left" w:leader="none" w:pos="1985"/>
          <w:tab w:val="left" w:leader="none" w:pos="2127"/>
        </w:tabs>
        <w:spacing w:after="120" w:before="120" w:lineRule="auto"/>
        <w:ind w:left="1980" w:hanging="846"/>
        <w:jc w:val="left"/>
        <w:rPr>
          <w:color w:val="000000"/>
        </w:rPr>
      </w:pPr>
      <w:r w:rsidDel="00000000" w:rsidR="00000000" w:rsidRPr="00000000">
        <w:rPr>
          <w:rtl w:val="0"/>
        </w:rPr>
        <w:tab/>
      </w:r>
      <w:r w:rsidDel="00000000" w:rsidR="00000000" w:rsidRPr="00000000">
        <w:rPr>
          <w:color w:val="000000"/>
          <w:rtl w:val="0"/>
        </w:rPr>
        <w:t xml:space="preserve">the identification and management of issues; and</w:t>
      </w:r>
    </w:p>
    <w:p w:rsidR="00000000" w:rsidDel="00000000" w:rsidP="00000000" w:rsidRDefault="00000000" w:rsidRPr="00000000" w14:paraId="00000021">
      <w:pPr>
        <w:numPr>
          <w:ilvl w:val="2"/>
          <w:numId w:val="1"/>
        </w:numPr>
        <w:pBdr>
          <w:top w:space="0" w:sz="0" w:val="nil"/>
          <w:left w:space="0" w:sz="0" w:val="nil"/>
          <w:bottom w:space="0" w:sz="0" w:val="nil"/>
          <w:right w:space="0" w:sz="0" w:val="nil"/>
          <w:between w:space="0" w:sz="0" w:val="nil"/>
        </w:pBdr>
        <w:tabs>
          <w:tab w:val="left" w:leader="none" w:pos="1985"/>
          <w:tab w:val="left" w:leader="none" w:pos="1980"/>
        </w:tabs>
        <w:spacing w:after="120" w:before="120" w:lineRule="auto"/>
        <w:ind w:left="1980" w:hanging="846"/>
        <w:jc w:val="left"/>
        <w:rPr>
          <w:color w:val="000000"/>
        </w:rPr>
      </w:pPr>
      <w:r w:rsidDel="00000000" w:rsidR="00000000" w:rsidRPr="00000000">
        <w:rPr>
          <w:color w:val="000000"/>
          <w:rtl w:val="0"/>
        </w:rPr>
        <w:t xml:space="preserve">monitoring and controlling project plans.</w:t>
      </w:r>
    </w:p>
    <w:p w:rsidR="00000000" w:rsidDel="00000000" w:rsidP="00000000" w:rsidRDefault="00000000" w:rsidRPr="00000000" w14:paraId="00000022">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allows the Buyer to inspect at any time within working hours the accounts and records which the Supplier is required to keep.</w:t>
      </w:r>
      <w:r w:rsidDel="00000000" w:rsidR="00000000" w:rsidRPr="00000000">
        <w:rPr>
          <w:rtl w:val="0"/>
        </w:rPr>
      </w:r>
    </w:p>
    <w:p w:rsidR="00000000" w:rsidDel="00000000" w:rsidP="00000000" w:rsidRDefault="00000000" w:rsidRPr="00000000" w14:paraId="00000023">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will maintain a risk register of the risks relating to the Call-Off Contract which the Buyer and the Supplier have identified. </w:t>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709"/>
          <w:tab w:val="left" w:leader="none" w:pos="1559"/>
          <w:tab w:val="left" w:leader="none" w:pos="2268"/>
          <w:tab w:val="left" w:leader="none" w:pos="2977"/>
          <w:tab w:val="left" w:leader="none" w:pos="3686"/>
          <w:tab w:val="left" w:leader="none" w:pos="4394"/>
          <w:tab w:val="right" w:leader="none" w:pos="8789"/>
        </w:tabs>
        <w:spacing w:after="120" w:before="120" w:lineRule="auto"/>
        <w:jc w:val="left"/>
        <w:rPr>
          <w:color w:val="000000"/>
        </w:rPr>
      </w:pPr>
      <w:r w:rsidDel="00000000" w:rsidR="00000000" w:rsidRPr="00000000">
        <w:rPr>
          <w:rtl w:val="0"/>
        </w:rPr>
      </w:r>
    </w:p>
    <w:p w:rsidR="00000000" w:rsidDel="00000000" w:rsidP="00000000" w:rsidRDefault="00000000" w:rsidRPr="00000000" w14:paraId="00000025">
      <w:pPr>
        <w:spacing w:after="120" w:before="120" w:lineRule="auto"/>
        <w:jc w:val="left"/>
        <w:rPr>
          <w:b w:val="1"/>
          <w:bCs w:val="1"/>
          <w:sz w:val="36"/>
          <w:szCs w:val="36"/>
        </w:rPr>
      </w:pPr>
      <w:r w:rsidDel="00000000" w:rsidR="00000000" w:rsidRPr="00000000">
        <w:br w:type="page"/>
      </w:r>
      <w:r w:rsidDel="00000000" w:rsidR="00000000" w:rsidRPr="00000000">
        <w:rPr>
          <w:b w:val="1"/>
          <w:bCs w:val="1"/>
          <w:sz w:val="36"/>
          <w:szCs w:val="36"/>
          <w:rtl w:val="0"/>
        </w:rPr>
        <w:t xml:space="preserve">Annex: Contract Boards</w:t>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360"/>
        </w:tabs>
        <w:spacing w:after="120" w:before="120" w:lineRule="auto"/>
        <w:jc w:val="left"/>
        <w:rPr>
          <w:color w:val="000000"/>
        </w:rPr>
      </w:pPr>
      <w:r w:rsidDel="00000000" w:rsidR="00000000" w:rsidRPr="00000000">
        <w:rPr>
          <w:color w:val="000000"/>
          <w:rtl w:val="0"/>
        </w:rPr>
        <w:t xml:space="preserve">The Parties agree to operate the following boards at the locations and at the frequencies set out below:</w:t>
      </w:r>
    </w:p>
    <w:p w:rsidR="00000000" w:rsidDel="00000000" w:rsidP="00000000" w:rsidRDefault="00000000" w:rsidRPr="00000000" w14:paraId="00000027">
      <w:pPr>
        <w:spacing w:after="120" w:before="120" w:lineRule="auto"/>
        <w:jc w:val="left"/>
        <w:rPr/>
      </w:pPr>
      <w:r w:rsidDel="00000000" w:rsidR="00000000" w:rsidRPr="00000000">
        <w:rPr>
          <w:b w:val="1"/>
          <w:bCs w:val="1"/>
          <w:i w:val="1"/>
          <w:iCs w:val="1"/>
          <w:highlight w:val="yellow"/>
          <w:rtl w:val="0"/>
        </w:rPr>
        <w:t xml:space="preserve">[Buyer Guidance: Details of additional boards to be inserted.]</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40" w:w="11907"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tabs>
        <w:tab w:val="center" w:leader="none" w:pos="4513"/>
        <w:tab w:val="right" w:leader="none" w:pos="9026"/>
      </w:tabs>
      <w:rPr/>
    </w:pPr>
    <w:r w:rsidDel="00000000" w:rsidR="00000000" w:rsidRPr="00000000">
      <w:rPr>
        <w:rtl w:val="0"/>
      </w:rPr>
    </w:r>
  </w:p>
  <w:p w:rsidR="00000000" w:rsidDel="00000000" w:rsidP="00000000" w:rsidRDefault="00000000" w:rsidRPr="00000000" w14:paraId="0000002F">
    <w:pPr>
      <w:tabs>
        <w:tab w:val="center" w:leader="none" w:pos="4513"/>
        <w:tab w:val="right" w:leader="none" w:pos="9026"/>
      </w:tabs>
      <w:rPr>
        <w:sz w:val="20"/>
        <w:szCs w:val="20"/>
      </w:rPr>
    </w:pPr>
    <w:r w:rsidDel="00000000" w:rsidR="00000000" w:rsidRPr="00000000">
      <w:rPr>
        <w:sz w:val="20"/>
        <w:szCs w:val="20"/>
        <w:rtl w:val="0"/>
      </w:rPr>
      <w:t xml:space="preserve">Framework Ref: RM6391</w:t>
    </w:r>
  </w:p>
  <w:p w:rsidR="00000000" w:rsidDel="00000000" w:rsidP="00000000" w:rsidRDefault="00000000" w:rsidRPr="00000000" w14:paraId="00000030">
    <w:pPr>
      <w:tabs>
        <w:tab w:val="center" w:leader="none" w:pos="4513"/>
        <w:tab w:val="right" w:leader="none" w:pos="9026"/>
      </w:tabs>
      <w:rPr>
        <w:sz w:val="20"/>
        <w:szCs w:val="20"/>
      </w:rPr>
    </w:pPr>
    <w:r w:rsidDel="00000000" w:rsidR="00000000" w:rsidRPr="00000000">
      <w:rPr>
        <w:sz w:val="20"/>
        <w:szCs w:val="20"/>
        <w:rtl w:val="0"/>
      </w:rPr>
      <w:t xml:space="preserve">Project Version: v1.0</w:t>
      <w:tab/>
      <w:t xml:space="preserve"> </w:t>
      <w:tab/>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1">
    <w:pPr>
      <w:tabs>
        <w:tab w:val="center" w:leader="none" w:pos="4513"/>
        <w:tab w:val="right" w:leader="none" w:pos="9026"/>
      </w:tabs>
      <w:rPr>
        <w:sz w:val="20"/>
        <w:szCs w:val="20"/>
      </w:rPr>
    </w:pPr>
    <w:bookmarkStart w:colFirst="0" w:colLast="0" w:name="_heading=h.tyjcwt" w:id="2"/>
    <w:bookmarkEnd w:id="2"/>
    <w:r w:rsidDel="00000000" w:rsidR="00000000" w:rsidRPr="00000000">
      <w:rPr>
        <w:sz w:val="20"/>
        <w:szCs w:val="20"/>
        <w:rtl w:val="0"/>
      </w:rPr>
      <w:t xml:space="preserve">Model Version: v1.0 PA</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tabs>
        <w:tab w:val="center" w:leader="none" w:pos="4513"/>
        <w:tab w:val="right" w:leader="none" w:pos="9026"/>
      </w:tabs>
      <w:rPr/>
    </w:pPr>
    <w:r w:rsidDel="00000000" w:rsidR="00000000" w:rsidRPr="00000000">
      <w:rPr>
        <w:rtl w:val="0"/>
      </w:rPr>
      <w:t xml:space="preserve">Framework Ref: RM</w:t>
      <w:tab/>
      <w:t xml:space="preserve">                                           </w:t>
    </w:r>
  </w:p>
  <w:p w:rsidR="00000000" w:rsidDel="00000000" w:rsidP="00000000" w:rsidRDefault="00000000" w:rsidRPr="00000000" w14:paraId="00000033">
    <w:pPr>
      <w:tabs>
        <w:tab w:val="center" w:leader="none" w:pos="4513"/>
        <w:tab w:val="right" w:leader="none" w:pos="9026"/>
      </w:tabs>
      <w:rPr/>
    </w:pPr>
    <w:r w:rsidDel="00000000" w:rsidR="00000000" w:rsidRPr="00000000">
      <w:rPr>
        <w:rtl w:val="0"/>
      </w:rPr>
      <w:t xml:space="preserve">Project Version: v1.0</w:t>
      <w:tab/>
      <w:t xml:space="preserve"> </w:t>
      <w:tab/>
    </w: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4">
    <w:pPr>
      <w:tabs>
        <w:tab w:val="center" w:leader="none" w:pos="4513"/>
        <w:tab w:val="right" w:leader="none" w:pos="9026"/>
      </w:tabs>
      <w:rPr/>
    </w:pPr>
    <w:r w:rsidDel="00000000" w:rsidR="00000000" w:rsidRPr="00000000">
      <w:rPr>
        <w:rtl w:val="0"/>
      </w:rPr>
      <w:t xml:space="preserve">Model Version : v2.9</w:t>
      <w:tab/>
      <w:tab/>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320"/>
        <w:tab w:val="right" w:leader="none" w:pos="8640"/>
      </w:tabs>
      <w:rPr>
        <w:color w:val="000000"/>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320"/>
        <w:tab w:val="right" w:leader="none" w:pos="8640"/>
      </w:tabs>
      <w:jc w:val="left"/>
      <w:rPr>
        <w:color w:val="000000"/>
        <w:sz w:val="22"/>
        <w:szCs w:val="22"/>
      </w:rPr>
    </w:pPr>
    <w:r w:rsidDel="00000000" w:rsidR="00000000" w:rsidRPr="00000000">
      <w:rPr>
        <w:b w:val="1"/>
        <w:bCs w:val="1"/>
        <w:color w:val="000000"/>
        <w:sz w:val="22"/>
        <w:szCs w:val="22"/>
        <w:rtl w:val="0"/>
      </w:rPr>
      <w:t xml:space="preserve">Call-Off Schedule 15 (Call-Off Contract Management)</w:t>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320"/>
        <w:tab w:val="right" w:leader="none" w:pos="8640"/>
      </w:tabs>
      <w:jc w:val="left"/>
      <w:rPr>
        <w:color w:val="000000"/>
        <w:sz w:val="22"/>
        <w:szCs w:val="22"/>
      </w:rPr>
    </w:pPr>
    <w:r w:rsidDel="00000000" w:rsidR="00000000" w:rsidRPr="00000000">
      <w:rPr>
        <w:color w:val="000000"/>
        <w:sz w:val="22"/>
        <w:szCs w:val="22"/>
        <w:rtl w:val="0"/>
      </w:rPr>
      <w:t xml:space="preserve">Call-Off Ref:</w:t>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320"/>
        <w:tab w:val="right" w:leader="none" w:pos="8640"/>
      </w:tabs>
      <w:jc w:val="left"/>
      <w:rPr>
        <w:rFonts w:ascii="Calibri" w:cs="Calibri" w:eastAsia="Calibri" w:hAnsi="Calibri"/>
        <w:color w:val="000000"/>
        <w:sz w:val="22"/>
        <w:szCs w:val="22"/>
      </w:rPr>
    </w:pPr>
    <w:r w:rsidDel="00000000" w:rsidR="00000000" w:rsidRPr="00000000">
      <w:rPr>
        <w:color w:val="000000"/>
        <w:sz w:val="22"/>
        <w:szCs w:val="22"/>
        <w:rtl w:val="0"/>
      </w:rPr>
      <w:t xml:space="preserve">Crown Copyright 20</w:t>
    </w:r>
    <w:r w:rsidDel="00000000" w:rsidR="00000000" w:rsidRPr="00000000">
      <w:rPr>
        <w:sz w:val="22"/>
        <w:szCs w:val="22"/>
        <w:rtl w:val="0"/>
      </w:rPr>
      <w:t xml:space="preserve">25</w:t>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320"/>
        <w:tab w:val="right" w:leader="none" w:pos="8640"/>
      </w:tabs>
      <w:rPr>
        <w:color w:val="000000"/>
        <w:sz w:val="16"/>
        <w:szCs w:val="1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320"/>
        <w:tab w:val="right" w:leader="none" w:pos="8640"/>
      </w:tabs>
      <w:rPr>
        <w:color w:val="000000"/>
        <w:sz w:val="16"/>
        <w:szCs w:val="16"/>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320"/>
        <w:tab w:val="right" w:leader="none" w:pos="8640"/>
      </w:tabs>
      <w:rPr>
        <w:color w:val="000000"/>
        <w:sz w:val="16"/>
        <w:szCs w:val="1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720"/>
      </w:pPr>
      <w:rPr>
        <w:smallCaps w:val="0"/>
      </w:rPr>
    </w:lvl>
    <w:lvl w:ilvl="1">
      <w:start w:val="1"/>
      <w:numFmt w:val="decimal"/>
      <w:lvlText w:val="%1.%2"/>
      <w:lvlJc w:val="left"/>
      <w:pPr>
        <w:ind w:left="1530" w:hanging="720"/>
      </w:pPr>
      <w:rPr>
        <w:b w:val="0"/>
        <w:bCs w:val="0"/>
        <w:smallCaps w:val="0"/>
      </w:rPr>
    </w:lvl>
    <w:lvl w:ilvl="2">
      <w:start w:val="1"/>
      <w:numFmt w:val="decimal"/>
      <w:lvlText w:val="%1.%2.%3"/>
      <w:lvlJc w:val="left"/>
      <w:pPr>
        <w:ind w:left="1980" w:hanging="1080"/>
      </w:pPr>
      <w:rPr>
        <w:smallCaps w:val="0"/>
      </w:rPr>
    </w:lvl>
    <w:lvl w:ilvl="3">
      <w:start w:val="1"/>
      <w:numFmt w:val="decimal"/>
      <w:lvlText w:val="%1.%2.%3.%4"/>
      <w:lvlJc w:val="left"/>
      <w:pPr>
        <w:ind w:left="3420" w:hanging="1080"/>
      </w:pPr>
      <w:rPr>
        <w:smallCaps w:val="0"/>
      </w:rPr>
    </w:lvl>
    <w:lvl w:ilvl="4">
      <w:start w:val="1"/>
      <w:numFmt w:val="lowerLetter"/>
      <w:lvlText w:val="(%5)"/>
      <w:lvlJc w:val="left"/>
      <w:pPr>
        <w:ind w:left="3600" w:hanging="720"/>
      </w:pPr>
      <w:rPr>
        <w:smallCaps w:val="0"/>
      </w:rPr>
    </w:lvl>
    <w:lvl w:ilvl="5">
      <w:start w:val="1"/>
      <w:numFmt w:val="lowerRoman"/>
      <w:lvlText w:val="(%6)"/>
      <w:lvlJc w:val="left"/>
      <w:pPr>
        <w:ind w:left="4320" w:hanging="720"/>
      </w:pPr>
      <w:rPr>
        <w:smallCaps w:val="0"/>
      </w:rPr>
    </w:lvl>
    <w:lvl w:ilvl="6">
      <w:start w:val="1"/>
      <w:numFmt w:val="decimal"/>
      <w:lvlText w:val="(%7)"/>
      <w:lvlJc w:val="left"/>
      <w:pPr>
        <w:ind w:left="5040" w:hanging="720"/>
      </w:pPr>
      <w:rPr>
        <w:smallCaps w:val="0"/>
      </w:rPr>
    </w:lvl>
    <w:lvl w:ilvl="7">
      <w:start w:val="1"/>
      <w:numFmt w:val="decimal"/>
      <w:lvlText w:val=""/>
      <w:lvlJc w:val="left"/>
      <w:pPr>
        <w:ind w:left="5040" w:hanging="720"/>
      </w:pPr>
      <w:rPr>
        <w:smallCaps w:val="0"/>
      </w:rPr>
    </w:lvl>
    <w:lvl w:ilvl="8">
      <w:start w:val="1"/>
      <w:numFmt w:val="decimal"/>
      <w:lvlText w:val=""/>
      <w:lvlJc w:val="left"/>
      <w:pPr>
        <w:ind w:left="5040" w:hanging="720"/>
      </w:pPr>
      <w:rPr>
        <w:smallCaps w:val="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1559"/>
        <w:tab w:val="left" w:leader="none" w:pos="2268"/>
        <w:tab w:val="left" w:leader="none" w:pos="2977"/>
        <w:tab w:val="left" w:leader="none" w:pos="3686"/>
        <w:tab w:val="left" w:leader="none" w:pos="4394"/>
        <w:tab w:val="right" w:leader="none" w:pos="8789"/>
      </w:tabs>
      <w:spacing w:after="100" w:before="200" w:lineRule="auto"/>
      <w:ind w:left="720" w:hanging="720"/>
    </w:pPr>
    <w:rPr>
      <w:rFonts w:ascii="Times New Roman" w:cs="Times New Roman" w:eastAsia="Times New Roman" w:hAnsi="Times New Roman"/>
      <w:b w:val="1"/>
      <w:bCs w:val="1"/>
      <w:smallCaps w:val="1"/>
      <w:sz w:val="22"/>
      <w:szCs w:val="22"/>
    </w:rPr>
  </w:style>
  <w:style w:type="paragraph" w:styleId="Heading2">
    <w:name w:val="heading 2"/>
    <w:basedOn w:val="Normal"/>
    <w:next w:val="Normal"/>
    <w:pPr>
      <w:tabs>
        <w:tab w:val="left" w:leader="none" w:pos="1559"/>
        <w:tab w:val="left" w:leader="none" w:pos="2268"/>
        <w:tab w:val="left" w:leader="none" w:pos="2977"/>
        <w:tab w:val="left" w:leader="none" w:pos="3686"/>
        <w:tab w:val="left" w:leader="none" w:pos="4394"/>
        <w:tab w:val="right" w:leader="none" w:pos="8789"/>
      </w:tabs>
      <w:spacing w:after="100" w:before="100" w:lineRule="auto"/>
      <w:ind w:left="1440" w:hanging="720"/>
    </w:pPr>
    <w:rPr>
      <w:rFonts w:ascii="Times New Roman" w:cs="Times New Roman" w:eastAsia="Times New Roman" w:hAnsi="Times New Roman"/>
      <w:sz w:val="22"/>
      <w:szCs w:val="22"/>
    </w:rPr>
  </w:style>
  <w:style w:type="paragraph" w:styleId="Heading3">
    <w:name w:val="heading 3"/>
    <w:basedOn w:val="Normal"/>
    <w:next w:val="Normal"/>
    <w:pPr>
      <w:tabs>
        <w:tab w:val="left" w:leader="none" w:pos="2268"/>
        <w:tab w:val="left" w:leader="none" w:pos="2977"/>
        <w:tab w:val="left" w:leader="none" w:pos="3686"/>
        <w:tab w:val="left" w:leader="none" w:pos="4394"/>
        <w:tab w:val="right" w:leader="none" w:pos="8789"/>
      </w:tabs>
      <w:spacing w:after="100" w:before="100" w:lineRule="auto"/>
      <w:ind w:left="2160" w:hanging="720"/>
    </w:pPr>
    <w:rPr>
      <w:rFonts w:ascii="Times New Roman" w:cs="Times New Roman" w:eastAsia="Times New Roman" w:hAnsi="Times New Roman"/>
      <w:sz w:val="22"/>
      <w:szCs w:val="22"/>
    </w:rPr>
  </w:style>
  <w:style w:type="paragraph" w:styleId="Heading4">
    <w:name w:val="heading 4"/>
    <w:basedOn w:val="Normal"/>
    <w:next w:val="Normal"/>
    <w:pPr>
      <w:tabs>
        <w:tab w:val="left" w:leader="none" w:pos="2977"/>
        <w:tab w:val="left" w:leader="none" w:pos="3686"/>
        <w:tab w:val="left" w:leader="none" w:pos="4394"/>
        <w:tab w:val="right" w:leader="none" w:pos="8789"/>
      </w:tabs>
      <w:spacing w:after="100" w:before="100" w:lineRule="auto"/>
      <w:ind w:left="2880" w:hanging="720"/>
    </w:pPr>
    <w:rPr>
      <w:rFonts w:ascii="Times New Roman" w:cs="Times New Roman" w:eastAsia="Times New Roman" w:hAnsi="Times New Roman"/>
      <w:sz w:val="22"/>
      <w:szCs w:val="22"/>
    </w:rPr>
  </w:style>
  <w:style w:type="paragraph" w:styleId="Heading5">
    <w:name w:val="heading 5"/>
    <w:basedOn w:val="Normal"/>
    <w:next w:val="Normal"/>
    <w:pPr>
      <w:tabs>
        <w:tab w:val="left" w:leader="none" w:pos="4394"/>
        <w:tab w:val="right" w:leader="none" w:pos="8789"/>
      </w:tabs>
      <w:spacing w:after="100" w:before="100" w:lineRule="auto"/>
      <w:ind w:left="3600" w:hanging="720"/>
    </w:pPr>
    <w:rPr>
      <w:rFonts w:ascii="Times New Roman" w:cs="Times New Roman" w:eastAsia="Times New Roman" w:hAnsi="Times New Roman"/>
      <w:sz w:val="22"/>
      <w:szCs w:val="22"/>
    </w:rPr>
  </w:style>
  <w:style w:type="paragraph" w:styleId="Heading6">
    <w:name w:val="heading 6"/>
    <w:basedOn w:val="Normal"/>
    <w:next w:val="Normal"/>
    <w:pPr>
      <w:tabs>
        <w:tab w:val="left" w:leader="none" w:pos="4394"/>
        <w:tab w:val="right" w:leader="none" w:pos="8789"/>
      </w:tabs>
      <w:spacing w:after="100" w:before="100" w:lineRule="auto"/>
      <w:ind w:left="4320" w:hanging="720"/>
    </w:pPr>
    <w:rPr>
      <w:rFonts w:ascii="Times New Roman" w:cs="Times New Roman" w:eastAsia="Times New Roman" w:hAnsi="Times New Roman"/>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aliases w:val="Heading 7(unused),L2 PIP,Legal Level 1.1.,Lev 7"/>
    <w:basedOn w:val="Normal"/>
    <w:next w:val="BodyText"/>
    <w:link w:val="Heading7Char"/>
    <w:qFormat w:val="1"/>
    <w:pPr>
      <w:numPr>
        <w:ilvl w:val="6"/>
        <w:numId w:val="2"/>
      </w:numPr>
      <w:tabs>
        <w:tab w:val="right" w:pos="8789"/>
      </w:tabs>
      <w:adjustRightInd w:val="1"/>
      <w:spacing w:after="100" w:before="100" w:line="260" w:lineRule="atLeast"/>
      <w:outlineLvl w:val="6"/>
    </w:pPr>
    <w:rPr>
      <w:rFonts w:ascii="Times New Roman" w:eastAsia="Batang" w:hAnsi="Times New Roman"/>
      <w:sz w:val="22"/>
      <w:lang w:eastAsia="ko-KR"/>
    </w:rPr>
  </w:style>
  <w:style w:type="paragraph" w:styleId="Heading8">
    <w:name w:val="heading 8"/>
    <w:basedOn w:val="Normal"/>
    <w:next w:val="Normal"/>
    <w:link w:val="Heading8Char"/>
    <w:qFormat w:val="1"/>
    <w:pPr>
      <w:numPr>
        <w:ilvl w:val="7"/>
        <w:numId w:val="2"/>
      </w:numPr>
      <w:tabs>
        <w:tab w:val="left" w:pos="1559"/>
        <w:tab w:val="left" w:pos="2268"/>
        <w:tab w:val="left" w:pos="2977"/>
        <w:tab w:val="left" w:pos="3686"/>
        <w:tab w:val="left" w:pos="4394"/>
        <w:tab w:val="right" w:pos="8789"/>
      </w:tabs>
      <w:adjustRightInd w:val="1"/>
      <w:spacing w:after="100" w:before="100" w:line="260" w:lineRule="atLeast"/>
      <w:outlineLvl w:val="7"/>
    </w:pPr>
    <w:rPr>
      <w:rFonts w:ascii="Times New Roman" w:eastAsia="Batang" w:hAnsi="Times New Roman"/>
      <w:iCs w:val="1"/>
      <w:sz w:val="22"/>
      <w:szCs w:val="24"/>
      <w:lang w:eastAsia="ko-KR"/>
    </w:rPr>
  </w:style>
  <w:style w:type="paragraph" w:styleId="Heading9">
    <w:name w:val="heading 9"/>
    <w:basedOn w:val="Normal"/>
    <w:next w:val="Normal"/>
    <w:link w:val="Heading9Char"/>
    <w:qFormat w:val="1"/>
    <w:pPr>
      <w:numPr>
        <w:ilvl w:val="8"/>
        <w:numId w:val="2"/>
      </w:numPr>
      <w:tabs>
        <w:tab w:val="left" w:pos="1559"/>
        <w:tab w:val="left" w:pos="2268"/>
        <w:tab w:val="left" w:pos="2977"/>
        <w:tab w:val="left" w:pos="3686"/>
        <w:tab w:val="left" w:pos="4394"/>
        <w:tab w:val="right" w:pos="8789"/>
      </w:tabs>
      <w:adjustRightInd w:val="1"/>
      <w:spacing w:after="100" w:before="100" w:line="260" w:lineRule="atLeast"/>
      <w:outlineLvl w:val="8"/>
    </w:pPr>
    <w:rPr>
      <w:rFonts w:ascii="Times New Roman" w:eastAsia="Batang" w:hAnsi="Times New Roman"/>
      <w:sz w:val="22"/>
      <w:szCs w:val="22"/>
      <w:lang w:eastAsia="ko-KR"/>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PageNumber">
    <w:name w:val="page number"/>
    <w:rPr>
      <w:rFonts w:cs="Times New Roman"/>
    </w:rPr>
  </w:style>
  <w:style w:type="paragraph" w:styleId="FootnoteText">
    <w:name w:val="footnote text"/>
    <w:basedOn w:val="Normal"/>
    <w:link w:val="FootnoteTextChar"/>
    <w:semiHidden w:val="1"/>
    <w:rPr>
      <w:sz w:val="16"/>
    </w:rPr>
  </w:style>
  <w:style w:type="character" w:styleId="FootnoteTextChar" w:customStyle="1">
    <w:name w:val="Footnote Text Char"/>
    <w:link w:val="FootnoteText"/>
    <w:semiHidden w:val="1"/>
    <w:rPr>
      <w:rFonts w:ascii="Arial" w:cs="Arial" w:hAnsi="Arial"/>
      <w:sz w:val="16"/>
    </w:rPr>
  </w:style>
  <w:style w:type="paragraph" w:styleId="Header">
    <w:name w:val="header"/>
    <w:basedOn w:val="Normal"/>
    <w:link w:val="HeaderChar"/>
    <w:uiPriority w:val="99"/>
    <w:pPr>
      <w:tabs>
        <w:tab w:val="center" w:pos="4320"/>
        <w:tab w:val="right" w:pos="8640"/>
      </w:tabs>
    </w:pPr>
    <w:rPr>
      <w:sz w:val="16"/>
    </w:rPr>
  </w:style>
  <w:style w:type="character" w:styleId="HeaderChar" w:customStyle="1">
    <w:name w:val="Header Char"/>
    <w:link w:val="Header"/>
    <w:uiPriority w:val="99"/>
    <w:rPr>
      <w:rFonts w:ascii="Arial" w:cs="Arial" w:hAnsi="Arial"/>
      <w:sz w:val="16"/>
    </w:rPr>
  </w:style>
  <w:style w:type="paragraph" w:styleId="Footer">
    <w:name w:val="footer"/>
    <w:basedOn w:val="Normal"/>
    <w:link w:val="FooterChar"/>
    <w:uiPriority w:val="99"/>
    <w:pPr>
      <w:tabs>
        <w:tab w:val="center" w:pos="4320"/>
        <w:tab w:val="right" w:pos="8640"/>
      </w:tabs>
    </w:pPr>
    <w:rPr>
      <w:sz w:val="16"/>
    </w:rPr>
  </w:style>
  <w:style w:type="character" w:styleId="FooterChar" w:customStyle="1">
    <w:name w:val="Footer Char"/>
    <w:link w:val="Footer"/>
    <w:uiPriority w:val="99"/>
    <w:rPr>
      <w:rFonts w:ascii="Arial" w:cs="Arial" w:hAnsi="Arial"/>
      <w:sz w:val="16"/>
    </w:rPr>
  </w:style>
  <w:style w:type="paragraph" w:styleId="CommentText">
    <w:name w:val="annotation text"/>
    <w:basedOn w:val="Normal"/>
    <w:link w:val="CommentTextChar"/>
  </w:style>
  <w:style w:type="character" w:styleId="CommentTextChar" w:customStyle="1">
    <w:name w:val="Comment Text Char"/>
    <w:link w:val="CommentText"/>
    <w:rPr>
      <w:rFonts w:ascii="Arial" w:cs="Arial" w:hAnsi="Arial"/>
    </w:rPr>
  </w:style>
  <w:style w:type="paragraph" w:styleId="EndnoteText">
    <w:name w:val="endnote text"/>
    <w:basedOn w:val="Normal"/>
    <w:link w:val="EndnoteTextChar"/>
  </w:style>
  <w:style w:type="character" w:styleId="EndnoteTextChar" w:customStyle="1">
    <w:name w:val="Endnote Text Char"/>
    <w:link w:val="EndnoteText"/>
    <w:rPr>
      <w:rFonts w:ascii="Arial" w:cs="Arial" w:hAnsi="Arial"/>
    </w:rPr>
  </w:style>
  <w:style w:type="character" w:styleId="EndnoteReference">
    <w:name w:val="endnote reference"/>
    <w:semiHidden w:val="1"/>
    <w:rPr>
      <w:vertAlign w:val="superscript"/>
    </w:rPr>
  </w:style>
  <w:style w:type="character" w:styleId="FootnoteReference">
    <w:name w:val="footnote reference"/>
    <w:semiHidden w:val="1"/>
    <w:rPr>
      <w:vertAlign w:val="superscript"/>
    </w:rPr>
  </w:style>
  <w:style w:type="paragraph" w:styleId="TOC1">
    <w:name w:val="toc 1"/>
    <w:basedOn w:val="Normal"/>
    <w:next w:val="Normal"/>
    <w:uiPriority w:val="39"/>
    <w:pPr>
      <w:tabs>
        <w:tab w:val="right" w:pos="8500"/>
      </w:tabs>
      <w:spacing w:after="240"/>
      <w:ind w:left="851" w:right="567" w:hanging="851"/>
    </w:pPr>
  </w:style>
  <w:style w:type="paragraph" w:styleId="TOC2">
    <w:name w:val="toc 2"/>
    <w:basedOn w:val="TOC1"/>
    <w:next w:val="Normal"/>
    <w:uiPriority w:val="39"/>
    <w:pPr>
      <w:ind w:left="1702"/>
    </w:pPr>
  </w:style>
  <w:style w:type="paragraph" w:styleId="TOC3">
    <w:name w:val="toc 3"/>
    <w:basedOn w:val="TOC1"/>
    <w:next w:val="Normal"/>
    <w:uiPriority w:val="39"/>
    <w:pPr>
      <w:ind w:left="2552"/>
    </w:pPr>
  </w:style>
  <w:style w:type="paragraph" w:styleId="TOC4">
    <w:name w:val="toc 4"/>
    <w:basedOn w:val="TOC1"/>
    <w:next w:val="Normal"/>
    <w:uiPriority w:val="39"/>
    <w:pPr>
      <w:ind w:left="0" w:firstLine="0"/>
    </w:pPr>
  </w:style>
  <w:style w:type="paragraph" w:styleId="TOC5">
    <w:name w:val="toc 5"/>
    <w:basedOn w:val="TOC1"/>
    <w:next w:val="Normal"/>
    <w:uiPriority w:val="39"/>
    <w:pPr>
      <w:ind w:firstLine="0"/>
    </w:pPr>
  </w:style>
  <w:style w:type="paragraph" w:styleId="TOC6">
    <w:name w:val="toc 6"/>
    <w:basedOn w:val="TOC1"/>
    <w:next w:val="Normal"/>
    <w:uiPriority w:val="39"/>
    <w:pPr>
      <w:ind w:left="1701" w:firstLine="0"/>
    </w:pPr>
  </w:style>
  <w:style w:type="paragraph" w:styleId="Body" w:customStyle="1">
    <w:name w:val="Body"/>
    <w:basedOn w:val="Normal"/>
    <w:pPr>
      <w:spacing w:after="240"/>
    </w:pPr>
  </w:style>
  <w:style w:type="paragraph" w:styleId="Body1" w:customStyle="1">
    <w:name w:val="Body 1"/>
    <w:basedOn w:val="Body"/>
    <w:uiPriority w:val="99"/>
    <w:pPr>
      <w:ind w:left="851"/>
    </w:pPr>
  </w:style>
  <w:style w:type="paragraph" w:styleId="Level1" w:customStyle="1">
    <w:name w:val="Level 1"/>
    <w:basedOn w:val="Body1"/>
    <w:pPr>
      <w:numPr>
        <w:numId w:val="1"/>
      </w:numPr>
      <w:outlineLvl w:val="0"/>
    </w:pPr>
  </w:style>
  <w:style w:type="character" w:styleId="Level1asHeadingtext" w:customStyle="1">
    <w:name w:val="Level 1 as Heading (text)"/>
    <w:rPr>
      <w:b w:val="1"/>
      <w:bCs w:val="1"/>
      <w:caps w:val="1"/>
    </w:rPr>
  </w:style>
  <w:style w:type="paragraph" w:styleId="Body2" w:customStyle="1">
    <w:name w:val="Body 2"/>
    <w:basedOn w:val="Body"/>
    <w:uiPriority w:val="99"/>
    <w:pPr>
      <w:ind w:left="851"/>
    </w:pPr>
  </w:style>
  <w:style w:type="paragraph" w:styleId="Level2" w:customStyle="1">
    <w:name w:val="Level 2"/>
    <w:basedOn w:val="Body2"/>
    <w:pPr>
      <w:numPr>
        <w:ilvl w:val="1"/>
        <w:numId w:val="1"/>
      </w:numPr>
      <w:outlineLvl w:val="1"/>
    </w:pPr>
  </w:style>
  <w:style w:type="character" w:styleId="Level2asHeadingtext" w:customStyle="1">
    <w:name w:val="Level 2 as Heading (text)"/>
    <w:uiPriority w:val="99"/>
    <w:rPr>
      <w:b w:val="1"/>
      <w:bCs w:val="1"/>
    </w:rPr>
  </w:style>
  <w:style w:type="paragraph" w:styleId="Body3" w:customStyle="1">
    <w:name w:val="Body 3"/>
    <w:basedOn w:val="Body"/>
    <w:uiPriority w:val="99"/>
    <w:pPr>
      <w:ind w:left="1702"/>
    </w:pPr>
  </w:style>
  <w:style w:type="paragraph" w:styleId="Level3" w:customStyle="1">
    <w:name w:val="Level 3"/>
    <w:basedOn w:val="Body3"/>
    <w:pPr>
      <w:numPr>
        <w:ilvl w:val="2"/>
        <w:numId w:val="1"/>
      </w:numPr>
      <w:outlineLvl w:val="2"/>
    </w:pPr>
  </w:style>
  <w:style w:type="character" w:styleId="Level3asHeadingtext" w:customStyle="1">
    <w:name w:val="Level 3 as Heading (text)"/>
    <w:uiPriority w:val="99"/>
    <w:rPr>
      <w:b w:val="1"/>
      <w:bCs w:val="1"/>
    </w:rPr>
  </w:style>
  <w:style w:type="paragraph" w:styleId="Body4" w:customStyle="1">
    <w:name w:val="Body 4"/>
    <w:basedOn w:val="Body"/>
    <w:uiPriority w:val="99"/>
    <w:pPr>
      <w:ind w:left="2553"/>
    </w:pPr>
  </w:style>
  <w:style w:type="paragraph" w:styleId="Level4" w:customStyle="1">
    <w:name w:val="Level 4"/>
    <w:basedOn w:val="Body4"/>
    <w:pPr>
      <w:numPr>
        <w:ilvl w:val="3"/>
        <w:numId w:val="1"/>
      </w:numPr>
      <w:outlineLvl w:val="3"/>
    </w:pPr>
  </w:style>
  <w:style w:type="paragraph" w:styleId="Body5" w:customStyle="1">
    <w:name w:val="Body 5"/>
    <w:basedOn w:val="Body"/>
    <w:uiPriority w:val="99"/>
    <w:pPr>
      <w:ind w:left="3404"/>
    </w:pPr>
  </w:style>
  <w:style w:type="paragraph" w:styleId="Level5" w:customStyle="1">
    <w:name w:val="Level 5"/>
    <w:basedOn w:val="Body5"/>
    <w:pPr>
      <w:numPr>
        <w:ilvl w:val="4"/>
        <w:numId w:val="1"/>
      </w:numPr>
      <w:outlineLvl w:val="4"/>
    </w:pPr>
  </w:style>
  <w:style w:type="paragraph" w:styleId="Body6" w:customStyle="1">
    <w:name w:val="Body 6"/>
    <w:basedOn w:val="Body"/>
    <w:uiPriority w:val="99"/>
    <w:pPr>
      <w:ind w:left="4255"/>
    </w:pPr>
  </w:style>
  <w:style w:type="paragraph" w:styleId="Level6" w:customStyle="1">
    <w:name w:val="Level 6"/>
    <w:basedOn w:val="Body6"/>
    <w:pPr>
      <w:numPr>
        <w:ilvl w:val="5"/>
        <w:numId w:val="1"/>
      </w:numPr>
      <w:outlineLvl w:val="5"/>
    </w:pPr>
  </w:style>
  <w:style w:type="paragraph" w:styleId="Bullet1" w:customStyle="1">
    <w:name w:val="Bullet 1"/>
    <w:basedOn w:val="Body"/>
    <w:qFormat w:val="1"/>
    <w:pPr>
      <w:tabs>
        <w:tab w:val="num" w:pos="720"/>
      </w:tabs>
      <w:ind w:left="720" w:hanging="720"/>
      <w:outlineLvl w:val="0"/>
    </w:pPr>
  </w:style>
  <w:style w:type="paragraph" w:styleId="Bullet2" w:customStyle="1">
    <w:name w:val="Bullet 2"/>
    <w:basedOn w:val="Body"/>
    <w:qFormat w:val="1"/>
    <w:pPr>
      <w:tabs>
        <w:tab w:val="num" w:pos="1440"/>
      </w:tabs>
      <w:ind w:left="1440" w:hanging="720"/>
      <w:outlineLvl w:val="1"/>
    </w:pPr>
  </w:style>
  <w:style w:type="paragraph" w:styleId="Bullet3" w:customStyle="1">
    <w:name w:val="Bullet 3"/>
    <w:basedOn w:val="Body"/>
    <w:qFormat w:val="1"/>
    <w:pPr>
      <w:tabs>
        <w:tab w:val="num" w:pos="2160"/>
      </w:tabs>
      <w:ind w:left="2160" w:hanging="720"/>
      <w:outlineLvl w:val="2"/>
    </w:pPr>
  </w:style>
  <w:style w:type="paragraph" w:styleId="Bullet4" w:customStyle="1">
    <w:name w:val="Bullet 4"/>
    <w:basedOn w:val="Body"/>
    <w:uiPriority w:val="99"/>
    <w:pPr>
      <w:tabs>
        <w:tab w:val="num" w:pos="2880"/>
      </w:tabs>
      <w:ind w:left="2880" w:hanging="720"/>
      <w:outlineLvl w:val="3"/>
    </w:pPr>
  </w:style>
  <w:style w:type="paragraph" w:styleId="Appendix" w:customStyle="1">
    <w:name w:val="Appendix #"/>
    <w:basedOn w:val="Body"/>
    <w:next w:val="SubHeading"/>
    <w:uiPriority w:val="99"/>
    <w:pPr>
      <w:keepNext w:val="1"/>
      <w:keepLines w:val="1"/>
      <w:tabs>
        <w:tab w:val="num" w:pos="1440"/>
      </w:tabs>
      <w:ind w:left="1440" w:hanging="720"/>
      <w:jc w:val="center"/>
    </w:pPr>
    <w:rPr>
      <w:b w:val="1"/>
      <w:bCs w:val="1"/>
    </w:rPr>
  </w:style>
  <w:style w:type="paragraph" w:styleId="MainHeading" w:customStyle="1">
    <w:name w:val="Main Heading"/>
    <w:basedOn w:val="Body"/>
    <w:uiPriority w:val="99"/>
    <w:pPr>
      <w:keepNext w:val="1"/>
      <w:keepLines w:val="1"/>
      <w:tabs>
        <w:tab w:val="num" w:pos="720"/>
      </w:tabs>
      <w:ind w:left="720" w:hanging="720"/>
      <w:jc w:val="center"/>
      <w:outlineLvl w:val="0"/>
    </w:pPr>
    <w:rPr>
      <w:b w:val="1"/>
      <w:bCs w:val="1"/>
      <w:caps w:val="1"/>
      <w:szCs w:val="24"/>
    </w:rPr>
  </w:style>
  <w:style w:type="paragraph" w:styleId="Part" w:customStyle="1">
    <w:name w:val="Part #"/>
    <w:basedOn w:val="Body"/>
    <w:next w:val="SubHeading"/>
    <w:uiPriority w:val="99"/>
    <w:pPr>
      <w:keepNext w:val="1"/>
      <w:keepLines w:val="1"/>
      <w:tabs>
        <w:tab w:val="num" w:pos="2160"/>
      </w:tabs>
      <w:ind w:left="2160" w:hanging="720"/>
      <w:jc w:val="center"/>
    </w:pPr>
  </w:style>
  <w:style w:type="paragraph" w:styleId="Schedule" w:customStyle="1">
    <w:name w:val="Schedule #"/>
    <w:basedOn w:val="Body"/>
    <w:next w:val="SubHeading"/>
    <w:uiPriority w:val="99"/>
    <w:pPr>
      <w:keepNext w:val="1"/>
      <w:keepLines w:val="1"/>
      <w:tabs>
        <w:tab w:val="num" w:pos="720"/>
      </w:tabs>
      <w:ind w:left="720" w:hanging="720"/>
      <w:jc w:val="center"/>
    </w:pPr>
    <w:rPr>
      <w:b w:val="1"/>
      <w:bCs w:val="1"/>
    </w:rPr>
  </w:style>
  <w:style w:type="paragraph" w:styleId="SubHeading" w:customStyle="1">
    <w:name w:val="Sub Heading"/>
    <w:basedOn w:val="Body"/>
    <w:next w:val="Body"/>
    <w:uiPriority w:val="99"/>
    <w:pPr>
      <w:keepNext w:val="1"/>
      <w:keepLines w:val="1"/>
      <w:tabs>
        <w:tab w:val="num" w:pos="720"/>
      </w:tabs>
      <w:ind w:left="720" w:hanging="720"/>
      <w:jc w:val="center"/>
    </w:pPr>
    <w:rPr>
      <w:b w:val="1"/>
      <w:bCs w:val="1"/>
      <w:caps w:val="1"/>
    </w:rPr>
  </w:style>
  <w:style w:type="character" w:styleId="Heading1Char" w:customStyle="1">
    <w:name w:val="Heading 1 Char"/>
    <w:aliases w:val="1 Char,1. Char,A MAJOR/BOLD Char,Aktenaam Char,H1 Char,Head 1 Char,Heading Char,Heading 1(Report Only) Char,Hoofdstukkop Char,Lev 1 Char,No numbers Char,OG Heading 1 Char,Schedheading Char,Section Heading Char,Titre 1 HB Char,h1 Char"/>
    <w:link w:val="Heading1"/>
    <w:rPr>
      <w:rFonts w:eastAsia="Batang"/>
      <w:b w:val="1"/>
      <w:caps w:val="1"/>
      <w:sz w:val="22"/>
      <w:lang w:eastAsia="ko-KR"/>
    </w:rPr>
  </w:style>
  <w:style w:type="character" w:styleId="Heading2Char" w:customStyle="1">
    <w:name w:val="Heading 2 Char"/>
    <w:aliases w:val="1.1 Char,2 Char,2m Char,3b Char,B Sub/Bold Char,B Sub/Bold1 Char,B Sub/Bold11 Char,B Sub/Bold2 Char,Body Text (Reset numbering) Char,H2 Char,Heading2 Char,Lev 2 Char,Major Char,Paragraafkop Char,Reset numbering Char,Section Char,h 2 Char"/>
    <w:link w:val="Heading2"/>
    <w:rPr>
      <w:rFonts w:eastAsia="Batang"/>
      <w:bCs w:val="1"/>
      <w:sz w:val="22"/>
      <w:lang w:eastAsia="ko-KR"/>
    </w:rPr>
  </w:style>
  <w:style w:type="character" w:styleId="Heading3Char" w:customStyle="1">
    <w:name w:val="Heading 3 Char"/>
    <w:aliases w:val="(Alt+3) Char,(a) Char,1.1.1 Char,3 Char,3m Char,C Sub-Sub/Italic Char,C Sub-Sub/Italic1 Char,GPH Heading 3 Char,H3 Char,H31 Char,Head 31 Char,Head 32 Char,Lev 3 Char,Lev 31 Char,Level 1 - 1 Char,Level 1 - 2 Char,Minor Char,Minor1 Char"/>
    <w:link w:val="Heading3"/>
    <w:rPr>
      <w:rFonts w:eastAsia="Batang"/>
      <w:sz w:val="22"/>
      <w:lang w:eastAsia="ko-KR"/>
    </w:rPr>
  </w:style>
  <w:style w:type="character" w:styleId="Heading4Char" w:customStyle="1">
    <w:name w:val="Heading 4 Char"/>
    <w:aliases w:val="(i) Char,4 Char,D Sub-Sub/Plain Char,GPH Heading 4 Char,Heading4 Char,Lev 4 Char,Level 2 - (a) Char,Level 2 - a Char,Numbered - 4 Char,Schedules Char,Sub-Minor Char,h4 Char,h4 sub sub heading Char"/>
    <w:link w:val="Heading4"/>
    <w:rPr>
      <w:rFonts w:eastAsia="Batang"/>
      <w:sz w:val="22"/>
      <w:lang w:eastAsia="ko-KR"/>
    </w:rPr>
  </w:style>
  <w:style w:type="character" w:styleId="Heading5Char" w:customStyle="1">
    <w:name w:val="Heading 5 Char"/>
    <w:aliases w:val="(A) Char,Heading 5(unused) Char,Lev 5 Char,Level 3 - (i) Char,Level 3 - i Char"/>
    <w:link w:val="Heading5"/>
    <w:rPr>
      <w:rFonts w:eastAsia="Batang"/>
      <w:sz w:val="22"/>
      <w:lang w:eastAsia="ko-KR"/>
    </w:rPr>
  </w:style>
  <w:style w:type="character" w:styleId="Heading6Char" w:customStyle="1">
    <w:name w:val="Heading 6 Char"/>
    <w:aliases w:val="(I) Char,Heading 6(unused) Char,L1 PIP Char,Legal Level 1. Char,Lev 6 Char,h6 Char"/>
    <w:link w:val="Heading6"/>
    <w:rPr>
      <w:rFonts w:eastAsia="Batang"/>
      <w:sz w:val="22"/>
      <w:lang w:eastAsia="ko-KR"/>
    </w:rPr>
  </w:style>
  <w:style w:type="character" w:styleId="Heading7Char" w:customStyle="1">
    <w:name w:val="Heading 7 Char"/>
    <w:aliases w:val="Heading 7(unused) Char,L2 PIP Char,Legal Level 1.1. Char,Lev 7 Char"/>
    <w:link w:val="Heading7"/>
    <w:rPr>
      <w:rFonts w:eastAsia="Batang"/>
      <w:sz w:val="22"/>
      <w:lang w:eastAsia="ko-KR"/>
    </w:rPr>
  </w:style>
  <w:style w:type="character" w:styleId="Heading8Char" w:customStyle="1">
    <w:name w:val="Heading 8 Char"/>
    <w:link w:val="Heading8"/>
    <w:rPr>
      <w:rFonts w:eastAsia="Batang"/>
      <w:iCs w:val="1"/>
      <w:sz w:val="22"/>
      <w:szCs w:val="24"/>
      <w:lang w:eastAsia="ko-KR"/>
    </w:rPr>
  </w:style>
  <w:style w:type="character" w:styleId="Heading9Char" w:customStyle="1">
    <w:name w:val="Heading 9 Char"/>
    <w:link w:val="Heading9"/>
    <w:rPr>
      <w:rFonts w:cs="Arial" w:eastAsia="Batang"/>
      <w:sz w:val="22"/>
      <w:szCs w:val="22"/>
      <w:lang w:eastAsia="ko-KR"/>
    </w:rPr>
  </w:style>
  <w:style w:type="paragraph" w:styleId="BodyText">
    <w:name w:val="Body Text"/>
    <w:aliases w:val="b,ubric"/>
    <w:basedOn w:val="Normal"/>
    <w:link w:val="BodyTextChar"/>
    <w:pPr>
      <w:tabs>
        <w:tab w:val="left" w:pos="709"/>
        <w:tab w:val="left" w:pos="1559"/>
        <w:tab w:val="left" w:pos="2268"/>
        <w:tab w:val="left" w:pos="2977"/>
        <w:tab w:val="left" w:pos="3686"/>
        <w:tab w:val="left" w:pos="4394"/>
        <w:tab w:val="right" w:pos="8789"/>
      </w:tabs>
      <w:adjustRightInd w:val="1"/>
      <w:spacing w:after="100" w:before="100" w:line="260" w:lineRule="atLeast"/>
    </w:pPr>
    <w:rPr>
      <w:rFonts w:ascii="Times New Roman" w:eastAsia="Batang" w:hAnsi="Times New Roman"/>
      <w:sz w:val="22"/>
      <w:lang w:eastAsia="ko-KR" w:val="x-none"/>
    </w:rPr>
  </w:style>
  <w:style w:type="character" w:styleId="BodyTextChar" w:customStyle="1">
    <w:name w:val="Body Text Char"/>
    <w:aliases w:val="b Char,ubric Char"/>
    <w:link w:val="BodyText"/>
    <w:rPr>
      <w:rFonts w:eastAsia="Batang"/>
      <w:sz w:val="22"/>
      <w:lang w:eastAsia="ko-KR" w:val="x-none"/>
    </w:rPr>
  </w:style>
  <w:style w:type="paragraph" w:styleId="Alpha" w:customStyle="1">
    <w:name w:val="Alpha"/>
    <w:basedOn w:val="Normal"/>
    <w:next w:val="BodyText"/>
    <w:pPr>
      <w:tabs>
        <w:tab w:val="left" w:pos="709"/>
        <w:tab w:val="left" w:pos="1559"/>
        <w:tab w:val="left" w:pos="2268"/>
        <w:tab w:val="left" w:pos="2977"/>
        <w:tab w:val="left" w:pos="3686"/>
        <w:tab w:val="left" w:pos="4394"/>
        <w:tab w:val="right" w:pos="8789"/>
      </w:tabs>
      <w:adjustRightInd w:val="1"/>
      <w:spacing w:after="100" w:before="100" w:line="260" w:lineRule="atLeast"/>
      <w:ind w:left="709" w:hanging="709"/>
    </w:pPr>
    <w:rPr>
      <w:rFonts w:ascii="Times New Roman" w:eastAsia="Batang" w:hAnsi="Times New Roman"/>
      <w:sz w:val="22"/>
      <w:lang w:eastAsia="en-US"/>
    </w:rPr>
  </w:style>
  <w:style w:type="paragraph" w:styleId="AlphaBrackets" w:customStyle="1">
    <w:name w:val="AlphaBrackets"/>
    <w:basedOn w:val="BodyText"/>
    <w:next w:val="BodyText"/>
    <w:pPr>
      <w:ind w:left="709" w:hanging="709"/>
    </w:pPr>
    <w:rPr>
      <w:lang w:eastAsia="en-US"/>
    </w:rPr>
  </w:style>
  <w:style w:type="paragraph" w:styleId="Numeric" w:customStyle="1">
    <w:name w:val="Numeric"/>
    <w:basedOn w:val="BodyText"/>
    <w:next w:val="BodyText"/>
    <w:pPr>
      <w:ind w:left="709" w:hanging="709"/>
    </w:pPr>
    <w:rPr>
      <w:lang w:eastAsia="en-US"/>
    </w:rPr>
  </w:style>
  <w:style w:type="paragraph" w:styleId="NumericBrackets" w:customStyle="1">
    <w:name w:val="NumericBrackets"/>
    <w:basedOn w:val="BodyText"/>
    <w:next w:val="BodyText"/>
    <w:pPr>
      <w:ind w:left="709" w:hanging="709"/>
    </w:pPr>
    <w:rPr>
      <w:lang w:eastAsia="en-US"/>
    </w:rPr>
  </w:style>
  <w:style w:type="paragraph" w:styleId="ScheduleHeading1" w:customStyle="1">
    <w:name w:val="Schedule Heading 1"/>
    <w:basedOn w:val="BodyText"/>
    <w:next w:val="BodyText"/>
    <w:pPr>
      <w:keepNext w:val="1"/>
      <w:tabs>
        <w:tab w:val="clear" w:pos="709"/>
        <w:tab w:val="num" w:pos="720"/>
      </w:tabs>
      <w:spacing w:before="200"/>
      <w:ind w:left="720" w:hanging="720"/>
    </w:pPr>
    <w:rPr>
      <w:b w:val="1"/>
      <w:caps w:val="1"/>
    </w:rPr>
  </w:style>
  <w:style w:type="paragraph" w:styleId="ScheduleHeading2" w:customStyle="1">
    <w:name w:val="Schedule Heading 2"/>
    <w:basedOn w:val="BodyText"/>
    <w:next w:val="BodyText"/>
    <w:pPr>
      <w:keepNext w:val="1"/>
      <w:tabs>
        <w:tab w:val="num" w:pos="1440"/>
      </w:tabs>
      <w:ind w:left="1440" w:hanging="720"/>
    </w:pPr>
    <w:rPr>
      <w:b w:val="1"/>
    </w:rPr>
  </w:style>
  <w:style w:type="paragraph" w:styleId="ScheduleHeading3" w:customStyle="1">
    <w:name w:val="Schedule Heading 3"/>
    <w:basedOn w:val="BodyText"/>
    <w:next w:val="BodyText"/>
    <w:pPr>
      <w:tabs>
        <w:tab w:val="clear" w:pos="709"/>
        <w:tab w:val="num" w:pos="360"/>
        <w:tab w:val="num" w:pos="2160"/>
      </w:tabs>
    </w:pPr>
  </w:style>
  <w:style w:type="paragraph" w:styleId="TOC7">
    <w:name w:val="toc 7"/>
    <w:basedOn w:val="Normal"/>
    <w:next w:val="Normal"/>
    <w:uiPriority w:val="39"/>
    <w:pPr>
      <w:adjustRightInd w:val="1"/>
    </w:pPr>
    <w:rPr>
      <w:rFonts w:ascii="Times New Roman" w:eastAsia="Batang" w:hAnsi="Times New Roman"/>
      <w:sz w:val="22"/>
      <w:lang w:eastAsia="ko-KR"/>
    </w:rPr>
  </w:style>
  <w:style w:type="paragraph" w:styleId="TOC8">
    <w:name w:val="toc 8"/>
    <w:basedOn w:val="Normal"/>
    <w:next w:val="Normal"/>
    <w:uiPriority w:val="39"/>
    <w:pPr>
      <w:adjustRightInd w:val="1"/>
    </w:pPr>
    <w:rPr>
      <w:rFonts w:ascii="Times New Roman" w:eastAsia="Batang" w:hAnsi="Times New Roman"/>
      <w:sz w:val="22"/>
      <w:lang w:eastAsia="ko-KR"/>
    </w:rPr>
  </w:style>
  <w:style w:type="paragraph" w:styleId="TOC9">
    <w:name w:val="toc 9"/>
    <w:basedOn w:val="Normal"/>
    <w:next w:val="Normal"/>
    <w:uiPriority w:val="39"/>
    <w:pPr>
      <w:adjustRightInd w:val="1"/>
    </w:pPr>
    <w:rPr>
      <w:rFonts w:ascii="Times New Roman" w:eastAsia="Batang" w:hAnsi="Times New Roman"/>
      <w:sz w:val="22"/>
      <w:lang w:eastAsia="ko-KR"/>
    </w:rPr>
  </w:style>
  <w:style w:type="paragraph" w:styleId="ScheduleHeading4" w:customStyle="1">
    <w:name w:val="Schedule Heading 4"/>
    <w:basedOn w:val="BodyText"/>
    <w:next w:val="BodyText"/>
    <w:pPr>
      <w:tabs>
        <w:tab w:val="clear" w:pos="709"/>
        <w:tab w:val="clear" w:pos="1559"/>
        <w:tab w:val="num" w:pos="2880"/>
      </w:tabs>
      <w:ind w:left="2880" w:hanging="720"/>
    </w:pPr>
  </w:style>
  <w:style w:type="paragraph" w:styleId="ScheduleHeading5" w:customStyle="1">
    <w:name w:val="Schedule Heading 5"/>
    <w:basedOn w:val="BodyText"/>
    <w:next w:val="BodyText"/>
    <w:pPr>
      <w:tabs>
        <w:tab w:val="clear" w:pos="709"/>
        <w:tab w:val="clear" w:pos="1559"/>
        <w:tab w:val="clear" w:pos="2268"/>
        <w:tab w:val="num" w:pos="3600"/>
      </w:tabs>
      <w:ind w:left="3600" w:hanging="720"/>
    </w:pPr>
  </w:style>
  <w:style w:type="paragraph" w:styleId="BlockText">
    <w:name w:val="Block Text"/>
    <w:basedOn w:val="Normal"/>
    <w:pPr>
      <w:tabs>
        <w:tab w:val="left" w:pos="709"/>
        <w:tab w:val="left" w:pos="1559"/>
        <w:tab w:val="left" w:pos="2268"/>
        <w:tab w:val="left" w:pos="2977"/>
        <w:tab w:val="left" w:pos="3686"/>
        <w:tab w:val="left" w:pos="4394"/>
        <w:tab w:val="right" w:pos="8789"/>
      </w:tabs>
      <w:adjustRightInd w:val="1"/>
      <w:spacing w:after="120" w:line="260" w:lineRule="atLeast"/>
      <w:ind w:left="1440" w:right="1440"/>
    </w:pPr>
    <w:rPr>
      <w:rFonts w:ascii="Times New Roman" w:eastAsia="Batang" w:hAnsi="Times New Roman"/>
      <w:sz w:val="22"/>
      <w:lang w:eastAsia="ko-KR"/>
    </w:rPr>
  </w:style>
  <w:style w:type="paragraph" w:styleId="ScheduleHeading6" w:customStyle="1">
    <w:name w:val="Schedule Heading 6"/>
    <w:basedOn w:val="BodyText"/>
    <w:next w:val="BodyText"/>
    <w:pPr>
      <w:tabs>
        <w:tab w:val="clear" w:pos="709"/>
        <w:tab w:val="clear" w:pos="1559"/>
        <w:tab w:val="clear" w:pos="2268"/>
        <w:tab w:val="clear" w:pos="2977"/>
        <w:tab w:val="num" w:pos="4320"/>
      </w:tabs>
      <w:ind w:left="4320" w:hanging="720"/>
    </w:pPr>
  </w:style>
  <w:style w:type="paragraph" w:styleId="ScheduleHeading7" w:customStyle="1">
    <w:name w:val="Schedule Heading 7"/>
    <w:basedOn w:val="BodyText"/>
    <w:next w:val="BodyText"/>
    <w:pPr>
      <w:tabs>
        <w:tab w:val="clear" w:pos="709"/>
        <w:tab w:val="clear" w:pos="1559"/>
        <w:tab w:val="clear" w:pos="2268"/>
        <w:tab w:val="clear" w:pos="2977"/>
        <w:tab w:val="clear" w:pos="3686"/>
        <w:tab w:val="num" w:pos="5040"/>
      </w:tabs>
      <w:ind w:left="5040" w:hanging="720"/>
    </w:pPr>
  </w:style>
  <w:style w:type="paragraph" w:styleId="ListBullet">
    <w:name w:val="List Bullet"/>
    <w:basedOn w:val="Normal"/>
    <w:autoRedefine w:val="1"/>
    <w:pPr>
      <w:tabs>
        <w:tab w:val="left" w:pos="2880"/>
        <w:tab w:val="left" w:pos="3420"/>
        <w:tab w:val="left" w:pos="3960"/>
      </w:tabs>
      <w:adjustRightInd w:val="1"/>
      <w:spacing w:after="200"/>
      <w:ind w:left="-68" w:right="-108" w:hanging="11"/>
    </w:pPr>
    <w:rPr>
      <w:rFonts w:ascii="Times New Roman" w:eastAsia="Batang" w:hAnsi="Times New Roman"/>
      <w:lang w:eastAsia="en-US"/>
    </w:rPr>
  </w:style>
  <w:style w:type="character" w:styleId="ListBulletChar" w:customStyle="1">
    <w:name w:val="List Bullet Char"/>
    <w:rPr>
      <w:sz w:val="24"/>
      <w:lang w:eastAsia="en-US" w:val="en-GB"/>
    </w:rPr>
  </w:style>
  <w:style w:type="paragraph" w:styleId="StyleHeading2Bold" w:customStyle="1">
    <w:name w:val="Style Heading 2 + Bold"/>
    <w:basedOn w:val="Heading2"/>
    <w:rPr>
      <w:bCs w:val="0"/>
    </w:rPr>
  </w:style>
  <w:style w:type="character" w:styleId="StyleHeading2BoldChar" w:customStyle="1">
    <w:name w:val="Style Heading 2 + Bold Char"/>
    <w:rPr>
      <w:rFonts w:eastAsia="Batang"/>
      <w:bCs w:val="1"/>
      <w:sz w:val="22"/>
      <w:lang w:eastAsia="ko-KR"/>
    </w:rPr>
  </w:style>
  <w:style w:type="paragraph" w:styleId="StyleStyleHeading2BoldBold" w:customStyle="1">
    <w:name w:val="Style Style Heading 2 + Bold + Bold"/>
    <w:basedOn w:val="StyleHeading2Bold"/>
    <w:rPr>
      <w:bCs w:val="1"/>
    </w:rPr>
  </w:style>
  <w:style w:type="character" w:styleId="StyleStyleHeading2BoldBoldChar" w:customStyle="1">
    <w:name w:val="Style Style Heading 2 + Bold + Bold Char"/>
    <w:rPr>
      <w:rFonts w:eastAsia="Batang"/>
      <w:sz w:val="22"/>
      <w:lang w:eastAsia="ko-KR" w:val="en-GB"/>
    </w:rPr>
  </w:style>
  <w:style w:type="paragraph" w:styleId="StyleHeading2Bold1" w:customStyle="1">
    <w:name w:val="Style Heading 2 + Bold1"/>
    <w:basedOn w:val="Heading2"/>
    <w:rPr>
      <w:bCs w:val="0"/>
    </w:rPr>
  </w:style>
  <w:style w:type="character" w:styleId="StyleHeading2Bold1Char" w:customStyle="1">
    <w:name w:val="Style Heading 2 + Bold1 Char"/>
    <w:rPr>
      <w:rFonts w:eastAsia="Batang"/>
      <w:bCs w:val="1"/>
      <w:sz w:val="22"/>
      <w:lang w:eastAsia="ko-KR"/>
    </w:rPr>
  </w:style>
  <w:style w:type="character" w:styleId="DeltaViewFormatChange" w:customStyle="1">
    <w:name w:val="DeltaView Format Change"/>
    <w:rPr>
      <w:color w:val="808000"/>
      <w:spacing w:val="0"/>
    </w:rPr>
  </w:style>
  <w:style w:type="paragraph" w:styleId="NGJSchedLevel2" w:customStyle="1">
    <w:name w:val="NGJ Sched Level 2"/>
    <w:basedOn w:val="Normal"/>
    <w:pPr>
      <w:tabs>
        <w:tab w:val="num" w:pos="1440"/>
      </w:tabs>
      <w:adjustRightInd w:val="1"/>
      <w:spacing w:after="320" w:line="300" w:lineRule="auto"/>
      <w:ind w:left="1440" w:hanging="720"/>
      <w:jc w:val="left"/>
    </w:pPr>
    <w:rPr>
      <w:rFonts w:ascii="Times New Roman" w:cs="Angsana New" w:eastAsia="Batang" w:hAnsi="Times New Roman"/>
      <w:sz w:val="22"/>
      <w:szCs w:val="24"/>
      <w:lang w:bidi="th-TH" w:eastAsia="en-US"/>
    </w:rPr>
  </w:style>
  <w:style w:type="paragraph" w:styleId="NGJSchedLevel3" w:customStyle="1">
    <w:name w:val="NGJ Sched Level 3"/>
    <w:basedOn w:val="Normal"/>
    <w:pPr>
      <w:tabs>
        <w:tab w:val="num" w:pos="2160"/>
      </w:tabs>
      <w:adjustRightInd w:val="1"/>
      <w:spacing w:after="320" w:line="300" w:lineRule="auto"/>
      <w:ind w:left="2160" w:hanging="720"/>
      <w:jc w:val="left"/>
    </w:pPr>
    <w:rPr>
      <w:rFonts w:ascii="Times New Roman" w:cs="Angsana New" w:eastAsia="Batang" w:hAnsi="Times New Roman"/>
      <w:sz w:val="22"/>
      <w:szCs w:val="24"/>
      <w:lang w:bidi="th-TH" w:eastAsia="en-US"/>
    </w:rPr>
  </w:style>
  <w:style w:type="paragraph" w:styleId="NGJSchedLevel4" w:customStyle="1">
    <w:name w:val="NGJ Sched Level 4"/>
    <w:basedOn w:val="Normal"/>
    <w:pPr>
      <w:tabs>
        <w:tab w:val="num" w:pos="2880"/>
      </w:tabs>
      <w:adjustRightInd w:val="1"/>
      <w:spacing w:after="320" w:line="300" w:lineRule="auto"/>
      <w:ind w:left="2880" w:hanging="720"/>
      <w:jc w:val="left"/>
    </w:pPr>
    <w:rPr>
      <w:rFonts w:ascii="Times New Roman" w:cs="Angsana New" w:eastAsia="Batang" w:hAnsi="Times New Roman"/>
      <w:sz w:val="22"/>
      <w:szCs w:val="24"/>
      <w:lang w:bidi="th-TH" w:eastAsia="en-US"/>
    </w:rPr>
  </w:style>
  <w:style w:type="paragraph" w:styleId="NGJSchedLevel5" w:customStyle="1">
    <w:name w:val="NGJ Sched Level 5"/>
    <w:basedOn w:val="Normal"/>
    <w:pPr>
      <w:tabs>
        <w:tab w:val="num" w:pos="3600"/>
      </w:tabs>
      <w:adjustRightInd w:val="1"/>
      <w:spacing w:after="320" w:line="300" w:lineRule="auto"/>
      <w:ind w:left="3600" w:hanging="720"/>
      <w:jc w:val="left"/>
    </w:pPr>
    <w:rPr>
      <w:rFonts w:ascii="Times New Roman" w:cs="Angsana New" w:eastAsia="Batang" w:hAnsi="Times New Roman"/>
      <w:sz w:val="22"/>
      <w:szCs w:val="24"/>
      <w:lang w:bidi="th-TH" w:eastAsia="en-US"/>
    </w:rPr>
  </w:style>
  <w:style w:type="paragraph" w:styleId="NGJSchedLevel1" w:customStyle="1">
    <w:name w:val="NGJ Sched Level 1"/>
    <w:basedOn w:val="Normal"/>
    <w:pPr>
      <w:tabs>
        <w:tab w:val="num" w:pos="720"/>
      </w:tabs>
      <w:adjustRightInd w:val="1"/>
      <w:spacing w:after="320" w:line="300" w:lineRule="auto"/>
      <w:ind w:left="720" w:hanging="720"/>
      <w:jc w:val="left"/>
    </w:pPr>
    <w:rPr>
      <w:rFonts w:ascii="Times New Roman" w:cs="Angsana New" w:eastAsia="Batang" w:hAnsi="Times New Roman"/>
      <w:sz w:val="22"/>
      <w:szCs w:val="24"/>
      <w:lang w:bidi="th-TH" w:eastAsia="en-US"/>
    </w:rPr>
  </w:style>
  <w:style w:type="character" w:styleId="CommentReference">
    <w:name w:val="annotation reference"/>
    <w:rPr>
      <w:rFonts w:cs="Times New Roman"/>
      <w:sz w:val="16"/>
    </w:rPr>
  </w:style>
  <w:style w:type="character" w:styleId="DeltaViewInsertion" w:customStyle="1">
    <w:name w:val="DeltaView Insertion"/>
    <w:rPr>
      <w:color w:val="ff0000"/>
      <w:spacing w:val="0"/>
      <w:u w:val="double"/>
    </w:rPr>
  </w:style>
  <w:style w:type="character" w:styleId="CharChar" w:customStyle="1">
    <w:name w:val="Char Char"/>
    <w:rPr>
      <w:rFonts w:eastAsia="Batang"/>
      <w:sz w:val="22"/>
      <w:lang w:eastAsia="ko-KR" w:val="en-GB"/>
    </w:rPr>
  </w:style>
  <w:style w:type="character" w:styleId="CrossReference" w:customStyle="1">
    <w:name w:val="Cross Reference"/>
    <w:rPr>
      <w:rFonts w:ascii="Arial" w:hAnsi="Arial"/>
      <w:b w:val="1"/>
      <w:color w:val="auto"/>
      <w:sz w:val="24"/>
      <w:u w:val="none"/>
    </w:rPr>
  </w:style>
  <w:style w:type="character" w:styleId="Hyperlink">
    <w:name w:val="Hyperlink"/>
    <w:uiPriority w:val="99"/>
    <w:rPr>
      <w:rFonts w:cs="Times New Roman"/>
      <w:color w:val="0000ff"/>
      <w:u w:val="single"/>
    </w:rPr>
  </w:style>
  <w:style w:type="character" w:styleId="ScheduleHeading2Char" w:customStyle="1">
    <w:name w:val="Schedule Heading 2 Char"/>
    <w:locked w:val="1"/>
    <w:rPr>
      <w:rFonts w:eastAsia="Batang"/>
      <w:b w:val="1"/>
      <w:sz w:val="22"/>
      <w:lang w:eastAsia="ko-KR" w:val="en-GB"/>
    </w:rPr>
  </w:style>
  <w:style w:type="character" w:styleId="ScheduleHeading3Char" w:customStyle="1">
    <w:name w:val="Schedule Heading 3 Char"/>
    <w:locked w:val="1"/>
    <w:rPr>
      <w:rFonts w:cs="Times New Roman" w:eastAsia="Batang"/>
      <w:sz w:val="22"/>
      <w:lang w:bidi="ar-SA" w:eastAsia="ko-KR" w:val="en-GB"/>
    </w:rPr>
  </w:style>
  <w:style w:type="character" w:styleId="ScheduleHeading4Char" w:customStyle="1">
    <w:name w:val="Schedule Heading 4 Char"/>
    <w:locked w:val="1"/>
    <w:rPr>
      <w:rFonts w:cs="Times New Roman" w:eastAsia="Batang"/>
      <w:sz w:val="22"/>
      <w:lang w:bidi="ar-SA" w:eastAsia="ko-KR" w:val="en-GB"/>
    </w:rPr>
  </w:style>
  <w:style w:type="paragraph" w:styleId="BalloonText">
    <w:name w:val="Balloon Text"/>
    <w:basedOn w:val="Normal"/>
    <w:link w:val="BalloonTextChar"/>
    <w:pPr>
      <w:tabs>
        <w:tab w:val="left" w:pos="709"/>
        <w:tab w:val="left" w:pos="1559"/>
        <w:tab w:val="left" w:pos="2268"/>
        <w:tab w:val="left" w:pos="2977"/>
        <w:tab w:val="left" w:pos="3686"/>
        <w:tab w:val="left" w:pos="4394"/>
        <w:tab w:val="right" w:pos="8789"/>
      </w:tabs>
      <w:adjustRightInd w:val="1"/>
      <w:spacing w:line="260" w:lineRule="atLeast"/>
    </w:pPr>
    <w:rPr>
      <w:rFonts w:ascii="Tahoma" w:cs="Tahoma" w:eastAsia="Batang" w:hAnsi="Tahoma"/>
      <w:sz w:val="16"/>
      <w:szCs w:val="16"/>
      <w:lang w:eastAsia="ko-KR"/>
    </w:rPr>
  </w:style>
  <w:style w:type="character" w:styleId="BalloonTextChar" w:customStyle="1">
    <w:name w:val="Balloon Text Char"/>
    <w:link w:val="BalloonText"/>
    <w:rPr>
      <w:rFonts w:ascii="Tahoma" w:cs="Tahoma" w:eastAsia="Batang" w:hAnsi="Tahoma"/>
      <w:sz w:val="16"/>
      <w:szCs w:val="16"/>
      <w:lang w:eastAsia="ko-KR"/>
    </w:rPr>
  </w:style>
  <w:style w:type="paragraph" w:styleId="MediumList2-Accent21" w:customStyle="1">
    <w:name w:val="Medium List 2 - Accent 21"/>
    <w:hidden w:val="1"/>
    <w:semiHidden w:val="1"/>
    <w:rPr>
      <w:rFonts w:eastAsia="Batang"/>
      <w:sz w:val="22"/>
      <w:lang w:eastAsia="ko-KR"/>
    </w:rPr>
  </w:style>
  <w:style w:type="paragraph" w:styleId="MediumGrid1-Accent21" w:customStyle="1">
    <w:name w:val="Medium Grid 1 - Accent 21"/>
    <w:basedOn w:val="Normal"/>
    <w:qFormat w:val="1"/>
    <w:pPr>
      <w:adjustRightInd w:val="1"/>
      <w:spacing w:after="200" w:line="276" w:lineRule="auto"/>
      <w:ind w:left="720"/>
      <w:contextualSpacing w:val="1"/>
      <w:jc w:val="left"/>
    </w:pPr>
    <w:rPr>
      <w:rFonts w:ascii="Calibri" w:eastAsia="Batang" w:hAnsi="Calibri"/>
      <w:sz w:val="22"/>
      <w:szCs w:val="22"/>
      <w:lang w:eastAsia="en-US"/>
    </w:rPr>
  </w:style>
  <w:style w:type="paragraph" w:styleId="BodyText1" w:customStyle="1">
    <w:name w:val="Body Text 1"/>
    <w:basedOn w:val="BodyText"/>
    <w:pPr>
      <w:spacing w:line="240" w:lineRule="auto"/>
      <w:ind w:left="709"/>
      <w:jc w:val="left"/>
    </w:pPr>
    <w:rPr>
      <w:rFonts w:ascii="Arial" w:hAnsi="Arial"/>
      <w:sz w:val="20"/>
      <w:lang w:eastAsia="en-GB"/>
    </w:rPr>
  </w:style>
  <w:style w:type="paragraph" w:styleId="CommentSubject">
    <w:name w:val="annotation subject"/>
    <w:basedOn w:val="CommentText"/>
    <w:next w:val="CommentText"/>
    <w:link w:val="CommentSubjectChar"/>
    <w:pPr>
      <w:tabs>
        <w:tab w:val="left" w:pos="709"/>
        <w:tab w:val="left" w:pos="1559"/>
        <w:tab w:val="left" w:pos="2268"/>
        <w:tab w:val="left" w:pos="2977"/>
        <w:tab w:val="left" w:pos="3686"/>
        <w:tab w:val="left" w:pos="4394"/>
        <w:tab w:val="right" w:pos="8789"/>
      </w:tabs>
      <w:adjustRightInd w:val="1"/>
      <w:spacing w:line="260" w:lineRule="atLeast"/>
    </w:pPr>
    <w:rPr>
      <w:rFonts w:ascii="Times New Roman" w:eastAsia="Batang" w:hAnsi="Times New Roman"/>
      <w:b w:val="1"/>
      <w:bCs w:val="1"/>
      <w:lang w:eastAsia="ko-KR"/>
    </w:rPr>
  </w:style>
  <w:style w:type="character" w:styleId="CommentSubjectChar" w:customStyle="1">
    <w:name w:val="Comment Subject Char"/>
    <w:link w:val="CommentSubject"/>
    <w:rPr>
      <w:rFonts w:ascii="Arial" w:cs="Arial" w:eastAsia="Batang" w:hAnsi="Arial"/>
      <w:b w:val="1"/>
      <w:bCs w:val="1"/>
      <w:lang w:eastAsia="ko-KR"/>
    </w:rPr>
  </w:style>
  <w:style w:type="character" w:styleId="CharChar1" w:customStyle="1">
    <w:name w:val="Char Char1"/>
    <w:semiHidden w:val="1"/>
    <w:rPr>
      <w:rFonts w:eastAsia="Batang"/>
      <w:sz w:val="22"/>
      <w:lang w:eastAsia="ko-KR" w:val="en-GB"/>
    </w:rPr>
  </w:style>
  <w:style w:type="character" w:styleId="CharChar0" w:customStyle="1">
    <w:name w:val="Char Char"/>
    <w:semiHidden w:val="1"/>
    <w:rPr>
      <w:rFonts w:eastAsia="Batang"/>
      <w:sz w:val="22"/>
      <w:lang w:bidi="ar-SA" w:eastAsia="ko-KR" w:val="en-GB"/>
    </w:rPr>
  </w:style>
  <w:style w:type="paragraph" w:styleId="TOCHeading">
    <w:name w:val="TOC Heading"/>
    <w:basedOn w:val="BodyText"/>
    <w:uiPriority w:val="39"/>
    <w:qFormat w:val="1"/>
    <w:pPr>
      <w:spacing w:after="60" w:before="240"/>
    </w:pPr>
    <w:rPr>
      <w:rFonts w:ascii="Cambria" w:eastAsia="SimSun" w:hAnsi="Cambria"/>
      <w:bCs w:val="1"/>
      <w:caps w:val="1"/>
      <w:kern w:val="32"/>
      <w:sz w:val="32"/>
      <w:szCs w:val="32"/>
    </w:rPr>
  </w:style>
  <w:style w:type="paragraph" w:styleId="DocumentMap">
    <w:name w:val="Document Map"/>
    <w:basedOn w:val="Normal"/>
    <w:link w:val="DocumentMapChar"/>
    <w:pPr>
      <w:tabs>
        <w:tab w:val="left" w:pos="709"/>
        <w:tab w:val="left" w:pos="1559"/>
        <w:tab w:val="left" w:pos="2268"/>
        <w:tab w:val="left" w:pos="2977"/>
        <w:tab w:val="left" w:pos="3686"/>
        <w:tab w:val="left" w:pos="4394"/>
        <w:tab w:val="right" w:pos="8789"/>
      </w:tabs>
      <w:adjustRightInd w:val="1"/>
      <w:spacing w:line="260" w:lineRule="atLeast"/>
    </w:pPr>
    <w:rPr>
      <w:rFonts w:ascii="Tahoma" w:cs="Tahoma" w:eastAsia="Batang" w:hAnsi="Tahoma"/>
      <w:sz w:val="16"/>
      <w:szCs w:val="16"/>
      <w:lang w:eastAsia="ko-KR"/>
    </w:rPr>
  </w:style>
  <w:style w:type="character" w:styleId="DocumentMapChar" w:customStyle="1">
    <w:name w:val="Document Map Char"/>
    <w:link w:val="DocumentMap"/>
    <w:rPr>
      <w:rFonts w:ascii="Tahoma" w:cs="Tahoma" w:eastAsia="Batang" w:hAnsi="Tahoma"/>
      <w:sz w:val="16"/>
      <w:szCs w:val="16"/>
      <w:lang w:eastAsia="ko-KR"/>
    </w:rPr>
  </w:style>
  <w:style w:type="table" w:styleId="TableGrid">
    <w:name w:val="Table Grid"/>
    <w:basedOn w:val="TableNormal"/>
    <w:uiPriority w:val="59"/>
    <w:rPr>
      <w:rFonts w:eastAsia="Batang"/>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PlainText">
    <w:name w:val="Plain Text"/>
    <w:basedOn w:val="Normal"/>
    <w:link w:val="PlainTextChar"/>
    <w:pPr>
      <w:adjustRightInd w:val="1"/>
      <w:jc w:val="left"/>
    </w:pPr>
    <w:rPr>
      <w:rFonts w:ascii="Courier New" w:cs="Courier New" w:eastAsia="Times New Roman" w:hAnsi="Courier New"/>
      <w:lang w:eastAsia="en-US" w:val="en-US"/>
    </w:rPr>
  </w:style>
  <w:style w:type="character" w:styleId="PlainTextChar" w:customStyle="1">
    <w:name w:val="Plain Text Char"/>
    <w:link w:val="PlainText"/>
    <w:rPr>
      <w:rFonts w:ascii="Courier New" w:cs="Courier New" w:hAnsi="Courier New"/>
      <w:lang w:eastAsia="en-US" w:val="en-US"/>
    </w:rPr>
  </w:style>
  <w:style w:type="paragraph" w:styleId="NormalWeb">
    <w:name w:val="Normal (Web)"/>
    <w:basedOn w:val="Normal"/>
    <w:link w:val="NormalWebChar"/>
    <w:pPr>
      <w:adjustRightInd w:val="1"/>
      <w:spacing w:after="100" w:afterAutospacing="1" w:before="100" w:beforeAutospacing="1"/>
      <w:jc w:val="left"/>
    </w:pPr>
    <w:rPr>
      <w:rFonts w:ascii="Times New Roman" w:eastAsia="Times New Roman" w:hAnsi="Times New Roman"/>
      <w:szCs w:val="24"/>
      <w:lang w:eastAsia="en-US" w:val="en-US"/>
    </w:rPr>
  </w:style>
  <w:style w:type="paragraph" w:styleId="Bullet" w:customStyle="1">
    <w:name w:val="Bullet"/>
    <w:basedOn w:val="NormalWeb"/>
    <w:link w:val="BulletChar"/>
    <w:pPr>
      <w:tabs>
        <w:tab w:val="num" w:pos="720"/>
      </w:tabs>
      <w:spacing w:after="60" w:afterAutospacing="0" w:before="0" w:beforeAutospacing="0" w:line="220" w:lineRule="exact"/>
      <w:ind w:left="720" w:hanging="720"/>
    </w:pPr>
    <w:rPr>
      <w:rFonts w:ascii="Franklin Gothic Book" w:hAnsi="Franklin Gothic Book"/>
      <w:sz w:val="20"/>
      <w:szCs w:val="20"/>
    </w:rPr>
  </w:style>
  <w:style w:type="paragraph" w:styleId="Ahead" w:customStyle="1">
    <w:name w:val="A head"/>
    <w:basedOn w:val="NormalWeb"/>
    <w:autoRedefine w:val="1"/>
    <w:pPr>
      <w:spacing w:after="60" w:afterAutospacing="0" w:before="0" w:beforeAutospacing="0" w:line="220" w:lineRule="exact"/>
      <w:jc w:val="right"/>
    </w:pPr>
    <w:rPr>
      <w:rFonts w:ascii="Franklin Gothic Book" w:hAnsi="Franklin Gothic Book"/>
      <w:b w:val="1"/>
      <w:sz w:val="20"/>
      <w:szCs w:val="20"/>
    </w:rPr>
  </w:style>
  <w:style w:type="paragraph" w:styleId="Maintext" w:customStyle="1">
    <w:name w:val="Main text"/>
    <w:basedOn w:val="NormalWeb"/>
    <w:link w:val="MaintextChar"/>
    <w:pPr>
      <w:spacing w:after="60" w:afterAutospacing="0" w:before="0" w:beforeAutospacing="0" w:line="220" w:lineRule="exact"/>
    </w:pPr>
    <w:rPr>
      <w:rFonts w:ascii="Franklin Gothic Book" w:hAnsi="Franklin Gothic Book"/>
      <w:sz w:val="20"/>
      <w:szCs w:val="20"/>
    </w:rPr>
  </w:style>
  <w:style w:type="paragraph" w:styleId="BHead" w:customStyle="1">
    <w:name w:val="B Head"/>
    <w:basedOn w:val="NormalWeb"/>
    <w:pPr>
      <w:spacing w:after="60" w:afterAutospacing="0" w:before="0" w:beforeAutospacing="0" w:line="240" w:lineRule="exact"/>
    </w:pPr>
    <w:rPr>
      <w:rFonts w:ascii="Franklin Gothic Book" w:hAnsi="Franklin Gothic Book"/>
      <w:b w:val="1"/>
      <w:sz w:val="20"/>
      <w:szCs w:val="20"/>
    </w:rPr>
  </w:style>
  <w:style w:type="paragraph" w:styleId="Trustheading" w:customStyle="1">
    <w:name w:val="Trust heading"/>
    <w:basedOn w:val="NormalWeb"/>
    <w:autoRedefine w:val="1"/>
    <w:pPr>
      <w:spacing w:after="60" w:afterAutospacing="0" w:before="0" w:beforeAutospacing="0" w:line="300" w:lineRule="exact"/>
    </w:pPr>
    <w:rPr>
      <w:rFonts w:ascii="Franklin Gothic Book" w:hAnsi="Franklin Gothic Book"/>
      <w:b w:val="1"/>
      <w:sz w:val="28"/>
      <w:szCs w:val="28"/>
    </w:rPr>
  </w:style>
  <w:style w:type="character" w:styleId="NormalWebChar" w:customStyle="1">
    <w:name w:val="Normal (Web) Char"/>
    <w:link w:val="NormalWeb"/>
    <w:rPr>
      <w:sz w:val="24"/>
      <w:szCs w:val="24"/>
      <w:lang w:eastAsia="en-US" w:val="en-US"/>
    </w:rPr>
  </w:style>
  <w:style w:type="character" w:styleId="MaintextChar" w:customStyle="1">
    <w:name w:val="Main text Char"/>
    <w:link w:val="Maintext"/>
    <w:rPr>
      <w:rFonts w:ascii="Franklin Gothic Book" w:hAnsi="Franklin Gothic Book"/>
      <w:sz w:val="24"/>
      <w:szCs w:val="24"/>
      <w:lang w:eastAsia="en-US" w:val="en-US"/>
    </w:rPr>
  </w:style>
  <w:style w:type="paragraph" w:styleId="Bodysubclause" w:customStyle="1">
    <w:name w:val="Body  sub clause"/>
    <w:basedOn w:val="Normal"/>
    <w:pPr>
      <w:adjustRightInd w:val="1"/>
      <w:spacing w:after="120" w:before="240" w:line="300" w:lineRule="atLeast"/>
      <w:ind w:left="720"/>
    </w:pPr>
    <w:rPr>
      <w:rFonts w:ascii="Times New Roman" w:eastAsia="Times New Roman" w:hAnsi="Times New Roman"/>
      <w:sz w:val="22"/>
      <w:lang w:eastAsia="en-US"/>
    </w:rPr>
  </w:style>
  <w:style w:type="character" w:styleId="BodyTextChar1" w:customStyle="1">
    <w:name w:val="Body Text Char1"/>
    <w:aliases w:val="b Char1,ubric Char1"/>
    <w:rPr>
      <w:sz w:val="22"/>
      <w:lang w:eastAsia="ko-KR" w:val="en-GB"/>
    </w:rPr>
  </w:style>
  <w:style w:type="paragraph" w:styleId="SchedClauses" w:customStyle="1">
    <w:name w:val="Sched Clauses"/>
    <w:basedOn w:val="Normal"/>
    <w:link w:val="SchedClausesChar"/>
    <w:pPr>
      <w:adjustRightInd w:val="1"/>
      <w:spacing w:after="60" w:before="200"/>
      <w:ind w:right="212"/>
    </w:pPr>
    <w:rPr>
      <w:rFonts w:eastAsia="Times New Roman"/>
      <w:b w:val="1"/>
      <w:color w:val="007755"/>
      <w:sz w:val="28"/>
      <w:szCs w:val="28"/>
    </w:rPr>
  </w:style>
  <w:style w:type="character" w:styleId="SchedClausesChar" w:customStyle="1">
    <w:name w:val="Sched Clauses Char"/>
    <w:link w:val="SchedClauses"/>
    <w:rPr>
      <w:rFonts w:ascii="Arial" w:hAnsi="Arial"/>
      <w:b w:val="1"/>
      <w:color w:val="007755"/>
      <w:sz w:val="28"/>
      <w:szCs w:val="28"/>
    </w:rPr>
  </w:style>
  <w:style w:type="numbering" w:styleId="NoList1" w:customStyle="1">
    <w:name w:val="No List1"/>
    <w:next w:val="NoList"/>
    <w:semiHidden w:val="1"/>
    <w:unhideWhenUsed w:val="1"/>
  </w:style>
  <w:style w:type="character" w:styleId="a" w:customStyle="1">
    <w:name w:val="a"/>
    <w:basedOn w:val="DefaultParagraphFont"/>
    <w:semiHidden w:val="1"/>
  </w:style>
  <w:style w:type="paragraph" w:styleId="AHeader" w:customStyle="1">
    <w:name w:val="A Header"/>
    <w:basedOn w:val="Heading1"/>
    <w:pPr>
      <w:numPr>
        <w:numId w:val="0"/>
      </w:numPr>
      <w:tabs>
        <w:tab w:val="clear" w:pos="1559"/>
        <w:tab w:val="clear" w:pos="2268"/>
        <w:tab w:val="clear" w:pos="2977"/>
        <w:tab w:val="clear" w:pos="3686"/>
        <w:tab w:val="clear" w:pos="4394"/>
        <w:tab w:val="clear" w:pos="8789"/>
      </w:tabs>
      <w:spacing w:after="120" w:before="240" w:line="240" w:lineRule="atLeast"/>
      <w:ind w:left="567"/>
      <w:jc w:val="left"/>
    </w:pPr>
    <w:rPr>
      <w:rFonts w:ascii="Arial Bold" w:cs="Arial" w:eastAsia="Times New Roman" w:hAnsi="Arial Bold"/>
      <w:b w:val="0"/>
      <w:bCs w:val="1"/>
      <w:caps w:val="0"/>
      <w:color w:val="ffffff"/>
      <w:spacing w:val="12"/>
      <w:kern w:val="32"/>
      <w:sz w:val="24"/>
      <w:szCs w:val="28"/>
      <w:lang w:eastAsia="ja-JP"/>
    </w:rPr>
  </w:style>
  <w:style w:type="paragraph" w:styleId="BodyText10" w:customStyle="1">
    <w:name w:val="Body Text1"/>
    <w:basedOn w:val="Normal"/>
    <w:semiHidden w:val="1"/>
    <w:pPr>
      <w:autoSpaceDE w:val="0"/>
      <w:autoSpaceDN w:val="0"/>
      <w:spacing w:after="200" w:line="360" w:lineRule="auto"/>
      <w:ind w:left="567"/>
      <w:jc w:val="left"/>
    </w:pPr>
    <w:rPr>
      <w:rFonts w:ascii="Times" w:eastAsia="Times New Roman" w:hAnsi="Times"/>
      <w:color w:val="000000"/>
      <w:lang w:eastAsia="ja-JP" w:val="en-US"/>
    </w:rPr>
  </w:style>
  <w:style w:type="paragraph" w:styleId="bulletlist" w:customStyle="1">
    <w:name w:val="bullet list"/>
    <w:basedOn w:val="Normal"/>
    <w:semiHidden w:val="1"/>
    <w:pPr>
      <w:tabs>
        <w:tab w:val="num" w:pos="720"/>
      </w:tabs>
      <w:adjustRightInd w:val="1"/>
      <w:spacing w:before="40" w:line="240" w:lineRule="atLeast"/>
      <w:ind w:left="720" w:hanging="720"/>
      <w:jc w:val="left"/>
    </w:pPr>
    <w:rPr>
      <w:rFonts w:ascii="Times" w:eastAsia="Times New Roman" w:hAnsi="Times"/>
      <w:color w:val="000000"/>
      <w:sz w:val="22"/>
      <w:lang w:eastAsia="ja-JP"/>
    </w:rPr>
  </w:style>
  <w:style w:type="paragraph" w:styleId="Casestudybulletlist" w:customStyle="1">
    <w:name w:val="Case study bullet list"/>
    <w:basedOn w:val="bulletlist"/>
    <w:semiHidden w:val="1"/>
    <w:pPr>
      <w:tabs>
        <w:tab w:val="clear" w:pos="720"/>
      </w:tabs>
      <w:ind w:left="0" w:right="284" w:firstLine="0"/>
    </w:pPr>
  </w:style>
  <w:style w:type="paragraph" w:styleId="Casestudyhead" w:customStyle="1">
    <w:name w:val="Case study head"/>
    <w:basedOn w:val="Normal"/>
    <w:semiHidden w:val="1"/>
    <w:pPr>
      <w:adjustRightInd w:val="1"/>
      <w:spacing w:after="240" w:line="240" w:lineRule="atLeast"/>
      <w:ind w:left="1134" w:right="397"/>
    </w:pPr>
    <w:rPr>
      <w:rFonts w:eastAsia="Times New Roman"/>
      <w:color w:val="0696fa"/>
      <w:sz w:val="32"/>
      <w:szCs w:val="32"/>
      <w:lang w:eastAsia="ja-JP"/>
    </w:rPr>
  </w:style>
  <w:style w:type="paragraph" w:styleId="Casestudyquote" w:customStyle="1">
    <w:name w:val="Case study quote"/>
    <w:basedOn w:val="Normal"/>
    <w:semiHidden w:val="1"/>
    <w:pPr>
      <w:adjustRightInd w:val="1"/>
      <w:spacing w:after="120" w:line="240" w:lineRule="atLeast"/>
      <w:ind w:left="1361" w:right="567"/>
      <w:jc w:val="left"/>
    </w:pPr>
    <w:rPr>
      <w:rFonts w:ascii="Times" w:eastAsia="Times New Roman" w:hAnsi="Times"/>
      <w:color w:val="000000"/>
      <w:spacing w:val="10"/>
      <w:lang w:eastAsia="ja-JP"/>
    </w:rPr>
  </w:style>
  <w:style w:type="paragraph" w:styleId="Casestudysource" w:customStyle="1">
    <w:name w:val="Case study source"/>
    <w:basedOn w:val="Normal"/>
    <w:semiHidden w:val="1"/>
    <w:pPr>
      <w:adjustRightInd w:val="1"/>
      <w:spacing w:line="240" w:lineRule="atLeast"/>
      <w:ind w:left="567" w:right="397"/>
      <w:jc w:val="right"/>
    </w:pPr>
    <w:rPr>
      <w:rFonts w:ascii="Times" w:eastAsia="Times New Roman" w:hAnsi="Times"/>
      <w:color w:val="000000"/>
      <w:sz w:val="18"/>
      <w:szCs w:val="18"/>
      <w:lang w:eastAsia="ja-JP"/>
    </w:rPr>
  </w:style>
  <w:style w:type="paragraph" w:styleId="Casestudytext" w:customStyle="1">
    <w:name w:val="Case study text"/>
    <w:basedOn w:val="Normal"/>
    <w:semiHidden w:val="1"/>
    <w:pPr>
      <w:adjustRightInd w:val="1"/>
      <w:spacing w:after="120" w:line="240" w:lineRule="atLeast"/>
      <w:ind w:left="1134" w:right="397"/>
      <w:jc w:val="left"/>
    </w:pPr>
    <w:rPr>
      <w:rFonts w:ascii="Times" w:eastAsia="Times New Roman" w:hAnsi="Times"/>
      <w:color w:val="000000"/>
      <w:sz w:val="22"/>
      <w:lang w:eastAsia="ja-JP"/>
    </w:rPr>
  </w:style>
  <w:style w:type="paragraph" w:styleId="ChapNumber" w:customStyle="1">
    <w:name w:val="ChapNumber"/>
    <w:pPr>
      <w:tabs>
        <w:tab w:val="left" w:pos="567"/>
      </w:tabs>
      <w:spacing w:before="120"/>
    </w:pPr>
    <w:rPr>
      <w:b w:val="1"/>
      <w:bCs w:val="1"/>
      <w:sz w:val="36"/>
      <w:szCs w:val="36"/>
      <w:lang w:eastAsia="en-US"/>
    </w:rPr>
  </w:style>
  <w:style w:type="paragraph" w:styleId="ChapTitle" w:customStyle="1">
    <w:name w:val="ChapTitle"/>
    <w:pPr>
      <w:tabs>
        <w:tab w:val="left" w:pos="567"/>
      </w:tabs>
      <w:spacing w:before="240"/>
    </w:pPr>
    <w:rPr>
      <w:b w:val="1"/>
      <w:bCs w:val="1"/>
      <w:sz w:val="36"/>
      <w:szCs w:val="36"/>
      <w:lang w:eastAsia="en-US"/>
    </w:rPr>
  </w:style>
  <w:style w:type="paragraph" w:styleId="Conclusionbulletlist" w:customStyle="1">
    <w:name w:val="Conclusion bullet list"/>
    <w:basedOn w:val="bulletlist"/>
    <w:semiHidden w:val="1"/>
    <w:pPr>
      <w:tabs>
        <w:tab w:val="clear" w:pos="720"/>
        <w:tab w:val="num" w:pos="2160"/>
      </w:tabs>
      <w:ind w:left="2160" w:right="397"/>
    </w:pPr>
  </w:style>
  <w:style w:type="paragraph" w:styleId="Conclusionintrotext" w:customStyle="1">
    <w:name w:val="Conclusion intro text"/>
    <w:basedOn w:val="Normal"/>
    <w:semiHidden w:val="1"/>
    <w:pPr>
      <w:adjustRightInd w:val="1"/>
      <w:spacing w:after="120" w:line="240" w:lineRule="atLeast"/>
      <w:ind w:left="1701" w:right="397"/>
      <w:jc w:val="left"/>
    </w:pPr>
    <w:rPr>
      <w:rFonts w:ascii="Times" w:eastAsia="Times New Roman" w:hAnsi="Times"/>
      <w:color w:val="000000"/>
      <w:sz w:val="22"/>
      <w:lang w:eastAsia="ja-JP"/>
    </w:rPr>
  </w:style>
  <w:style w:type="character" w:styleId="csspresentationlabel" w:customStyle="1">
    <w:name w:val="csspresentationlabel"/>
    <w:basedOn w:val="DefaultParagraphFont"/>
    <w:semiHidden w:val="1"/>
  </w:style>
  <w:style w:type="paragraph" w:styleId="Explorefurthertext" w:customStyle="1">
    <w:name w:val="Explore further text"/>
    <w:basedOn w:val="Normal"/>
    <w:semiHidden w:val="1"/>
    <w:pPr>
      <w:adjustRightInd w:val="1"/>
      <w:spacing w:after="120" w:line="280" w:lineRule="atLeast"/>
      <w:ind w:left="1134" w:right="397"/>
      <w:jc w:val="left"/>
    </w:pPr>
    <w:rPr>
      <w:rFonts w:ascii="Times" w:eastAsia="Times New Roman" w:hAnsi="Times"/>
      <w:color w:val="000000"/>
      <w:sz w:val="22"/>
      <w:lang w:eastAsia="ja-JP"/>
    </w:rPr>
  </w:style>
  <w:style w:type="paragraph" w:styleId="Figurecaption" w:customStyle="1">
    <w:name w:val="Figure caption"/>
    <w:basedOn w:val="Normal"/>
    <w:pPr>
      <w:adjustRightInd w:val="1"/>
      <w:spacing w:after="60" w:line="240" w:lineRule="atLeast"/>
      <w:jc w:val="left"/>
    </w:pPr>
    <w:rPr>
      <w:rFonts w:eastAsia="Times New Roman"/>
      <w:b w:val="1"/>
      <w:color w:val="0696fa"/>
      <w:sz w:val="18"/>
      <w:szCs w:val="18"/>
      <w:lang w:eastAsia="ja-JP"/>
    </w:rPr>
  </w:style>
  <w:style w:type="paragraph" w:styleId="Figuresource" w:customStyle="1">
    <w:name w:val="Figure source"/>
    <w:basedOn w:val="Normal"/>
    <w:pPr>
      <w:adjustRightInd w:val="1"/>
      <w:spacing w:before="40" w:line="240" w:lineRule="atLeast"/>
      <w:ind w:left="567"/>
      <w:jc w:val="left"/>
    </w:pPr>
    <w:rPr>
      <w:rFonts w:ascii="Times" w:eastAsia="Times New Roman" w:hAnsi="Times"/>
      <w:color w:val="000000"/>
      <w:sz w:val="18"/>
      <w:szCs w:val="18"/>
      <w:lang w:eastAsia="ja-JP"/>
    </w:rPr>
  </w:style>
  <w:style w:type="paragraph" w:styleId="Introbodytext" w:customStyle="1">
    <w:name w:val="Intro body text"/>
    <w:basedOn w:val="Normal"/>
    <w:pPr>
      <w:adjustRightInd w:val="1"/>
      <w:spacing w:after="120" w:line="240" w:lineRule="atLeast"/>
      <w:ind w:left="567" w:right="397"/>
      <w:jc w:val="left"/>
    </w:pPr>
    <w:rPr>
      <w:rFonts w:eastAsia="Times New Roman"/>
      <w:b w:val="1"/>
      <w:color w:val="ffffff"/>
      <w:lang w:eastAsia="ja-JP"/>
    </w:rPr>
  </w:style>
  <w:style w:type="character" w:styleId="maintextblack" w:customStyle="1">
    <w:name w:val="maintext_black"/>
    <w:basedOn w:val="DefaultParagraphFont"/>
  </w:style>
  <w:style w:type="character" w:styleId="q01" w:customStyle="1">
    <w:name w:val="q01"/>
    <w:semiHidden w:val="1"/>
    <w:rPr>
      <w:color w:val="000000"/>
    </w:rPr>
  </w:style>
  <w:style w:type="paragraph" w:styleId="quotedtext" w:customStyle="1">
    <w:name w:val="quoted text"/>
    <w:basedOn w:val="Normal"/>
    <w:semiHidden w:val="1"/>
    <w:pPr>
      <w:adjustRightInd w:val="1"/>
      <w:spacing w:line="240" w:lineRule="atLeast"/>
      <w:ind w:left="851" w:right="284"/>
      <w:jc w:val="left"/>
    </w:pPr>
    <w:rPr>
      <w:rFonts w:ascii="Times" w:eastAsia="Times New Roman" w:hAnsi="Times"/>
      <w:color w:val="000000"/>
      <w:spacing w:val="10"/>
      <w:lang w:eastAsia="ja-JP" w:val="en-US"/>
    </w:rPr>
  </w:style>
  <w:style w:type="character" w:styleId="recsbold" w:customStyle="1">
    <w:name w:val="recs bold"/>
    <w:semiHidden w:val="1"/>
    <w:rPr>
      <w:b w:val="1"/>
    </w:rPr>
  </w:style>
  <w:style w:type="paragraph" w:styleId="reflectionboxtext" w:customStyle="1">
    <w:name w:val="reflection box text"/>
    <w:basedOn w:val="Normal"/>
    <w:semiHidden w:val="1"/>
    <w:pPr>
      <w:adjustRightInd w:val="1"/>
      <w:spacing w:line="280" w:lineRule="atLeast"/>
      <w:ind w:left="1134" w:right="397"/>
      <w:jc w:val="left"/>
    </w:pPr>
    <w:rPr>
      <w:rFonts w:ascii="Times" w:eastAsia="Times New Roman" w:hAnsi="Times"/>
      <w:color w:val="000000"/>
      <w:lang w:eastAsia="ja-JP" w:val="en-US"/>
    </w:rPr>
  </w:style>
  <w:style w:type="character" w:styleId="Strong">
    <w:name w:val="Strong"/>
    <w:qFormat w:val="1"/>
    <w:rPr>
      <w:b w:val="1"/>
      <w:bCs w:val="1"/>
    </w:rPr>
  </w:style>
  <w:style w:type="paragraph" w:styleId="sub-bulletlist" w:customStyle="1">
    <w:name w:val="sub-bullet list"/>
    <w:basedOn w:val="Normal"/>
    <w:semiHidden w:val="1"/>
    <w:pPr>
      <w:tabs>
        <w:tab w:val="num" w:pos="720"/>
      </w:tabs>
      <w:adjustRightInd w:val="1"/>
      <w:spacing w:line="240" w:lineRule="atLeast"/>
      <w:ind w:left="720" w:hanging="720"/>
      <w:jc w:val="left"/>
    </w:pPr>
    <w:rPr>
      <w:rFonts w:ascii="Times" w:eastAsia="Times New Roman" w:hAnsi="Times"/>
      <w:color w:val="000000"/>
      <w:lang w:eastAsia="ja-JP" w:val="en-US"/>
    </w:rPr>
  </w:style>
  <w:style w:type="paragraph" w:styleId="Tablefull-outsource" w:customStyle="1">
    <w:name w:val="Table full-out source"/>
    <w:basedOn w:val="Casestudysource"/>
    <w:semiHidden w:val="1"/>
    <w:pPr>
      <w:ind w:left="113" w:right="113"/>
      <w:jc w:val="left"/>
    </w:pPr>
  </w:style>
  <w:style w:type="paragraph" w:styleId="7Casehead" w:customStyle="1">
    <w:name w:val="7.Case head"/>
    <w:semiHidden w:val="1"/>
    <w:pPr>
      <w:spacing w:before="240" w:line="240" w:lineRule="atLeast"/>
      <w:ind w:left="1105"/>
    </w:pPr>
    <w:rPr>
      <w:rFonts w:ascii="Times" w:hAnsi="Times"/>
      <w:b w:val="1"/>
      <w:color w:val="000000"/>
      <w:sz w:val="16"/>
      <w:lang w:eastAsia="ja-JP" w:val="en-US"/>
    </w:rPr>
  </w:style>
  <w:style w:type="paragraph" w:styleId="8Casebody" w:customStyle="1">
    <w:name w:val="8.Case body"/>
    <w:semiHidden w:val="1"/>
    <w:pPr>
      <w:spacing w:after="240" w:line="240" w:lineRule="atLeast"/>
      <w:ind w:left="1105"/>
    </w:pPr>
    <w:rPr>
      <w:rFonts w:ascii="Times" w:hAnsi="Times"/>
      <w:color w:val="000000"/>
      <w:sz w:val="16"/>
      <w:lang w:eastAsia="ja-JP" w:val="en-US"/>
    </w:rPr>
  </w:style>
  <w:style w:type="paragraph" w:styleId="A0" w:customStyle="1">
    <w:name w:val="A"/>
    <w:basedOn w:val="Normal"/>
    <w:pPr>
      <w:keepNext w:val="1"/>
      <w:adjustRightInd w:val="1"/>
      <w:spacing w:line="360" w:lineRule="auto"/>
      <w:ind w:left="1134"/>
      <w:jc w:val="left"/>
      <w:outlineLvl w:val="4"/>
    </w:pPr>
    <w:rPr>
      <w:rFonts w:eastAsia="Times New Roman"/>
      <w:b w:val="1"/>
      <w:color w:val="000000"/>
      <w:lang w:eastAsia="ja-JP" w:val="en-US"/>
    </w:rPr>
  </w:style>
  <w:style w:type="paragraph" w:styleId="DB1chaptertitle" w:customStyle="1">
    <w:name w:val="DB1. chapter title"/>
    <w:basedOn w:val="Normal"/>
    <w:semiHidden w:val="1"/>
    <w:pPr>
      <w:numPr>
        <w:ilvl w:val="12"/>
      </w:numPr>
      <w:tabs>
        <w:tab w:val="left" w:pos="720"/>
      </w:tabs>
      <w:adjustRightInd w:val="1"/>
      <w:spacing w:before="120" w:line="360" w:lineRule="auto"/>
      <w:ind w:left="1134" w:hanging="1134"/>
      <w:jc w:val="left"/>
    </w:pPr>
    <w:rPr>
      <w:rFonts w:eastAsia="Times New Roman"/>
      <w:b w:val="1"/>
      <w:color w:val="000000"/>
      <w:sz w:val="28"/>
      <w:lang w:eastAsia="ja-JP" w:val="en-US"/>
    </w:rPr>
  </w:style>
  <w:style w:type="paragraph" w:styleId="DB2bodycopy" w:customStyle="1">
    <w:name w:val="DB2. bodycopy"/>
    <w:semiHidden w:val="1"/>
    <w:qFormat w:val="1"/>
    <w:pPr>
      <w:spacing w:after="120" w:before="120" w:line="360" w:lineRule="auto"/>
      <w:ind w:left="1134" w:hanging="1134"/>
    </w:pPr>
    <w:rPr>
      <w:color w:val="000000"/>
      <w:sz w:val="22"/>
      <w:lang w:eastAsia="ja-JP" w:val="en-US"/>
    </w:rPr>
  </w:style>
  <w:style w:type="paragraph" w:styleId="DB3Ahead" w:customStyle="1">
    <w:name w:val="DB3. A head"/>
    <w:basedOn w:val="Heading5"/>
    <w:semiHidden w:val="1"/>
    <w:pPr>
      <w:keepNext w:val="1"/>
      <w:numPr>
        <w:ilvl w:val="0"/>
        <w:numId w:val="0"/>
      </w:numPr>
      <w:tabs>
        <w:tab w:val="clear" w:pos="4394"/>
        <w:tab w:val="clear" w:pos="8789"/>
      </w:tabs>
      <w:spacing w:after="0" w:before="0" w:line="360" w:lineRule="auto"/>
      <w:ind w:left="1134"/>
      <w:jc w:val="left"/>
    </w:pPr>
    <w:rPr>
      <w:rFonts w:ascii="Arial" w:eastAsia="Times New Roman" w:hAnsi="Arial"/>
      <w:b w:val="1"/>
      <w:color w:val="000000"/>
      <w:sz w:val="24"/>
      <w:lang w:eastAsia="ja-JP" w:val="en-US"/>
    </w:rPr>
  </w:style>
  <w:style w:type="paragraph" w:styleId="DB4Bhead" w:customStyle="1">
    <w:name w:val="DB4.B head"/>
    <w:basedOn w:val="DB3Ahead"/>
    <w:semiHidden w:val="1"/>
    <w:rPr>
      <w:b w:val="0"/>
    </w:rPr>
  </w:style>
  <w:style w:type="paragraph" w:styleId="DB5bullet" w:customStyle="1">
    <w:name w:val="DB5. bullet"/>
    <w:basedOn w:val="DB2bodycopy"/>
    <w:semiHidden w:val="1"/>
    <w:pPr>
      <w:ind w:left="0" w:firstLine="0"/>
    </w:pPr>
  </w:style>
  <w:style w:type="paragraph" w:styleId="DB6displayed" w:customStyle="1">
    <w:name w:val="DB6. displayed"/>
    <w:basedOn w:val="DB2bodycopy"/>
    <w:semiHidden w:val="1"/>
    <w:pPr>
      <w:ind w:left="1418" w:firstLine="0"/>
    </w:pPr>
  </w:style>
  <w:style w:type="paragraph" w:styleId="DB7Casehead" w:customStyle="1">
    <w:name w:val="DB7.Case head"/>
    <w:semiHidden w:val="1"/>
    <w:qFormat w:val="1"/>
    <w:pPr>
      <w:pBdr>
        <w:top w:color="auto" w:space="1" w:sz="4" w:val="single"/>
      </w:pBdr>
      <w:spacing w:after="240" w:before="240"/>
      <w:ind w:left="1134"/>
    </w:pPr>
    <w:rPr>
      <w:color w:val="000000"/>
      <w:lang w:eastAsia="ja-JP" w:val="en-US"/>
    </w:rPr>
  </w:style>
  <w:style w:type="paragraph" w:styleId="DB8Casebody" w:customStyle="1">
    <w:name w:val="DB8.Case body"/>
    <w:semiHidden w:val="1"/>
    <w:pPr>
      <w:spacing w:after="240" w:line="360" w:lineRule="auto"/>
      <w:ind w:left="1106"/>
    </w:pPr>
    <w:rPr>
      <w:color w:val="000000"/>
      <w:lang w:eastAsia="ja-JP" w:val="en-US"/>
    </w:rPr>
  </w:style>
  <w:style w:type="paragraph" w:styleId="DB9" w:customStyle="1">
    <w:name w:val="DB9"/>
    <w:basedOn w:val="DB4Bhead"/>
    <w:semiHidden w:val="1"/>
    <w:qFormat w:val="1"/>
    <w:pPr>
      <w:ind w:hanging="1134"/>
    </w:pPr>
    <w:rPr>
      <w:i w:val="1"/>
      <w:lang w:val="en-GB"/>
    </w:rPr>
  </w:style>
  <w:style w:type="paragraph" w:styleId="DBFigcaption" w:customStyle="1">
    <w:name w:val="DBFig caption"/>
    <w:semiHidden w:val="1"/>
    <w:qFormat w:val="1"/>
    <w:pPr>
      <w:tabs>
        <w:tab w:val="right" w:pos="708"/>
      </w:tabs>
      <w:spacing w:line="240" w:lineRule="atLeast"/>
      <w:ind w:left="1105" w:hanging="1106"/>
    </w:pPr>
    <w:rPr>
      <w:b w:val="1"/>
      <w:color w:val="000000"/>
      <w:sz w:val="22"/>
      <w:lang w:eastAsia="ja-JP" w:val="en-US"/>
    </w:rPr>
  </w:style>
  <w:style w:type="paragraph" w:styleId="NL" w:customStyle="1">
    <w:name w:val="NL"/>
    <w:basedOn w:val="DB2bodycopy"/>
    <w:rPr>
      <w:lang w:val="en-GB"/>
    </w:rPr>
  </w:style>
  <w:style w:type="paragraph" w:styleId="StyleDB2bodycopy" w:customStyle="1">
    <w:name w:val="Style DB2. bodycopy"/>
    <w:basedOn w:val="DB2bodycopy"/>
    <w:semiHidden w:val="1"/>
    <w:rPr>
      <w:rFonts w:ascii="AGBuchBQ-Regular" w:hAnsi="AGBuchBQ-Regular"/>
    </w:rPr>
  </w:style>
  <w:style w:type="character" w:styleId="StyleCourierNew10ptCustomColorRGB13938201" w:customStyle="1">
    <w:name w:val="Style Courier New 10 pt Custom Color(RGB(13938201))"/>
    <w:rPr>
      <w:rFonts w:ascii="Times New Roman" w:hAnsi="Times New Roman"/>
      <w:color w:val="8b26c9"/>
      <w:sz w:val="20"/>
      <w:szCs w:val="20"/>
    </w:rPr>
  </w:style>
  <w:style w:type="paragraph" w:styleId="Unicode" w:customStyle="1">
    <w:name w:val="Unicode"/>
    <w:basedOn w:val="Normal"/>
    <w:pPr>
      <w:adjustRightInd w:val="1"/>
      <w:spacing w:line="240" w:lineRule="atLeast"/>
      <w:jc w:val="left"/>
    </w:pPr>
    <w:rPr>
      <w:rFonts w:ascii="Times" w:eastAsia="Times New Roman" w:hAnsi="Times"/>
      <w:color w:val="000000"/>
      <w:lang w:eastAsia="ja-JP" w:val="en-US"/>
    </w:rPr>
  </w:style>
  <w:style w:type="paragraph" w:styleId="MathML" w:customStyle="1">
    <w:name w:val="MathML"/>
    <w:basedOn w:val="Normal"/>
    <w:autoRedefine w:val="1"/>
    <w:pPr>
      <w:adjustRightInd w:val="1"/>
      <w:spacing w:line="240" w:lineRule="atLeast"/>
      <w:jc w:val="left"/>
    </w:pPr>
    <w:rPr>
      <w:rFonts w:ascii="Courier New" w:eastAsia="Times New Roman" w:hAnsi="Courier New"/>
      <w:color w:val="000000"/>
      <w:lang w:eastAsia="ja-JP" w:val="en-US"/>
    </w:rPr>
  </w:style>
  <w:style w:type="paragraph" w:styleId="StyleHeading6FranklinGothicBook14pt" w:customStyle="1">
    <w:name w:val="Style Heading 6 + Franklin Gothic Book 14 pt"/>
    <w:basedOn w:val="Heading6"/>
    <w:pPr>
      <w:tabs>
        <w:tab w:val="clear" w:pos="4320"/>
        <w:tab w:val="clear" w:pos="4394"/>
        <w:tab w:val="clear" w:pos="8789"/>
      </w:tabs>
      <w:spacing w:afterAutospacing="1" w:beforeAutospacing="1" w:line="240" w:lineRule="auto"/>
      <w:ind w:left="0" w:firstLine="0"/>
      <w:jc w:val="left"/>
    </w:pPr>
    <w:rPr>
      <w:rFonts w:ascii="Franklin Gothic Book" w:eastAsia="Times New Roman" w:hAnsi="Franklin Gothic Book"/>
      <w:b w:val="1"/>
      <w:bCs w:val="1"/>
      <w:sz w:val="28"/>
      <w:szCs w:val="28"/>
      <w:lang w:eastAsia="en-US" w:val="en-US"/>
    </w:rPr>
  </w:style>
  <w:style w:type="table" w:styleId="TableGrid1" w:customStyle="1">
    <w:name w:val="Table Grid1"/>
    <w:basedOn w:val="TableNormal"/>
    <w:next w:val="TableGrid"/>
    <w:pPr>
      <w:spacing w:line="240" w:lineRule="atLeast"/>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T" w:customStyle="1">
    <w:name w:val="CT"/>
    <w:basedOn w:val="StyleHeading6FranklinGothicBook14pt"/>
    <w:pPr>
      <w:spacing w:after="120" w:afterAutospacing="0" w:before="0" w:beforeAutospacing="0" w:line="320" w:lineRule="exact"/>
    </w:pPr>
  </w:style>
  <w:style w:type="paragraph" w:styleId="Sectionheading" w:customStyle="1">
    <w:name w:val="Section heading"/>
    <w:basedOn w:val="StyleHeading6FranklinGothicBook14pt"/>
    <w:pPr>
      <w:spacing w:after="720" w:afterAutospacing="0" w:before="1000" w:beforeAutospacing="0" w:line="320" w:lineRule="exact"/>
    </w:pPr>
  </w:style>
  <w:style w:type="paragraph" w:styleId="StyleMaintextRight" w:customStyle="1">
    <w:name w:val="Style Main text + Right"/>
    <w:basedOn w:val="Maintext"/>
    <w:pPr>
      <w:jc w:val="right"/>
    </w:pPr>
  </w:style>
  <w:style w:type="paragraph" w:styleId="ContractBullet" w:customStyle="1">
    <w:name w:val="Contract Bullet"/>
    <w:basedOn w:val="Bullet"/>
    <w:link w:val="ContractBulletChar"/>
    <w:pPr>
      <w:tabs>
        <w:tab w:val="clear" w:pos="720"/>
      </w:tabs>
      <w:ind w:left="709" w:hanging="240"/>
    </w:pPr>
    <w:rPr>
      <w:sz w:val="24"/>
      <w:szCs w:val="24"/>
    </w:rPr>
  </w:style>
  <w:style w:type="paragraph" w:styleId="BLtext" w:customStyle="1">
    <w:name w:val="BL text"/>
    <w:basedOn w:val="Maintext"/>
    <w:pPr>
      <w:ind w:left="240"/>
    </w:pPr>
  </w:style>
  <w:style w:type="character" w:styleId="BulletChar" w:customStyle="1">
    <w:name w:val="Bullet Char"/>
    <w:link w:val="Bullet"/>
    <w:rPr>
      <w:rFonts w:ascii="Franklin Gothic Book" w:cs="Times New Roman" w:eastAsia="Times New Roman" w:hAnsi="Franklin Gothic Book"/>
      <w:lang w:eastAsia="en-US" w:val="en-US"/>
    </w:rPr>
  </w:style>
  <w:style w:type="character" w:styleId="ContractBulletChar" w:customStyle="1">
    <w:name w:val="Contract Bullet Char"/>
    <w:link w:val="ContractBullet"/>
    <w:rPr>
      <w:rFonts w:ascii="Franklin Gothic Book" w:hAnsi="Franklin Gothic Book"/>
      <w:sz w:val="24"/>
      <w:szCs w:val="24"/>
      <w:lang w:eastAsia="en-US" w:val="en-US"/>
    </w:rPr>
  </w:style>
  <w:style w:type="paragraph" w:styleId="Contractname" w:customStyle="1">
    <w:name w:val="Contract name"/>
    <w:basedOn w:val="Sectionheading"/>
    <w:pPr>
      <w:spacing w:after="180" w:line="440" w:lineRule="exact"/>
      <w:jc w:val="right"/>
    </w:pPr>
    <w:rPr>
      <w:sz w:val="44"/>
      <w:szCs w:val="44"/>
    </w:rPr>
  </w:style>
  <w:style w:type="paragraph" w:styleId="NECdocument" w:customStyle="1">
    <w:name w:val="NEC document"/>
    <w:basedOn w:val="Sectionheading"/>
    <w:pPr>
      <w:jc w:val="right"/>
    </w:pPr>
    <w:rPr>
      <w:b w:val="0"/>
      <w:sz w:val="32"/>
      <w:szCs w:val="32"/>
    </w:rPr>
  </w:style>
  <w:style w:type="paragraph" w:styleId="Date">
    <w:name w:val="Date"/>
    <w:basedOn w:val="Normal"/>
    <w:next w:val="Normal"/>
    <w:link w:val="DateChar"/>
    <w:pPr>
      <w:adjustRightInd w:val="1"/>
      <w:spacing w:after="1000" w:before="600" w:line="240" w:lineRule="atLeast"/>
      <w:jc w:val="right"/>
    </w:pPr>
    <w:rPr>
      <w:rFonts w:ascii="Franklin Gothic Book" w:eastAsia="Times New Roman" w:hAnsi="Franklin Gothic Book"/>
      <w:color w:val="000000"/>
      <w:sz w:val="28"/>
      <w:szCs w:val="28"/>
      <w:lang w:eastAsia="ja-JP" w:val="en-US"/>
    </w:rPr>
  </w:style>
  <w:style w:type="character" w:styleId="DateChar" w:customStyle="1">
    <w:name w:val="Date Char"/>
    <w:link w:val="Date"/>
    <w:rPr>
      <w:rFonts w:ascii="Franklin Gothic Book" w:hAnsi="Franklin Gothic Book"/>
      <w:color w:val="000000"/>
      <w:sz w:val="28"/>
      <w:szCs w:val="28"/>
      <w:lang w:eastAsia="ja-JP" w:val="en-US"/>
    </w:rPr>
  </w:style>
  <w:style w:type="paragraph" w:styleId="CCBheading" w:customStyle="1">
    <w:name w:val="CCB heading"/>
    <w:basedOn w:val="Maintext"/>
    <w:pPr>
      <w:spacing w:after="240" w:line="280" w:lineRule="exact"/>
      <w:jc w:val="right"/>
    </w:pPr>
    <w:rPr>
      <w:sz w:val="24"/>
      <w:szCs w:val="24"/>
    </w:rPr>
  </w:style>
  <w:style w:type="paragraph" w:styleId="CCBEndorsement" w:customStyle="1">
    <w:name w:val="CCB Endorsement"/>
    <w:basedOn w:val="Maintext"/>
    <w:pPr>
      <w:spacing w:after="180"/>
      <w:jc w:val="right"/>
    </w:pPr>
  </w:style>
  <w:style w:type="paragraph" w:styleId="Cabinetoffice" w:customStyle="1">
    <w:name w:val="Cabinet office"/>
    <w:basedOn w:val="Maintext"/>
    <w:pPr>
      <w:jc w:val="right"/>
    </w:pPr>
    <w:rPr>
      <w:b w:val="1"/>
      <w:sz w:val="24"/>
      <w:szCs w:val="24"/>
    </w:rPr>
  </w:style>
  <w:style w:type="paragraph" w:styleId="Imprint" w:customStyle="1">
    <w:name w:val="Imprint"/>
    <w:basedOn w:val="Maintext"/>
    <w:pPr>
      <w:spacing w:after="110"/>
      <w:ind w:left="2000"/>
    </w:pPr>
  </w:style>
  <w:style w:type="paragraph" w:styleId="ISBN" w:customStyle="1">
    <w:name w:val="ISBN"/>
    <w:basedOn w:val="Imprint"/>
    <w:pPr>
      <w:spacing w:after="0"/>
    </w:pPr>
  </w:style>
  <w:style w:type="paragraph" w:styleId="Cont1" w:customStyle="1">
    <w:name w:val="Cont1"/>
    <w:basedOn w:val="Maintext"/>
    <w:pPr>
      <w:jc w:val="right"/>
    </w:pPr>
    <w:rPr>
      <w:b w:val="1"/>
    </w:rPr>
  </w:style>
  <w:style w:type="paragraph" w:styleId="Contnumber" w:customStyle="1">
    <w:name w:val="Cont number"/>
    <w:basedOn w:val="Cont1"/>
    <w:rPr>
      <w:b w:val="0"/>
    </w:rPr>
  </w:style>
  <w:style w:type="paragraph" w:styleId="ForewordPreface" w:customStyle="1">
    <w:name w:val="Foreword_Preface"/>
    <w:basedOn w:val="Maintext"/>
    <w:pPr>
      <w:spacing w:after="110"/>
      <w:ind w:left="2000"/>
    </w:pPr>
  </w:style>
  <w:style w:type="paragraph" w:styleId="Panel" w:customStyle="1">
    <w:name w:val="Panel"/>
    <w:basedOn w:val="ForewordPreface"/>
    <w:pPr>
      <w:spacing w:after="0"/>
      <w:ind w:left="2400" w:hanging="200"/>
    </w:pPr>
  </w:style>
  <w:style w:type="paragraph" w:styleId="StyleHeading2Right" w:customStyle="1">
    <w:name w:val="Style Heading 2 + Right"/>
    <w:basedOn w:val="Heading2"/>
    <w:pPr>
      <w:keepNext w:val="1"/>
      <w:numPr>
        <w:ilvl w:val="0"/>
        <w:numId w:val="0"/>
      </w:numPr>
      <w:tabs>
        <w:tab w:val="clear" w:pos="1559"/>
        <w:tab w:val="clear" w:pos="2268"/>
        <w:tab w:val="clear" w:pos="2977"/>
        <w:tab w:val="clear" w:pos="3686"/>
        <w:tab w:val="clear" w:pos="4394"/>
        <w:tab w:val="clear" w:pos="8789"/>
      </w:tabs>
      <w:spacing w:after="60" w:before="240" w:line="240" w:lineRule="atLeast"/>
      <w:ind w:left="567"/>
      <w:jc w:val="right"/>
    </w:pPr>
    <w:rPr>
      <w:rFonts w:ascii="Franklin Gothic Book" w:eastAsia="Times New Roman" w:hAnsi="Franklin Gothic Book"/>
      <w:b w:val="1"/>
      <w:caps w:val="1"/>
      <w:sz w:val="24"/>
      <w:szCs w:val="24"/>
      <w:lang w:eastAsia="ja-JP"/>
    </w:rPr>
  </w:style>
  <w:style w:type="paragraph" w:styleId="StyleStyleHeading2RightLeft" w:customStyle="1">
    <w:name w:val="Style Style Heading 2 + Right + Left"/>
    <w:basedOn w:val="StyleHeading2Right"/>
    <w:rPr>
      <w:szCs w:val="20"/>
    </w:rPr>
  </w:style>
  <w:style w:type="paragraph" w:styleId="Copyright" w:customStyle="1">
    <w:name w:val="Copyright"/>
    <w:basedOn w:val="Imprint"/>
    <w:pPr>
      <w:ind w:left="0"/>
    </w:pPr>
  </w:style>
  <w:style w:type="paragraph" w:styleId="Index1" w:customStyle="1">
    <w:name w:val="Index1"/>
    <w:basedOn w:val="Maintext"/>
    <w:link w:val="Index1Char"/>
    <w:pPr>
      <w:spacing w:after="0"/>
      <w:ind w:left="400" w:hanging="400"/>
    </w:pPr>
    <w:rPr>
      <w:sz w:val="24"/>
      <w:szCs w:val="24"/>
    </w:rPr>
  </w:style>
  <w:style w:type="paragraph" w:styleId="Index2" w:customStyle="1">
    <w:name w:val="Index2"/>
    <w:basedOn w:val="Index1"/>
    <w:pPr>
      <w:ind w:left="600"/>
    </w:pPr>
  </w:style>
  <w:style w:type="paragraph" w:styleId="Amendments" w:customStyle="1">
    <w:name w:val="Amendments"/>
    <w:basedOn w:val="Maintext"/>
    <w:pPr>
      <w:tabs>
        <w:tab w:val="left" w:pos="400"/>
      </w:tabs>
      <w:spacing w:after="120"/>
      <w:ind w:left="1600"/>
    </w:pPr>
  </w:style>
  <w:style w:type="paragraph" w:styleId="Amendstextstart" w:customStyle="1">
    <w:name w:val="Amends text start"/>
    <w:basedOn w:val="Normal"/>
    <w:pPr>
      <w:tabs>
        <w:tab w:val="left" w:pos="440"/>
      </w:tabs>
      <w:adjustRightInd w:val="1"/>
      <w:spacing w:line="220" w:lineRule="exact"/>
      <w:ind w:left="440" w:hanging="440"/>
      <w:jc w:val="left"/>
    </w:pPr>
    <w:rPr>
      <w:rFonts w:ascii="Franklin Gothic Book" w:eastAsia="Times New Roman" w:hAnsi="Franklin Gothic Book"/>
      <w:lang w:eastAsia="en-US" w:val="en-US"/>
    </w:rPr>
  </w:style>
  <w:style w:type="paragraph" w:styleId="Contents1" w:customStyle="1">
    <w:name w:val="Contents1"/>
    <w:basedOn w:val="NormalWeb"/>
    <w:link w:val="Contents1Char"/>
    <w:pPr>
      <w:spacing w:after="60" w:afterAutospacing="0" w:before="0" w:beforeAutospacing="0" w:line="220" w:lineRule="exact"/>
      <w:ind w:left="1000"/>
    </w:pPr>
    <w:rPr>
      <w:rFonts w:ascii="Franklin Gothic Book" w:hAnsi="Franklin Gothic Book"/>
      <w:color w:val="000000"/>
    </w:rPr>
  </w:style>
  <w:style w:type="character" w:styleId="Contents1Char" w:customStyle="1">
    <w:name w:val="Contents1 Char"/>
    <w:link w:val="Contents1"/>
    <w:rPr>
      <w:rFonts w:ascii="Franklin Gothic Book" w:hAnsi="Franklin Gothic Book"/>
      <w:color w:val="000000"/>
      <w:sz w:val="24"/>
      <w:szCs w:val="24"/>
      <w:lang w:eastAsia="en-US" w:val="en-US"/>
    </w:rPr>
  </w:style>
  <w:style w:type="paragraph" w:styleId="ShortTitle" w:customStyle="1">
    <w:name w:val="Short Title"/>
    <w:basedOn w:val="Contents1"/>
    <w:pPr>
      <w:spacing w:before="400" w:line="1000" w:lineRule="exact"/>
      <w:ind w:left="0"/>
      <w:jc w:val="right"/>
    </w:pPr>
    <w:rPr>
      <w:color w:val="999999"/>
      <w:sz w:val="96"/>
      <w:szCs w:val="96"/>
    </w:rPr>
  </w:style>
  <w:style w:type="paragraph" w:styleId="Logo" w:customStyle="1">
    <w:name w:val="Logo"/>
    <w:basedOn w:val="Normal"/>
    <w:pPr>
      <w:adjustRightInd w:val="1"/>
      <w:spacing w:after="60" w:before="360" w:line="480" w:lineRule="exact"/>
      <w:jc w:val="right"/>
    </w:pPr>
    <w:rPr>
      <w:rFonts w:ascii="Franklin Gothic Book" w:eastAsia="Times New Roman" w:hAnsi="Franklin Gothic Book"/>
      <w:color w:val="ffffff"/>
      <w:sz w:val="48"/>
      <w:szCs w:val="48"/>
      <w:lang w:eastAsia="en-US" w:val="en-US"/>
    </w:rPr>
  </w:style>
  <w:style w:type="paragraph" w:styleId="Contentsheading" w:customStyle="1">
    <w:name w:val="Contents heading"/>
    <w:basedOn w:val="Sectionheading"/>
    <w:pPr>
      <w:spacing w:after="120" w:before="0" w:line="280" w:lineRule="exact"/>
      <w:ind w:left="1000"/>
      <w:outlineLvl w:val="9"/>
    </w:pPr>
    <w:rPr>
      <w:sz w:val="24"/>
      <w:szCs w:val="24"/>
    </w:rPr>
  </w:style>
  <w:style w:type="paragraph" w:styleId="Contents2" w:customStyle="1">
    <w:name w:val="Contents2"/>
    <w:basedOn w:val="Contents1"/>
    <w:pPr>
      <w:tabs>
        <w:tab w:val="left" w:pos="600"/>
      </w:tabs>
      <w:ind w:left="1600"/>
    </w:pPr>
  </w:style>
  <w:style w:type="paragraph" w:styleId="Contentsbox" w:customStyle="1">
    <w:name w:val="Contents box"/>
    <w:basedOn w:val="Maintext"/>
    <w:pPr>
      <w:pBdr>
        <w:top w:color="auto" w:space="1" w:sz="4" w:val="single"/>
        <w:left w:color="auto" w:space="4" w:sz="4" w:val="single"/>
        <w:bottom w:color="auto" w:space="1" w:sz="4" w:val="single"/>
        <w:right w:color="auto" w:space="4" w:sz="4" w:val="single"/>
      </w:pBdr>
      <w:ind w:left="1000" w:right="400"/>
    </w:pPr>
    <w:rPr>
      <w:b w:val="1"/>
    </w:rPr>
  </w:style>
  <w:style w:type="paragraph" w:styleId="Folio" w:customStyle="1">
    <w:name w:val="Folio"/>
    <w:basedOn w:val="Maintext"/>
    <w:pPr>
      <w:ind w:right="300"/>
      <w:jc w:val="right"/>
    </w:pPr>
    <w:rPr>
      <w:color w:val="ffffff"/>
    </w:rPr>
  </w:style>
  <w:style w:type="paragraph" w:styleId="Boxedtext" w:customStyle="1">
    <w:name w:val="Boxed text"/>
    <w:basedOn w:val="Contentsbox"/>
    <w:pPr>
      <w:pBdr>
        <w:top w:color="auto" w:space="1" w:sz="8" w:val="single"/>
        <w:left w:color="auto" w:space="4" w:sz="8" w:val="single"/>
        <w:bottom w:color="auto" w:space="1" w:sz="8" w:val="single"/>
        <w:right w:color="auto" w:space="4" w:sz="8" w:val="single"/>
      </w:pBdr>
      <w:ind w:left="0" w:right="360"/>
    </w:pPr>
  </w:style>
  <w:style w:type="paragraph" w:styleId="Contracttitle" w:customStyle="1">
    <w:name w:val="Contract title"/>
    <w:basedOn w:val="Maintext"/>
    <w:pPr>
      <w:spacing w:before="60" w:line="480" w:lineRule="exact"/>
      <w:ind w:left="200"/>
    </w:pPr>
    <w:rPr>
      <w:color w:val="ffffff"/>
      <w:sz w:val="48"/>
      <w:szCs w:val="48"/>
    </w:rPr>
  </w:style>
  <w:style w:type="paragraph" w:styleId="Maincontractdatahead" w:customStyle="1">
    <w:name w:val="Main contract data head"/>
    <w:basedOn w:val="StyleHeading6FranklinGothicBook14pt"/>
    <w:pPr>
      <w:spacing w:after="120" w:afterAutospacing="0" w:before="0" w:beforeAutospacing="0" w:line="280" w:lineRule="exact"/>
      <w:outlineLvl w:val="9"/>
    </w:pPr>
    <w:rPr>
      <w:sz w:val="24"/>
      <w:szCs w:val="24"/>
    </w:rPr>
  </w:style>
  <w:style w:type="paragraph" w:styleId="ContractTitle0" w:customStyle="1">
    <w:name w:val="Contract Title"/>
    <w:basedOn w:val="Contents1"/>
    <w:pPr>
      <w:spacing w:before="60" w:line="480" w:lineRule="exact"/>
      <w:ind w:left="0"/>
      <w:jc w:val="right"/>
    </w:pPr>
    <w:rPr>
      <w:color w:val="ffffff"/>
      <w:sz w:val="48"/>
      <w:szCs w:val="48"/>
    </w:rPr>
  </w:style>
  <w:style w:type="character" w:styleId="Index1Char" w:customStyle="1">
    <w:name w:val="Index1 Char"/>
    <w:basedOn w:val="MaintextChar"/>
    <w:link w:val="Index1"/>
    <w:rPr>
      <w:rFonts w:ascii="Franklin Gothic Book" w:hAnsi="Franklin Gothic Book"/>
      <w:sz w:val="24"/>
      <w:szCs w:val="24"/>
      <w:lang w:eastAsia="en-US" w:val="en-US"/>
    </w:rPr>
  </w:style>
  <w:style w:type="paragraph" w:styleId="Amendstext" w:customStyle="1">
    <w:name w:val="Amends text"/>
    <w:basedOn w:val="Amendstextstart"/>
    <w:pPr>
      <w:spacing w:after="120"/>
    </w:pPr>
  </w:style>
  <w:style w:type="paragraph" w:styleId="Mainheading0" w:customStyle="1">
    <w:name w:val="Main heading"/>
    <w:basedOn w:val="StyleHeading6FranklinGothicBook14pt"/>
    <w:pPr>
      <w:spacing w:after="120" w:afterAutospacing="0" w:before="0" w:beforeAutospacing="0" w:line="280" w:lineRule="exact"/>
      <w:outlineLvl w:val="9"/>
    </w:pPr>
    <w:rPr>
      <w:sz w:val="24"/>
      <w:szCs w:val="24"/>
    </w:rPr>
  </w:style>
  <w:style w:type="paragraph" w:styleId="Index3" w:customStyle="1">
    <w:name w:val="Index3"/>
    <w:basedOn w:val="Index2"/>
    <w:pPr>
      <w:ind w:left="800"/>
    </w:pPr>
  </w:style>
  <w:style w:type="paragraph" w:styleId="Conttext" w:customStyle="1">
    <w:name w:val="Cont text"/>
    <w:basedOn w:val="Contnumber"/>
    <w:pPr>
      <w:jc w:val="left"/>
    </w:pPr>
  </w:style>
  <w:style w:type="paragraph" w:styleId="Text" w:customStyle="1">
    <w:name w:val="Text"/>
    <w:basedOn w:val="ForewordPreface"/>
  </w:style>
  <w:style w:type="character" w:styleId="Emphasis">
    <w:name w:val="Emphasis"/>
    <w:qFormat w:val="1"/>
    <w:rPr>
      <w:i w:val="1"/>
      <w:iCs w:val="1"/>
    </w:rPr>
  </w:style>
  <w:style w:type="paragraph" w:styleId="MarginText" w:customStyle="1">
    <w:name w:val="Margin Text"/>
    <w:basedOn w:val="Normal"/>
    <w:pPr>
      <w:spacing w:after="240"/>
    </w:pPr>
    <w:rPr>
      <w:rFonts w:ascii="Times New Roman" w:eastAsia="STZhongsong" w:hAnsi="Times New Roman"/>
      <w:sz w:val="22"/>
      <w:lang w:eastAsia="zh-CN"/>
    </w:rPr>
  </w:style>
  <w:style w:type="paragraph" w:styleId="GPSL1CLAUSEHEADING" w:customStyle="1">
    <w:name w:val="GPS L1 CLAUSE HEADING"/>
    <w:basedOn w:val="Normal"/>
    <w:next w:val="Normal"/>
    <w:qFormat w:val="1"/>
    <w:pPr>
      <w:tabs>
        <w:tab w:val="left" w:pos="142"/>
      </w:tabs>
      <w:spacing w:after="240" w:before="120"/>
      <w:ind w:firstLine="360"/>
      <w:outlineLvl w:val="1"/>
    </w:pPr>
    <w:rPr>
      <w:rFonts w:ascii="Calibri" w:eastAsia="STZhongsong" w:hAnsi="Calibri"/>
      <w:b w:val="1"/>
      <w:caps w:val="1"/>
      <w:sz w:val="22"/>
      <w:szCs w:val="22"/>
      <w:lang w:eastAsia="zh-CN"/>
    </w:rPr>
  </w:style>
  <w:style w:type="paragraph" w:styleId="GPSL2Numbered" w:customStyle="1">
    <w:name w:val="GPS L2 Numbered"/>
    <w:basedOn w:val="Normal"/>
    <w:link w:val="GPSL2NumberedChar"/>
    <w:qFormat w:val="1"/>
    <w:pPr>
      <w:tabs>
        <w:tab w:val="left" w:pos="936"/>
      </w:tabs>
      <w:spacing w:after="120" w:before="120"/>
      <w:ind w:left="936" w:hanging="576"/>
    </w:pPr>
    <w:rPr>
      <w:rFonts w:ascii="Calibri" w:eastAsia="Times New Roman" w:hAnsi="Calibri"/>
      <w:sz w:val="22"/>
      <w:szCs w:val="22"/>
      <w:lang w:eastAsia="zh-CN"/>
    </w:rPr>
  </w:style>
  <w:style w:type="character" w:styleId="GPSL2NumberedChar" w:customStyle="1">
    <w:name w:val="GPS L2 Numbered Char"/>
    <w:link w:val="GPSL2Numbered"/>
    <w:locked w:val="1"/>
    <w:rPr>
      <w:rFonts w:ascii="Calibri" w:cs="Arial" w:hAnsi="Calibri"/>
      <w:sz w:val="22"/>
      <w:szCs w:val="22"/>
      <w:lang w:eastAsia="zh-CN"/>
    </w:rPr>
  </w:style>
  <w:style w:type="paragraph" w:styleId="GPSL3numberedclause" w:customStyle="1">
    <w:name w:val="GPS L3 numbered clause"/>
    <w:basedOn w:val="Normal"/>
    <w:link w:val="GPSL3numberedclauseChar"/>
    <w:qFormat w:val="1"/>
    <w:pPr>
      <w:tabs>
        <w:tab w:val="left" w:pos="1985"/>
      </w:tabs>
      <w:spacing w:after="120" w:before="120"/>
    </w:pPr>
    <w:rPr>
      <w:rFonts w:ascii="Calibri" w:eastAsia="Times New Roman" w:hAnsi="Calibri"/>
      <w:sz w:val="22"/>
      <w:szCs w:val="22"/>
      <w:lang w:eastAsia="zh-CN"/>
    </w:rPr>
  </w:style>
  <w:style w:type="character" w:styleId="GPSL3numberedclauseChar" w:customStyle="1">
    <w:name w:val="GPS L3 numbered clause Char"/>
    <w:link w:val="GPSL3numberedclause"/>
    <w:locked w:val="1"/>
    <w:rPr>
      <w:rFonts w:ascii="Calibri" w:cs="Arial" w:hAnsi="Calibri"/>
      <w:sz w:val="22"/>
      <w:szCs w:val="22"/>
      <w:lang w:eastAsia="zh-CN"/>
    </w:rPr>
  </w:style>
  <w:style w:type="paragraph" w:styleId="GPSL4numberedclause" w:customStyle="1">
    <w:name w:val="GPS L4 numbered clause"/>
    <w:basedOn w:val="GPSL3numberedclause"/>
    <w:qFormat w:val="1"/>
    <w:pPr>
      <w:tabs>
        <w:tab w:val="left" w:pos="2552"/>
      </w:tabs>
      <w:ind w:left="2847" w:hanging="720"/>
    </w:pPr>
  </w:style>
  <w:style w:type="paragraph" w:styleId="GPSL5numberedclause" w:customStyle="1">
    <w:name w:val="GPS L5 numbered clause"/>
    <w:basedOn w:val="GPSL4numberedclause"/>
    <w:qFormat w:val="1"/>
    <w:pPr>
      <w:tabs>
        <w:tab w:val="left" w:pos="3119"/>
      </w:tabs>
      <w:ind w:left="3119" w:hanging="567"/>
    </w:pPr>
  </w:style>
  <w:style w:type="paragraph" w:styleId="GPSL2NumberedBoldHeading" w:customStyle="1">
    <w:name w:val="GPS L2 Numbered Bold Heading"/>
    <w:basedOn w:val="Normal"/>
    <w:qFormat w:val="1"/>
    <w:pPr>
      <w:tabs>
        <w:tab w:val="left" w:pos="1134"/>
      </w:tabs>
      <w:spacing w:after="120" w:before="120"/>
      <w:ind w:left="1920" w:hanging="360"/>
    </w:pPr>
    <w:rPr>
      <w:rFonts w:ascii="Calibri" w:eastAsia="Times New Roman" w:hAnsi="Calibri"/>
      <w:b w:val="1"/>
      <w:sz w:val="22"/>
      <w:szCs w:val="22"/>
      <w:lang w:eastAsia="zh-CN"/>
    </w:rPr>
  </w:style>
  <w:style w:type="paragraph" w:styleId="GPSL6numbered" w:customStyle="1">
    <w:name w:val="GPS L6 numbered"/>
    <w:basedOn w:val="GPSL5numberedclause"/>
    <w:qFormat w:val="1"/>
    <w:pPr>
      <w:tabs>
        <w:tab w:val="num" w:pos="360"/>
        <w:tab w:val="left" w:pos="3686"/>
      </w:tabs>
      <w:ind w:left="3686"/>
    </w:pPr>
  </w:style>
  <w:style w:type="paragraph" w:styleId="GPSL2numberedclause" w:customStyle="1">
    <w:name w:val="GPS L2 numbered clause"/>
    <w:basedOn w:val="Normal"/>
    <w:link w:val="GPSL2numberedclauseChar1"/>
    <w:qFormat w:val="1"/>
    <w:pPr>
      <w:tabs>
        <w:tab w:val="left" w:pos="1134"/>
      </w:tabs>
      <w:spacing w:after="120" w:before="120"/>
      <w:ind w:left="1134" w:hanging="567"/>
    </w:pPr>
    <w:rPr>
      <w:rFonts w:ascii="Calibri" w:eastAsia="Times New Roman" w:hAnsi="Calibri"/>
      <w:sz w:val="22"/>
      <w:szCs w:val="22"/>
      <w:lang w:eastAsia="zh-CN"/>
    </w:rPr>
  </w:style>
  <w:style w:type="character" w:styleId="GPSL2numberedclauseChar1" w:customStyle="1">
    <w:name w:val="GPS L2 numbered clause Char1"/>
    <w:link w:val="GPSL2numberedclause"/>
    <w:rPr>
      <w:rFonts w:ascii="Calibri" w:cs="Arial" w:hAnsi="Calibri"/>
      <w:sz w:val="22"/>
      <w:szCs w:val="22"/>
      <w:lang w:eastAsia="zh-CN"/>
    </w:rPr>
  </w:style>
  <w:style w:type="paragraph" w:styleId="GPSL1SCHEDULEHeading" w:customStyle="1">
    <w:name w:val="GPS L1 SCHEDULE Heading"/>
    <w:basedOn w:val="GPSL1CLAUSEHEADING"/>
    <w:link w:val="GPSL1SCHEDULEHeadingChar"/>
    <w:qFormat w:val="1"/>
    <w:pPr>
      <w:ind w:firstLine="0"/>
      <w:outlineLvl w:val="9"/>
    </w:pPr>
  </w:style>
  <w:style w:type="character" w:styleId="GPSL1SCHEDULEHeadingChar" w:customStyle="1">
    <w:name w:val="GPS L1 SCHEDULE Heading Char"/>
    <w:link w:val="GPSL1SCHEDULEHeading"/>
    <w:locked w:val="1"/>
    <w:rPr>
      <w:rFonts w:ascii="Calibri" w:cs="Arial" w:eastAsia="STZhongsong" w:hAnsi="Calibri"/>
      <w:b w:val="1"/>
      <w:caps w:val="1"/>
      <w:sz w:val="22"/>
      <w:szCs w:val="22"/>
      <w:lang w:eastAsia="zh-CN"/>
    </w:rPr>
  </w:style>
  <w:style w:type="table" w:styleId="a1" w:customStyle="1">
    <w:basedOn w:val="TableNormal"/>
    <w:tblPr>
      <w:tblStyleRowBandSize w:val="1"/>
      <w:tblStyleColBandSize w:val="1"/>
      <w:tblCellMar>
        <w:left w:w="115.0" w:type="dxa"/>
        <w:right w:w="115.0" w:type="dxa"/>
      </w:tblCellMar>
    </w:tblPr>
  </w:style>
  <w:style w:type="paragraph" w:styleId="Revision">
    <w:name w:val="Revision"/>
    <w:hidden w:val="1"/>
    <w:uiPriority w:val="99"/>
    <w:semiHidden w:val="1"/>
    <w:rsid w:val="00974FFE"/>
    <w:pPr>
      <w:jc w:val="left"/>
    </w:pPr>
  </w:style>
  <w:style w:type="paragraph" w:styleId="ListParagraph">
    <w:name w:val="List Paragraph"/>
    <w:basedOn w:val="Normal"/>
    <w:uiPriority w:val="34"/>
    <w:qFormat w:val="1"/>
    <w:rsid w:val="00B66CCB"/>
    <w:pPr>
      <w:adjustRightInd w:val="1"/>
      <w:spacing w:after="200" w:line="276" w:lineRule="auto"/>
      <w:ind w:left="720"/>
      <w:contextualSpacing w:val="1"/>
      <w:jc w:val="left"/>
    </w:pPr>
    <w:rPr>
      <w:rFonts w:ascii="Calibri" w:cs="Calibri" w:eastAsia="Calibri" w:hAnsi="Calibri"/>
      <w:sz w:val="22"/>
      <w:szCs w:val="22"/>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9TzLqJn21U6tLKFZn0poteLHjw==">CgMxLjAyDmguazgwYWc1MWwxcDhsMgloLjMwajB6bGwyCGgudHlqY3d0OAByITFxMV9CU25Yd2Q1cHQyeHJqV0l5OVhPWnB6YWd0UG1JaQ==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2024-05-21T14:20:00Z</dcterms:created>
  <dc:creator>Peter Hanlon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yDAA2QA4d66tcklbGokbOEk7+6aLLu/dVYlie1eQ7sib8IOfz93VvkiNa3fo11ZMrR7A0UYo7DtplRzo_x000d_
5kgMztbRK4mCw8VJqOZSJBdAp8NzVf0oG9LhEmKVMr0tOa3xkHrBqz0zhSjaOuusrE6IWIqgWYUo_x000d_
ekV31RFi0HXgUm9fMvZmt7IS/YV5TSM4zdn/s+ze7YGriyGr0h3n+8cPbl4OBI9n9Ozrgyw22osN_x000d_
9Yd/eYs=</vt:lpwstr>
  </property>
  <property fmtid="{D5CDD505-2E9C-101B-9397-08002B2CF9AE}" pid="3" name="MAIL_MSG_ID2">
    <vt:lpwstr>83BkYfXZCbd</vt:lpwstr>
  </property>
  <property fmtid="{D5CDD505-2E9C-101B-9397-08002B2CF9AE}" pid="4" name="RESPONSE_SENDER_NAME">
    <vt:lpwstr>sAAAb0xRtPDW5Ut/KIiLw97ep7joIKVxx8qfgyYeKStkfQU=</vt:lpwstr>
  </property>
  <property fmtid="{D5CDD505-2E9C-101B-9397-08002B2CF9AE}" pid="5" name="EMAIL_OWNER_ADDRESS">
    <vt:lpwstr>4AAAv2pPQheLA5W0WrtagEv8ApJANTKlxbHr7aeGfnFmOeEKq0G2ZAR18Q==</vt:lpwstr>
  </property>
  <property fmtid="{D5CDD505-2E9C-101B-9397-08002B2CF9AE}" pid="6" name="gCurrentVersion">
    <vt:lpwstr>17 November 2017 D1V6</vt:lpwstr>
  </property>
</Properties>
</file>