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b w:val="1"/>
          <w:bCs w:val="1"/>
          <w:sz w:val="36"/>
          <w:szCs w:val="36"/>
        </w:rPr>
      </w:pPr>
      <w:r w:rsidDel="00000000" w:rsidR="00000000" w:rsidRPr="00000000">
        <w:rPr>
          <w:b w:val="1"/>
          <w:bCs w:val="1"/>
          <w:sz w:val="36"/>
          <w:szCs w:val="36"/>
          <w:rtl w:val="0"/>
        </w:rPr>
        <w:t xml:space="preserve">Framework Schedule 4 (Framework Management)</w:t>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142"/>
        </w:tabs>
        <w:spacing w:after="120" w:before="120" w:line="240" w:lineRule="auto"/>
        <w:rPr>
          <w:b w:val="1"/>
          <w:bCs w:val="1"/>
          <w:color w:val="000000"/>
        </w:rPr>
      </w:pPr>
      <w:r w:rsidDel="00000000" w:rsidR="00000000" w:rsidRPr="00000000">
        <w:rPr>
          <w:rtl w:val="0"/>
        </w:rPr>
      </w:r>
    </w:p>
    <w:p w:rsidR="00000000" w:rsidDel="00000000" w:rsidP="00000000" w:rsidRDefault="00000000" w:rsidRPr="00000000" w14:paraId="00000003">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b w:val="1"/>
          <w:bCs w:val="1"/>
          <w:color w:val="000000"/>
          <w:rtl w:val="0"/>
        </w:rPr>
        <w:t xml:space="preserve">Definitions</w:t>
      </w:r>
    </w:p>
    <w:p w:rsidR="00000000" w:rsidDel="00000000" w:rsidP="00000000" w:rsidRDefault="00000000" w:rsidRPr="00000000" w14:paraId="00000004">
      <w:pPr>
        <w:keepNext w:val="1"/>
        <w:numPr>
          <w:ilvl w:val="1"/>
          <w:numId w:val="1"/>
        </w:numPr>
        <w:pBdr>
          <w:top w:space="0" w:sz="0" w:val="nil"/>
          <w:left w:space="0" w:sz="0" w:val="nil"/>
          <w:bottom w:space="0" w:sz="0" w:val="nil"/>
          <w:right w:space="0" w:sz="0" w:val="nil"/>
          <w:between w:space="0" w:sz="0" w:val="nil"/>
        </w:pBdr>
        <w:tabs>
          <w:tab w:val="left" w:leader="none" w:pos="1276"/>
          <w:tab w:val="left" w:leader="none" w:pos="1418"/>
        </w:tabs>
        <w:spacing w:after="120" w:before="120" w:line="240" w:lineRule="auto"/>
        <w:ind w:left="1134" w:hanging="708"/>
        <w:rPr/>
      </w:pPr>
      <w:r w:rsidDel="00000000" w:rsidR="00000000" w:rsidRPr="00000000">
        <w:rPr>
          <w:color w:val="000000"/>
          <w:rtl w:val="0"/>
        </w:rPr>
        <w:t xml:space="preserve">In this Schedule, the following words shall have the following meanings and they shall supplement Joint Schedule 1 </w:t>
      </w:r>
      <w:r w:rsidDel="00000000" w:rsidR="00000000" w:rsidRPr="00000000">
        <w:rPr>
          <w:i w:val="1"/>
          <w:iCs w:val="1"/>
          <w:color w:val="000000"/>
          <w:rtl w:val="0"/>
        </w:rPr>
        <w:t xml:space="preserve">(Definitions)</w:t>
      </w:r>
      <w:r w:rsidDel="00000000" w:rsidR="00000000" w:rsidRPr="00000000">
        <w:rPr>
          <w:color w:val="000000"/>
          <w:rtl w:val="0"/>
        </w:rPr>
        <w:t xml:space="preserve">:</w:t>
      </w:r>
    </w:p>
    <w:tbl>
      <w:tblPr>
        <w:tblStyle w:val="Table1"/>
        <w:tblW w:w="8314.0" w:type="dxa"/>
        <w:jc w:val="left"/>
        <w:tblInd w:w="1134.0" w:type="dxa"/>
        <w:tblLayout w:type="fixed"/>
        <w:tblLook w:val="0400"/>
      </w:tblPr>
      <w:tblGrid>
        <w:gridCol w:w="2928"/>
        <w:gridCol w:w="5386"/>
        <w:tblGridChange w:id="0">
          <w:tblGrid>
            <w:gridCol w:w="2928"/>
            <w:gridCol w:w="5386"/>
          </w:tblGrid>
        </w:tblGridChange>
      </w:tblGrid>
      <w:tr>
        <w:trPr>
          <w:cantSplit w:val="0"/>
          <w:tblHeader w:val="0"/>
        </w:trPr>
        <w:tc>
          <w:tcPr>
            <w:shd w:fill="auto" w:val="clear"/>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20" w:before="120" w:line="240" w:lineRule="auto"/>
              <w:rPr>
                <w:b w:val="1"/>
                <w:bCs w:val="1"/>
                <w:color w:val="000000"/>
              </w:rPr>
            </w:pPr>
            <w:r w:rsidDel="00000000" w:rsidR="00000000" w:rsidRPr="00000000">
              <w:rPr>
                <w:b w:val="1"/>
                <w:bCs w:val="1"/>
                <w:color w:val="000000"/>
                <w:rtl w:val="0"/>
              </w:rPr>
              <w:t xml:space="preserve">"Supplier Framework Manager"</w:t>
            </w:r>
          </w:p>
        </w:tc>
        <w:tc>
          <w:tcPr>
            <w:shd w:fill="auto" w:val="clear"/>
          </w:tcPr>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175"/>
              </w:tabs>
              <w:spacing w:after="120" w:before="120" w:line="240" w:lineRule="auto"/>
              <w:ind w:left="170" w:firstLine="0"/>
              <w:rPr>
                <w:color w:val="000000"/>
              </w:rPr>
            </w:pPr>
            <w:r w:rsidDel="00000000" w:rsidR="00000000" w:rsidRPr="00000000">
              <w:rPr>
                <w:color w:val="000000"/>
                <w:rtl w:val="0"/>
              </w:rPr>
              <w:t xml:space="preserve">has the meaning given to it in Paragraph 3.1 of this Schedule; and</w:t>
            </w:r>
          </w:p>
        </w:tc>
      </w:tr>
      <w:tr>
        <w:trPr>
          <w:cantSplit w:val="0"/>
          <w:tblHeader w:val="0"/>
        </w:trPr>
        <w:tc>
          <w:tcPr>
            <w:shd w:fill="auto" w:val="clear"/>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before="120" w:line="240" w:lineRule="auto"/>
              <w:rPr>
                <w:b w:val="1"/>
                <w:bCs w:val="1"/>
                <w:color w:val="000000"/>
              </w:rPr>
            </w:pPr>
            <w:r w:rsidDel="00000000" w:rsidR="00000000" w:rsidRPr="00000000">
              <w:rPr>
                <w:b w:val="1"/>
                <w:bCs w:val="1"/>
                <w:color w:val="000000"/>
                <w:rtl w:val="0"/>
              </w:rPr>
              <w:t xml:space="preserve">"Supplier Review Meetings"</w:t>
            </w:r>
          </w:p>
        </w:tc>
        <w:tc>
          <w:tcPr>
            <w:shd w:fill="auto" w:val="clear"/>
          </w:tcPr>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175"/>
              </w:tabs>
              <w:spacing w:after="120" w:before="120" w:line="240" w:lineRule="auto"/>
              <w:ind w:left="170" w:firstLine="0"/>
              <w:rPr>
                <w:color w:val="000000"/>
              </w:rPr>
            </w:pPr>
            <w:r w:rsidDel="00000000" w:rsidR="00000000" w:rsidRPr="00000000">
              <w:rPr>
                <w:color w:val="000000"/>
                <w:rtl w:val="0"/>
              </w:rPr>
              <w:t xml:space="preserve">has the meaning given to it in Paragraph 3.9 of this Schedule.</w:t>
            </w:r>
          </w:p>
        </w:tc>
      </w:tr>
    </w:tbl>
    <w:p w:rsidR="00000000" w:rsidDel="00000000" w:rsidP="00000000" w:rsidRDefault="00000000" w:rsidRPr="00000000" w14:paraId="00000009">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360" w:hanging="360"/>
        <w:rPr/>
      </w:pPr>
      <w:r w:rsidDel="00000000" w:rsidR="00000000" w:rsidRPr="00000000">
        <w:rPr>
          <w:b w:val="1"/>
          <w:bCs w:val="1"/>
          <w:color w:val="000000"/>
          <w:rtl w:val="0"/>
        </w:rPr>
        <w:t xml:space="preserve">How </w:t>
      </w:r>
      <w:r w:rsidDel="00000000" w:rsidR="00000000" w:rsidRPr="00000000">
        <w:rPr>
          <w:b w:val="1"/>
          <w:bCs w:val="1"/>
          <w:rtl w:val="0"/>
        </w:rPr>
        <w:t xml:space="preserve">GCA</w:t>
      </w:r>
      <w:r w:rsidDel="00000000" w:rsidR="00000000" w:rsidRPr="00000000">
        <w:rPr>
          <w:b w:val="1"/>
          <w:bCs w:val="1"/>
          <w:color w:val="000000"/>
          <w:rtl w:val="0"/>
        </w:rPr>
        <w:t xml:space="preserve"> and the Supplier will work together</w:t>
      </w:r>
    </w:p>
    <w:p w:rsidR="00000000" w:rsidDel="00000000" w:rsidP="00000000" w:rsidRDefault="00000000" w:rsidRPr="00000000" w14:paraId="0000000A">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successful delivery of this Contract will rely on the ability of the Supplier and </w:t>
      </w:r>
      <w:r w:rsidDel="00000000" w:rsidR="00000000" w:rsidRPr="00000000">
        <w:rPr>
          <w:rtl w:val="0"/>
        </w:rPr>
        <w:t xml:space="preserve">GCA</w:t>
      </w:r>
      <w:r w:rsidDel="00000000" w:rsidR="00000000" w:rsidRPr="00000000">
        <w:rPr>
          <w:color w:val="000000"/>
          <w:rtl w:val="0"/>
        </w:rPr>
        <w:t xml:space="preserve"> to develop a strategic relationship immediately following the conclusion of this Contract and maintaining this relationship throughout the Framework Contract Period. </w:t>
      </w:r>
    </w:p>
    <w:p w:rsidR="00000000" w:rsidDel="00000000" w:rsidP="00000000" w:rsidRDefault="00000000" w:rsidRPr="00000000" w14:paraId="0000000B">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To achieve this strategic relationship, there will be a requirement to adopt proactive framework management activities which will be informed by quality Management Information, and the sharing of information between the Supplier and </w:t>
      </w:r>
      <w:r w:rsidDel="00000000" w:rsidR="00000000" w:rsidRPr="00000000">
        <w:rPr>
          <w:rtl w:val="0"/>
        </w:rPr>
        <w:t xml:space="preserve">GCA</w:t>
      </w:r>
      <w:r w:rsidDel="00000000" w:rsidR="00000000" w:rsidRPr="00000000">
        <w:rPr>
          <w:color w:val="000000"/>
          <w:rtl w:val="0"/>
        </w:rPr>
        <w:t xml:space="preserve">.</w:t>
      </w:r>
    </w:p>
    <w:p w:rsidR="00000000" w:rsidDel="00000000" w:rsidP="00000000" w:rsidRDefault="00000000" w:rsidRPr="00000000" w14:paraId="0000000C">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This Schedule outlines the general structures and management activities that the Parties shall follow during the Framework Contract Period.</w:t>
      </w:r>
    </w:p>
    <w:p w:rsidR="00000000" w:rsidDel="00000000" w:rsidP="00000000" w:rsidRDefault="00000000" w:rsidRPr="00000000" w14:paraId="0000000D">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b w:val="1"/>
          <w:bCs w:val="1"/>
          <w:color w:val="000000"/>
          <w:rtl w:val="0"/>
        </w:rPr>
        <w:t xml:space="preserve">Framework Management</w:t>
      </w:r>
    </w:p>
    <w:p w:rsidR="00000000" w:rsidDel="00000000" w:rsidP="00000000" w:rsidRDefault="00000000" w:rsidRPr="00000000" w14:paraId="0000000E">
      <w:pPr>
        <w:keepNext w:val="1"/>
        <w:pBdr>
          <w:top w:space="0" w:sz="0" w:val="nil"/>
          <w:left w:space="0" w:sz="0" w:val="nil"/>
          <w:bottom w:space="0" w:sz="0" w:val="nil"/>
          <w:right w:space="0" w:sz="0" w:val="nil"/>
          <w:between w:space="0" w:sz="0" w:val="nil"/>
        </w:pBdr>
        <w:tabs>
          <w:tab w:val="left" w:leader="none" w:pos="1134"/>
        </w:tabs>
        <w:spacing w:after="120" w:before="120" w:line="240" w:lineRule="auto"/>
        <w:ind w:left="426" w:firstLine="0"/>
        <w:rPr>
          <w:b w:val="1"/>
          <w:bCs w:val="1"/>
          <w:color w:val="000000"/>
        </w:rPr>
      </w:pPr>
      <w:r w:rsidDel="00000000" w:rsidR="00000000" w:rsidRPr="00000000">
        <w:rPr>
          <w:b w:val="1"/>
          <w:bCs w:val="1"/>
          <w:color w:val="000000"/>
          <w:rtl w:val="0"/>
        </w:rPr>
        <w:t xml:space="preserve">Framework Management Structure</w:t>
      </w:r>
    </w:p>
    <w:p w:rsidR="00000000" w:rsidDel="00000000" w:rsidP="00000000" w:rsidRDefault="00000000" w:rsidRPr="00000000" w14:paraId="0000000F">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bookmarkStart w:colFirst="0" w:colLast="0" w:name="_heading=h.gjdgxs" w:id="0"/>
      <w:bookmarkEnd w:id="0"/>
      <w:r w:rsidDel="00000000" w:rsidR="00000000" w:rsidRPr="00000000">
        <w:rPr>
          <w:color w:val="000000"/>
          <w:rtl w:val="0"/>
        </w:rPr>
        <w:t xml:space="preserve">The Supplier shall provide a suitably qualified nominated contact (the "</w:t>
      </w:r>
      <w:r w:rsidDel="00000000" w:rsidR="00000000" w:rsidRPr="00000000">
        <w:rPr>
          <w:b w:val="1"/>
          <w:bCs w:val="1"/>
          <w:color w:val="000000"/>
          <w:rtl w:val="0"/>
        </w:rPr>
        <w:t xml:space="preserve">Supplier Framework Manager</w:t>
      </w:r>
      <w:r w:rsidDel="00000000" w:rsidR="00000000" w:rsidRPr="00000000">
        <w:rPr>
          <w:color w:val="000000"/>
          <w:rtl w:val="0"/>
        </w:rPr>
        <w:t xml:space="preserve">") who will take overall responsibility for delivering the Goods and/or Services required within this Contract, as well as a suitably qualified deputy to act in their absence. </w:t>
      </w:r>
      <w:r w:rsidDel="00000000" w:rsidR="00000000" w:rsidRPr="00000000">
        <w:rPr>
          <w:rtl w:val="0"/>
        </w:rPr>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shall put in place a structure to manage this Contract in</w:t>
      </w:r>
      <w:r w:rsidDel="00000000" w:rsidR="00000000" w:rsidRPr="00000000">
        <w:rPr>
          <w:b w:val="1"/>
          <w:bCs w:val="1"/>
          <w:color w:val="000000"/>
          <w:rtl w:val="0"/>
        </w:rPr>
        <w:t xml:space="preserve"> </w:t>
      </w:r>
      <w:r w:rsidDel="00000000" w:rsidR="00000000" w:rsidRPr="00000000">
        <w:rPr>
          <w:color w:val="000000"/>
          <w:rtl w:val="0"/>
        </w:rPr>
        <w:t xml:space="preserve">accordance with Framework Schedule 1 </w:t>
      </w:r>
      <w:r w:rsidDel="00000000" w:rsidR="00000000" w:rsidRPr="00000000">
        <w:rPr>
          <w:i w:val="1"/>
          <w:iCs w:val="1"/>
          <w:color w:val="000000"/>
          <w:rtl w:val="0"/>
        </w:rPr>
        <w:t xml:space="preserve">(Specification)</w:t>
      </w:r>
      <w:r w:rsidDel="00000000" w:rsidR="00000000" w:rsidRPr="00000000">
        <w:rPr>
          <w:color w:val="000000"/>
          <w:rtl w:val="0"/>
        </w:rPr>
        <w:t xml:space="preserve"> and the Framework Performance Measures. </w:t>
      </w:r>
      <w:r w:rsidDel="00000000" w:rsidR="00000000" w:rsidRPr="00000000">
        <w:rPr>
          <w:rtl w:val="0"/>
        </w:rPr>
      </w:r>
    </w:p>
    <w:p w:rsidR="00000000" w:rsidDel="00000000" w:rsidP="00000000" w:rsidRDefault="00000000" w:rsidRPr="00000000" w14:paraId="00000011">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A governance structure will be agreed between the Parties as soon as reasonably practicable following the Framework Start Date.</w:t>
      </w:r>
      <w:r w:rsidDel="00000000" w:rsidR="00000000" w:rsidRPr="00000000">
        <w:rPr>
          <w:rtl w:val="0"/>
        </w:rPr>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bookmarkStart w:colFirst="0" w:colLast="0" w:name="_heading=h.30j0zll" w:id="1"/>
      <w:bookmarkEnd w:id="1"/>
      <w:r w:rsidDel="00000000" w:rsidR="00000000" w:rsidRPr="00000000">
        <w:rPr>
          <w:color w:val="000000"/>
          <w:rtl w:val="0"/>
        </w:rPr>
        <w:t xml:space="preserve">Following discussions between the Parties following the Framework Start Date, where requested by </w:t>
      </w:r>
      <w:r w:rsidDel="00000000" w:rsidR="00000000" w:rsidRPr="00000000">
        <w:rPr>
          <w:rtl w:val="0"/>
        </w:rPr>
        <w:t xml:space="preserve">GCA</w:t>
      </w:r>
      <w:r w:rsidDel="00000000" w:rsidR="00000000" w:rsidRPr="00000000">
        <w:rPr>
          <w:color w:val="000000"/>
          <w:rtl w:val="0"/>
        </w:rPr>
        <w:t xml:space="preserve"> the Supplier shall produce and issue to </w:t>
      </w:r>
      <w:r w:rsidDel="00000000" w:rsidR="00000000" w:rsidRPr="00000000">
        <w:rPr>
          <w:rtl w:val="0"/>
        </w:rPr>
        <w:t xml:space="preserve">GCA</w:t>
      </w:r>
      <w:r w:rsidDel="00000000" w:rsidR="00000000" w:rsidRPr="00000000">
        <w:rPr>
          <w:color w:val="000000"/>
          <w:rtl w:val="0"/>
        </w:rPr>
        <w:t xml:space="preserve"> a draft supplier action plan (the </w:t>
      </w:r>
      <w:r w:rsidDel="00000000" w:rsidR="00000000" w:rsidRPr="00000000">
        <w:rPr>
          <w:b w:val="1"/>
          <w:bCs w:val="1"/>
          <w:color w:val="000000"/>
          <w:rtl w:val="0"/>
        </w:rPr>
        <w:t xml:space="preserve">"Supplier Action Plan"</w:t>
      </w:r>
      <w:r w:rsidDel="00000000" w:rsidR="00000000" w:rsidRPr="00000000">
        <w:rPr>
          <w:color w:val="000000"/>
          <w:rtl w:val="0"/>
        </w:rPr>
        <w:t xml:space="preserve">).  </w:t>
      </w:r>
      <w:r w:rsidDel="00000000" w:rsidR="00000000" w:rsidRPr="00000000">
        <w:rPr>
          <w:rtl w:val="0"/>
        </w:rPr>
        <w:t xml:space="preserve">GCA</w:t>
      </w:r>
      <w:r w:rsidDel="00000000" w:rsidR="00000000" w:rsidRPr="00000000">
        <w:rPr>
          <w:color w:val="000000"/>
          <w:rtl w:val="0"/>
        </w:rPr>
        <w:t xml:space="preserve"> shall not unreasonably withhold or delay its agreement to the draft Supplier Action Plan. The Supplier Action Plan shall be agreed between the Parties and come into effect within two weeks from receipt by the Supplier of the draft Supplier Action Plan. </w:t>
      </w:r>
      <w:r w:rsidDel="00000000" w:rsidR="00000000" w:rsidRPr="00000000">
        <w:rPr>
          <w:rtl w:val="0"/>
        </w:rPr>
      </w:r>
    </w:p>
    <w:p w:rsidR="00000000" w:rsidDel="00000000" w:rsidP="00000000" w:rsidRDefault="00000000" w:rsidRPr="00000000" w14:paraId="00000013">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Action Plan shall be maintained and updated on an ongoing basis by </w:t>
      </w:r>
      <w:r w:rsidDel="00000000" w:rsidR="00000000" w:rsidRPr="00000000">
        <w:rPr>
          <w:rtl w:val="0"/>
        </w:rPr>
        <w:t xml:space="preserve">GCA</w:t>
      </w:r>
      <w:r w:rsidDel="00000000" w:rsidR="00000000" w:rsidRPr="00000000">
        <w:rPr>
          <w:color w:val="000000"/>
          <w:rtl w:val="0"/>
        </w:rPr>
        <w:t xml:space="preserve">. Any changes to the Supplier Action Plan shall be notified by </w:t>
      </w:r>
      <w:r w:rsidDel="00000000" w:rsidR="00000000" w:rsidRPr="00000000">
        <w:rPr>
          <w:rtl w:val="0"/>
        </w:rPr>
        <w:t xml:space="preserve">GCA</w:t>
      </w:r>
      <w:r w:rsidDel="00000000" w:rsidR="00000000" w:rsidRPr="00000000">
        <w:rPr>
          <w:color w:val="000000"/>
          <w:rtl w:val="0"/>
        </w:rPr>
        <w:t xml:space="preserve"> to the Supplier. The Supplier shall not unreasonably withhold its agreement to any changes to the Supplier Action Plan. Any such changes shall, unless </w:t>
      </w:r>
      <w:r w:rsidDel="00000000" w:rsidR="00000000" w:rsidRPr="00000000">
        <w:rPr>
          <w:rtl w:val="0"/>
        </w:rPr>
        <w:t xml:space="preserve">GCA</w:t>
      </w:r>
      <w:r w:rsidDel="00000000" w:rsidR="00000000" w:rsidRPr="00000000">
        <w:rPr>
          <w:color w:val="000000"/>
          <w:rtl w:val="0"/>
        </w:rPr>
        <w:t xml:space="preserve"> otherwise approves in writing, be agreed between the Parties and come into</w:t>
      </w:r>
      <w:r w:rsidDel="00000000" w:rsidR="00000000" w:rsidRPr="00000000">
        <w:rPr>
          <w:b w:val="1"/>
          <w:bCs w:val="1"/>
          <w:color w:val="000000"/>
          <w:rtl w:val="0"/>
        </w:rPr>
        <w:t xml:space="preserve"> </w:t>
      </w:r>
      <w:r w:rsidDel="00000000" w:rsidR="00000000" w:rsidRPr="00000000">
        <w:rPr>
          <w:color w:val="000000"/>
          <w:rtl w:val="0"/>
        </w:rPr>
        <w:t xml:space="preserve">effect within two weeks from receipt by the Supplier of </w:t>
      </w:r>
      <w:r w:rsidDel="00000000" w:rsidR="00000000" w:rsidRPr="00000000">
        <w:rPr>
          <w:rtl w:val="0"/>
        </w:rPr>
        <w:t xml:space="preserve">GCA</w:t>
      </w:r>
      <w:r w:rsidDel="00000000" w:rsidR="00000000" w:rsidRPr="00000000">
        <w:rPr>
          <w:color w:val="000000"/>
          <w:rtl w:val="0"/>
        </w:rPr>
        <w:t xml:space="preserve">’s notification.</w:t>
      </w:r>
      <w:r w:rsidDel="00000000" w:rsidR="00000000" w:rsidRPr="00000000">
        <w:rPr>
          <w:rtl w:val="0"/>
        </w:rPr>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agrees to comply with its obligations in the Supplier Action Plan as updated from time to time.</w:t>
      </w:r>
      <w:r w:rsidDel="00000000" w:rsidR="00000000" w:rsidRPr="00000000">
        <w:rPr>
          <w:rtl w:val="0"/>
        </w:rPr>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shall comply with all requests from </w:t>
      </w:r>
      <w:r w:rsidDel="00000000" w:rsidR="00000000" w:rsidRPr="00000000">
        <w:rPr>
          <w:rtl w:val="0"/>
        </w:rPr>
        <w:t xml:space="preserve">GCA</w:t>
      </w:r>
      <w:r w:rsidDel="00000000" w:rsidR="00000000" w:rsidRPr="00000000">
        <w:rPr>
          <w:color w:val="000000"/>
          <w:rtl w:val="0"/>
        </w:rPr>
        <w:t xml:space="preserve"> in regard to compliance requirements as required including:</w:t>
      </w:r>
    </w:p>
    <w:p w:rsidR="00000000" w:rsidDel="00000000" w:rsidP="00000000" w:rsidRDefault="00000000" w:rsidRPr="00000000" w14:paraId="00000016">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Dun and Bradstreet risk failure score monitoring;</w:t>
      </w:r>
    </w:p>
    <w:p w:rsidR="00000000" w:rsidDel="00000000" w:rsidP="00000000" w:rsidRDefault="00000000" w:rsidRPr="00000000" w14:paraId="00000017">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regular evidence that the Required Insurances and Additional Insurances have been renewed and maintained;</w:t>
      </w:r>
    </w:p>
    <w:p w:rsidR="00000000" w:rsidDel="00000000" w:rsidP="00000000" w:rsidRDefault="00000000" w:rsidRPr="00000000" w14:paraId="00000018">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invoice payment performance; and</w:t>
      </w:r>
    </w:p>
    <w:p w:rsidR="00000000" w:rsidDel="00000000" w:rsidP="00000000" w:rsidRDefault="00000000" w:rsidRPr="00000000" w14:paraId="00000019">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verification of required accreditations &amp; certifications.</w:t>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bookmarkStart w:colFirst="0" w:colLast="0" w:name="_heading=h.1fob9te" w:id="2"/>
      <w:bookmarkEnd w:id="2"/>
      <w:r w:rsidDel="00000000" w:rsidR="00000000" w:rsidRPr="00000000">
        <w:rPr>
          <w:color w:val="000000"/>
          <w:rtl w:val="0"/>
        </w:rPr>
        <w:t xml:space="preserve">Suppliers should participate in Competitive Selection Processes when identified as part of the final bidder list. Failure to bid on further competitions without an acceptable reason may result in the Supplier being suspended from the Framework, in accordance with Clause 13.6 </w:t>
      </w:r>
      <w:r w:rsidDel="00000000" w:rsidR="00000000" w:rsidRPr="00000000">
        <w:rPr>
          <w:i w:val="1"/>
          <w:iCs w:val="1"/>
          <w:color w:val="000000"/>
          <w:rtl w:val="0"/>
        </w:rPr>
        <w:t xml:space="preserve">(Partially ending and suspending the contract) </w:t>
      </w:r>
      <w:r w:rsidDel="00000000" w:rsidR="00000000" w:rsidRPr="00000000">
        <w:rPr>
          <w:color w:val="000000"/>
          <w:rtl w:val="0"/>
        </w:rPr>
        <w:t xml:space="preserve">of the General Terms, for a period as decided by </w:t>
      </w:r>
      <w:r w:rsidDel="00000000" w:rsidR="00000000" w:rsidRPr="00000000">
        <w:rPr>
          <w:rtl w:val="0"/>
        </w:rPr>
        <w:t xml:space="preserve">GCA</w:t>
      </w:r>
      <w:r w:rsidDel="00000000" w:rsidR="00000000" w:rsidRPr="00000000">
        <w:rPr>
          <w:color w:val="000000"/>
          <w:rtl w:val="0"/>
        </w:rPr>
        <w:t xml:space="preserve">. </w:t>
      </w:r>
    </w:p>
    <w:p w:rsidR="00000000" w:rsidDel="00000000" w:rsidP="00000000" w:rsidRDefault="00000000" w:rsidRPr="00000000" w14:paraId="0000001B">
      <w:pPr>
        <w:keepNext w:val="1"/>
        <w:pBdr>
          <w:top w:space="0" w:sz="0" w:val="nil"/>
          <w:left w:space="0" w:sz="0" w:val="nil"/>
          <w:bottom w:space="0" w:sz="0" w:val="nil"/>
          <w:right w:space="0" w:sz="0" w:val="nil"/>
          <w:between w:space="0" w:sz="0" w:val="nil"/>
        </w:pBdr>
        <w:tabs>
          <w:tab w:val="left" w:leader="none" w:pos="1134"/>
        </w:tabs>
        <w:spacing w:after="120" w:before="120" w:line="240" w:lineRule="auto"/>
        <w:ind w:left="720" w:hanging="294"/>
        <w:rPr>
          <w:b w:val="1"/>
          <w:bCs w:val="1"/>
          <w:color w:val="000000"/>
        </w:rPr>
      </w:pPr>
      <w:bookmarkStart w:colFirst="0" w:colLast="0" w:name="_heading=h.3znysh7" w:id="3"/>
      <w:bookmarkEnd w:id="3"/>
      <w:r w:rsidDel="00000000" w:rsidR="00000000" w:rsidRPr="00000000">
        <w:rPr>
          <w:b w:val="1"/>
          <w:bCs w:val="1"/>
          <w:color w:val="000000"/>
          <w:rtl w:val="0"/>
        </w:rPr>
        <w:t xml:space="preserve">Supplier Review Meetings</w:t>
      </w:r>
    </w:p>
    <w:p w:rsidR="00000000" w:rsidDel="00000000" w:rsidP="00000000" w:rsidRDefault="00000000" w:rsidRPr="00000000" w14:paraId="0000001C">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bookmarkStart w:colFirst="0" w:colLast="0" w:name="_heading=h.2et92p0" w:id="4"/>
      <w:bookmarkEnd w:id="4"/>
      <w:r w:rsidDel="00000000" w:rsidR="00000000" w:rsidRPr="00000000">
        <w:rPr>
          <w:color w:val="000000"/>
          <w:rtl w:val="0"/>
        </w:rPr>
        <w:t xml:space="preserve">Regular performance review meetings will take place at </w:t>
      </w:r>
      <w:r w:rsidDel="00000000" w:rsidR="00000000" w:rsidRPr="00000000">
        <w:rPr>
          <w:rtl w:val="0"/>
        </w:rPr>
        <w:t xml:space="preserve">GCA</w:t>
      </w:r>
      <w:r w:rsidDel="00000000" w:rsidR="00000000" w:rsidRPr="00000000">
        <w:rPr>
          <w:color w:val="000000"/>
          <w:rtl w:val="0"/>
        </w:rPr>
        <w:t xml:space="preserve">’s premises, which may include virtual meetings using audio/video conferencing, throughout the Framework Contract Period</w:t>
      </w:r>
      <w:r w:rsidDel="00000000" w:rsidR="00000000" w:rsidRPr="00000000">
        <w:rPr>
          <w:b w:val="1"/>
          <w:bCs w:val="1"/>
          <w:color w:val="000000"/>
          <w:rtl w:val="0"/>
        </w:rPr>
        <w:t xml:space="preserve"> ("Supplier Review Meetings")</w:t>
      </w:r>
      <w:r w:rsidDel="00000000" w:rsidR="00000000" w:rsidRPr="00000000">
        <w:rPr>
          <w:color w:val="000000"/>
          <w:rtl w:val="0"/>
        </w:rPr>
        <w:t xml:space="preserve"> at such times and frequencies as determined by </w:t>
      </w:r>
      <w:r w:rsidDel="00000000" w:rsidR="00000000" w:rsidRPr="00000000">
        <w:rPr>
          <w:rtl w:val="0"/>
        </w:rPr>
        <w:t xml:space="preserve">GCA</w:t>
      </w:r>
      <w:r w:rsidDel="00000000" w:rsidR="00000000" w:rsidRPr="00000000">
        <w:rPr>
          <w:color w:val="000000"/>
          <w:rtl w:val="0"/>
        </w:rPr>
        <w:t xml:space="preserve"> from time to time</w:t>
      </w:r>
      <w:r w:rsidDel="00000000" w:rsidR="00000000" w:rsidRPr="00000000">
        <w:rPr>
          <w:b w:val="1"/>
          <w:bCs w:val="1"/>
          <w:color w:val="000000"/>
          <w:rtl w:val="0"/>
        </w:rPr>
        <w:t xml:space="preserve">. </w:t>
      </w:r>
      <w:r w:rsidDel="00000000" w:rsidR="00000000" w:rsidRPr="00000000">
        <w:rPr>
          <w:color w:val="000000"/>
          <w:rtl w:val="0"/>
        </w:rPr>
        <w:t xml:space="preserve"> </w:t>
      </w:r>
      <w:r w:rsidDel="00000000" w:rsidR="00000000" w:rsidRPr="00000000">
        <w:rPr>
          <w:rtl w:val="0"/>
        </w:rPr>
        <w:t xml:space="preserve">GCA</w:t>
      </w:r>
      <w:r w:rsidDel="00000000" w:rsidR="00000000" w:rsidRPr="00000000">
        <w:rPr>
          <w:color w:val="000000"/>
          <w:rtl w:val="0"/>
        </w:rPr>
        <w:t xml:space="preserve"> will confirm the arrangements for Supplier Review Meetings after entering into the Framework Contract and the Parties shall be flexible about the timings of these meetings.</w:t>
      </w:r>
      <w:r w:rsidDel="00000000" w:rsidR="00000000" w:rsidRPr="00000000">
        <w:rPr>
          <w:rtl w:val="0"/>
        </w:rPr>
      </w:r>
    </w:p>
    <w:p w:rsidR="00000000" w:rsidDel="00000000" w:rsidP="00000000" w:rsidRDefault="00000000" w:rsidRPr="00000000" w14:paraId="0000001D">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Review Meetings will review the Supplier’s performance under this Contract and, where applicable, the Supplier’s adherence to the Supplier Action Plan. The agenda for each Supplier Review Meeting shall be set by </w:t>
      </w:r>
      <w:r w:rsidDel="00000000" w:rsidR="00000000" w:rsidRPr="00000000">
        <w:rPr>
          <w:rtl w:val="0"/>
        </w:rPr>
        <w:t xml:space="preserve">GCA</w:t>
      </w:r>
      <w:r w:rsidDel="00000000" w:rsidR="00000000" w:rsidRPr="00000000">
        <w:rPr>
          <w:color w:val="000000"/>
          <w:rtl w:val="0"/>
        </w:rPr>
        <w:t xml:space="preserve"> and sent to the Supplier in advance.</w:t>
      </w:r>
      <w:r w:rsidDel="00000000" w:rsidR="00000000" w:rsidRPr="00000000">
        <w:rPr>
          <w:rtl w:val="0"/>
        </w:rPr>
      </w:r>
    </w:p>
    <w:p w:rsidR="00000000" w:rsidDel="00000000" w:rsidP="00000000" w:rsidRDefault="00000000" w:rsidRPr="00000000" w14:paraId="0000001E">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GCA</w:t>
      </w:r>
      <w:r w:rsidDel="00000000" w:rsidR="00000000" w:rsidRPr="00000000">
        <w:rPr>
          <w:color w:val="000000"/>
          <w:rtl w:val="0"/>
        </w:rPr>
        <w:t xml:space="preserve"> may ask the Supplier to discuss any instances known to the Supplier where any Other Contracting Authority decided not to use this Framework Contract for their order.</w:t>
      </w:r>
      <w:r w:rsidDel="00000000" w:rsidR="00000000" w:rsidRPr="00000000">
        <w:rPr>
          <w:rtl w:val="0"/>
        </w:rPr>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Review Meetings shall be attended, as a minimum, by </w:t>
      </w:r>
      <w:r w:rsidDel="00000000" w:rsidR="00000000" w:rsidRPr="00000000">
        <w:rPr>
          <w:rtl w:val="0"/>
        </w:rPr>
        <w:t xml:space="preserve">GCA</w:t>
      </w:r>
      <w:r w:rsidDel="00000000" w:rsidR="00000000" w:rsidRPr="00000000">
        <w:rPr>
          <w:color w:val="000000"/>
          <w:rtl w:val="0"/>
        </w:rPr>
        <w:t xml:space="preserve"> Representative(s) and the Supplier Framework Manager.</w:t>
      </w:r>
      <w:r w:rsidDel="00000000" w:rsidR="00000000" w:rsidRPr="00000000">
        <w:rPr>
          <w:rtl w:val="0"/>
        </w:rPr>
      </w:r>
    </w:p>
    <w:p w:rsidR="00000000" w:rsidDel="00000000" w:rsidP="00000000" w:rsidRDefault="00000000" w:rsidRPr="00000000" w14:paraId="00000020">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b w:val="1"/>
          <w:bCs w:val="1"/>
          <w:color w:val="000000"/>
          <w:rtl w:val="0"/>
        </w:rPr>
        <w:t xml:space="preserve">How the Supplier’s Performance will be measured</w:t>
      </w:r>
    </w:p>
    <w:p w:rsidR="00000000" w:rsidDel="00000000" w:rsidP="00000000" w:rsidRDefault="00000000" w:rsidRPr="00000000" w14:paraId="00000021">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Supplier’s performance will be measured by the following Framework Performance Measures (“FPM”):</w:t>
      </w:r>
    </w:p>
    <w:tbl>
      <w:tblPr>
        <w:tblStyle w:val="Table2"/>
        <w:tblW w:w="744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31"/>
        <w:gridCol w:w="1476"/>
        <w:gridCol w:w="2234"/>
        <w:tblGridChange w:id="0">
          <w:tblGrid>
            <w:gridCol w:w="3731"/>
            <w:gridCol w:w="1476"/>
            <w:gridCol w:w="22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2">
            <w:pPr>
              <w:keepNext w:val="1"/>
              <w:pBdr>
                <w:top w:space="0" w:sz="0" w:val="nil"/>
                <w:left w:space="0" w:sz="0" w:val="nil"/>
                <w:bottom w:space="0" w:sz="0" w:val="nil"/>
                <w:right w:space="0" w:sz="0" w:val="nil"/>
                <w:between w:space="0" w:sz="0" w:val="nil"/>
              </w:pBdr>
              <w:spacing w:after="120" w:before="120" w:line="240" w:lineRule="auto"/>
              <w:ind w:left="142" w:firstLine="0"/>
              <w:rPr>
                <w:b w:val="1"/>
                <w:bCs w:val="1"/>
                <w:color w:val="000000"/>
              </w:rPr>
            </w:pPr>
            <w:r w:rsidDel="00000000" w:rsidR="00000000" w:rsidRPr="00000000">
              <w:rPr>
                <w:b w:val="1"/>
                <w:bCs w:val="1"/>
                <w:color w:val="000000"/>
                <w:rtl w:val="0"/>
              </w:rPr>
              <w:t xml:space="preserve">Framework Performance Measure (FPM)</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3">
            <w:pPr>
              <w:keepNext w:val="1"/>
              <w:pBdr>
                <w:top w:space="0" w:sz="0" w:val="nil"/>
                <w:left w:space="0" w:sz="0" w:val="nil"/>
                <w:bottom w:space="0" w:sz="0" w:val="nil"/>
                <w:right w:space="0" w:sz="0" w:val="nil"/>
                <w:between w:space="0" w:sz="0" w:val="nil"/>
              </w:pBdr>
              <w:spacing w:after="120" w:before="120" w:line="240" w:lineRule="auto"/>
              <w:ind w:left="142" w:firstLine="0"/>
              <w:rPr>
                <w:b w:val="1"/>
                <w:bCs w:val="1"/>
                <w:color w:val="000000"/>
              </w:rPr>
            </w:pPr>
            <w:r w:rsidDel="00000000" w:rsidR="00000000" w:rsidRPr="00000000">
              <w:rPr>
                <w:b w:val="1"/>
                <w:bCs w:val="1"/>
                <w:color w:val="000000"/>
                <w:rtl w:val="0"/>
              </w:rPr>
              <w:t xml:space="preserve">FPM Target </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4">
            <w:pPr>
              <w:keepNext w:val="1"/>
              <w:pBdr>
                <w:top w:space="0" w:sz="0" w:val="nil"/>
                <w:left w:space="0" w:sz="0" w:val="nil"/>
                <w:bottom w:space="0" w:sz="0" w:val="nil"/>
                <w:right w:space="0" w:sz="0" w:val="nil"/>
                <w:between w:space="0" w:sz="0" w:val="nil"/>
              </w:pBdr>
              <w:spacing w:after="120" w:before="120" w:line="240" w:lineRule="auto"/>
              <w:ind w:left="142" w:firstLine="0"/>
              <w:rPr>
                <w:b w:val="1"/>
                <w:bCs w:val="1"/>
                <w:color w:val="000000"/>
              </w:rPr>
            </w:pPr>
            <w:r w:rsidDel="00000000" w:rsidR="00000000" w:rsidRPr="00000000">
              <w:rPr>
                <w:b w:val="1"/>
                <w:bCs w:val="1"/>
                <w:color w:val="000000"/>
                <w:rtl w:val="0"/>
              </w:rPr>
              <w:t xml:space="preserve">Measured by</w:t>
            </w:r>
          </w:p>
        </w:tc>
      </w:tr>
      <w:tr>
        <w:trPr>
          <w:cantSplit w:val="0"/>
          <w:tblHeader w:val="0"/>
        </w:trPr>
        <w:tc>
          <w:tcPr>
            <w:gridSpan w:val="3"/>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25">
            <w:pPr>
              <w:keepNext w:val="1"/>
              <w:spacing w:after="120" w:before="120" w:line="240" w:lineRule="auto"/>
              <w:jc w:val="center"/>
              <w:rPr>
                <w:b w:val="1"/>
                <w:bCs w:val="1"/>
              </w:rPr>
            </w:pPr>
            <w:r w:rsidDel="00000000" w:rsidR="00000000" w:rsidRPr="00000000">
              <w:rPr>
                <w:b w:val="1"/>
                <w:bCs w:val="1"/>
                <w:rtl w:val="0"/>
              </w:rPr>
              <w:t xml:space="preserve">1.  FRAMEWORK MANAGEMENT</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28">
            <w:pPr>
              <w:spacing w:after="120" w:before="120" w:line="240" w:lineRule="auto"/>
              <w:rPr/>
            </w:pPr>
            <w:r w:rsidDel="00000000" w:rsidR="00000000" w:rsidRPr="00000000">
              <w:rPr>
                <w:rtl w:val="0"/>
              </w:rPr>
              <w:t xml:space="preserve">1.1 MI returns: All accurate MI returns to be returned to GCA by the 5th Working Day of each month.</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29">
            <w:pPr>
              <w:keepNext w:val="1"/>
              <w:spacing w:after="240" w:before="240" w:line="240" w:lineRule="auto"/>
              <w:jc w:val="center"/>
              <w:rPr/>
            </w:pPr>
            <w:r w:rsidDel="00000000" w:rsidR="00000000" w:rsidRPr="00000000">
              <w:rPr>
                <w:rtl w:val="0"/>
              </w:rPr>
              <w:t xml:space="preserve">100%</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2A">
            <w:pPr>
              <w:spacing w:after="240" w:before="240" w:line="240" w:lineRule="auto"/>
              <w:rPr/>
            </w:pPr>
            <w:r w:rsidDel="00000000" w:rsidR="00000000" w:rsidRPr="00000000">
              <w:rPr>
                <w:rtl w:val="0"/>
              </w:rPr>
              <w:t xml:space="preserve">Confirmation of receipt and time of receipt by the GCA (as evidenced within the GCA’s data warehouse (MISO) system).</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2B">
            <w:pPr>
              <w:spacing w:after="240" w:before="240" w:line="240" w:lineRule="auto"/>
              <w:rPr/>
            </w:pPr>
            <w:r w:rsidDel="00000000" w:rsidR="00000000" w:rsidRPr="00000000">
              <w:rPr>
                <w:rtl w:val="0"/>
              </w:rPr>
              <w:t xml:space="preserve">1.2 All undisputed invoices to be paid within 30 calendar days of issue.</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2C">
            <w:pPr>
              <w:keepNext w:val="1"/>
              <w:spacing w:after="240" w:before="240" w:line="240" w:lineRule="auto"/>
              <w:jc w:val="center"/>
              <w:rPr/>
            </w:pPr>
            <w:r w:rsidDel="00000000" w:rsidR="00000000" w:rsidRPr="00000000">
              <w:rPr>
                <w:rtl w:val="0"/>
              </w:rPr>
              <w:t xml:space="preserve">100%</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2D">
            <w:pPr>
              <w:spacing w:after="240" w:before="240" w:line="240" w:lineRule="auto"/>
              <w:rPr/>
            </w:pPr>
            <w:r w:rsidDel="00000000" w:rsidR="00000000" w:rsidRPr="00000000">
              <w:rPr>
                <w:rtl w:val="0"/>
              </w:rPr>
              <w:t xml:space="preserve">Confirmation of receipt and time of receipt by the GCA (as evidenced within the GCA’s CODA system).</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2E">
            <w:pPr>
              <w:spacing w:after="240" w:before="240" w:line="240" w:lineRule="auto"/>
              <w:rPr/>
            </w:pPr>
            <w:r w:rsidDel="00000000" w:rsidR="00000000" w:rsidRPr="00000000">
              <w:rPr>
                <w:rtl w:val="0"/>
              </w:rPr>
              <w:t xml:space="preserve">1.3 Supplier self-audit certificate to be issued to the GCA in accordance with the Framework Agreement.</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2F">
            <w:pPr>
              <w:keepNext w:val="1"/>
              <w:spacing w:after="240" w:before="240" w:line="240" w:lineRule="auto"/>
              <w:jc w:val="center"/>
              <w:rPr/>
            </w:pPr>
            <w:r w:rsidDel="00000000" w:rsidR="00000000" w:rsidRPr="00000000">
              <w:rPr>
                <w:rtl w:val="0"/>
              </w:rPr>
              <w:t xml:space="preserve">100%</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0">
            <w:pPr>
              <w:spacing w:after="240" w:before="240" w:line="240" w:lineRule="auto"/>
              <w:rPr/>
            </w:pPr>
            <w:r w:rsidDel="00000000" w:rsidR="00000000" w:rsidRPr="00000000">
              <w:rPr>
                <w:rtl w:val="0"/>
              </w:rPr>
              <w:t xml:space="preserve">Confirmation of receipt and time of receipt by the GCA.</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1">
            <w:pPr>
              <w:spacing w:after="240" w:before="240" w:line="240" w:lineRule="auto"/>
              <w:rPr/>
            </w:pPr>
            <w:r w:rsidDel="00000000" w:rsidR="00000000" w:rsidRPr="00000000">
              <w:rPr>
                <w:rtl w:val="0"/>
              </w:rPr>
              <w:t xml:space="preserve">1.4 Actions identified in an Audit Report to be delivered by the dates set out in the Audit Report.</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2">
            <w:pPr>
              <w:keepNext w:val="1"/>
              <w:spacing w:after="240" w:before="240" w:line="240" w:lineRule="auto"/>
              <w:jc w:val="center"/>
              <w:rPr/>
            </w:pPr>
            <w:r w:rsidDel="00000000" w:rsidR="00000000" w:rsidRPr="00000000">
              <w:rPr>
                <w:rtl w:val="0"/>
              </w:rPr>
              <w:t xml:space="preserve">100%</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3">
            <w:pPr>
              <w:spacing w:after="240" w:before="240" w:line="240" w:lineRule="auto"/>
              <w:rPr/>
            </w:pPr>
            <w:r w:rsidDel="00000000" w:rsidR="00000000" w:rsidRPr="00000000">
              <w:rPr>
                <w:rtl w:val="0"/>
              </w:rPr>
              <w:t xml:space="preserve">Confirmation by the GCA of completion of the actions by the dates identified in the Audit Report.</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4">
            <w:pPr>
              <w:spacing w:after="240" w:before="240" w:line="240" w:lineRule="auto"/>
              <w:rPr/>
            </w:pPr>
            <w:r w:rsidDel="00000000" w:rsidR="00000000" w:rsidRPr="00000000">
              <w:rPr>
                <w:rtl w:val="0"/>
              </w:rPr>
              <w:t xml:space="preserve">1.5 Supplier to make payments to all sub-contracted Providers in line with the agreed payment terms.</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5">
            <w:pPr>
              <w:keepNext w:val="1"/>
              <w:spacing w:after="240" w:before="240" w:line="240" w:lineRule="auto"/>
              <w:jc w:val="center"/>
              <w:rPr/>
            </w:pPr>
            <w:r w:rsidDel="00000000" w:rsidR="00000000" w:rsidRPr="00000000">
              <w:rPr>
                <w:rtl w:val="0"/>
              </w:rPr>
              <w:t xml:space="preserve">Monthly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6">
            <w:pPr>
              <w:spacing w:after="240" w:before="240" w:line="240" w:lineRule="auto"/>
              <w:rPr/>
            </w:pPr>
            <w:r w:rsidDel="00000000" w:rsidR="00000000" w:rsidRPr="00000000">
              <w:rPr>
                <w:rtl w:val="0"/>
              </w:rPr>
              <w:t xml:space="preserve">Evidence provided in the monthly performance report submitted to the GCA.</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7">
            <w:pPr>
              <w:spacing w:after="240" w:before="240" w:line="240" w:lineRule="auto"/>
              <w:rPr/>
            </w:pPr>
            <w:r w:rsidDel="00000000" w:rsidR="00000000" w:rsidRPr="00000000">
              <w:rPr>
                <w:rtl w:val="0"/>
              </w:rPr>
              <w:t xml:space="preserve">1.6 Technology Systems availability 99.99%.</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8">
            <w:pPr>
              <w:keepNext w:val="1"/>
              <w:spacing w:after="240" w:before="240" w:line="240" w:lineRule="auto"/>
              <w:jc w:val="center"/>
              <w:rPr/>
            </w:pPr>
            <w:r w:rsidDel="00000000" w:rsidR="00000000" w:rsidRPr="00000000">
              <w:rPr>
                <w:rtl w:val="0"/>
              </w:rPr>
              <w:t xml:space="preserve">Monthly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9">
            <w:pPr>
              <w:spacing w:after="240" w:before="240" w:line="240" w:lineRule="auto"/>
              <w:rPr/>
            </w:pPr>
            <w:r w:rsidDel="00000000" w:rsidR="00000000" w:rsidRPr="00000000">
              <w:rPr>
                <w:rtl w:val="0"/>
              </w:rPr>
              <w:t xml:space="preserve">Notification from Supplier of any non-availability.</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A">
            <w:pPr>
              <w:spacing w:after="240" w:before="240" w:line="240" w:lineRule="auto"/>
              <w:rPr/>
            </w:pPr>
            <w:r w:rsidDel="00000000" w:rsidR="00000000" w:rsidRPr="00000000">
              <w:rPr>
                <w:rtl w:val="0"/>
              </w:rPr>
              <w:t xml:space="preserve">1.7 Social Value: Supplier to provide an annual Social Value delivery statement</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B">
            <w:pPr>
              <w:keepNext w:val="1"/>
              <w:spacing w:after="240" w:before="240" w:line="240" w:lineRule="auto"/>
              <w:jc w:val="center"/>
              <w:rPr/>
            </w:pPr>
            <w:r w:rsidDel="00000000" w:rsidR="00000000" w:rsidRPr="00000000">
              <w:rPr>
                <w:rtl w:val="0"/>
              </w:rPr>
              <w:t xml:space="preserve">Annually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C">
            <w:pPr>
              <w:spacing w:after="240" w:before="240" w:line="240" w:lineRule="auto"/>
              <w:rPr/>
            </w:pPr>
            <w:r w:rsidDel="00000000" w:rsidR="00000000" w:rsidRPr="00000000">
              <w:rPr>
                <w:rtl w:val="0"/>
              </w:rPr>
              <w:t xml:space="preserve">Confirmation of receipt and time of receipt by GCA.</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D">
            <w:pPr>
              <w:spacing w:after="240" w:before="240" w:line="240" w:lineRule="auto"/>
              <w:rPr/>
            </w:pPr>
            <w:r w:rsidDel="00000000" w:rsidR="00000000" w:rsidRPr="00000000">
              <w:rPr>
                <w:rtl w:val="0"/>
              </w:rPr>
              <w:t xml:space="preserve">1.8 Modern Slavery Assessments: Supplier to provide an annual Slavery and Human Trafficking report</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E">
            <w:pPr>
              <w:keepNext w:val="1"/>
              <w:spacing w:after="240" w:before="240" w:line="240" w:lineRule="auto"/>
              <w:jc w:val="center"/>
              <w:rPr/>
            </w:pPr>
            <w:r w:rsidDel="00000000" w:rsidR="00000000" w:rsidRPr="00000000">
              <w:rPr>
                <w:rtl w:val="0"/>
              </w:rPr>
              <w:t xml:space="preserve">Annually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3F">
            <w:pPr>
              <w:spacing w:after="240" w:before="240" w:line="240" w:lineRule="auto"/>
              <w:rPr/>
            </w:pPr>
            <w:r w:rsidDel="00000000" w:rsidR="00000000" w:rsidRPr="00000000">
              <w:rPr>
                <w:rtl w:val="0"/>
              </w:rPr>
              <w:t xml:space="preserve">Confirmation of receipt and time of receipt by GCA.</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0">
            <w:pPr>
              <w:spacing w:after="240" w:before="240" w:line="240" w:lineRule="auto"/>
              <w:rPr/>
            </w:pPr>
            <w:r w:rsidDel="00000000" w:rsidR="00000000" w:rsidRPr="00000000">
              <w:rPr>
                <w:rtl w:val="0"/>
              </w:rPr>
              <w:t xml:space="preserve">1.9 Carbon Net Zero: Supplier to provide an annual Carbon Reduction Plan</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1">
            <w:pPr>
              <w:keepNext w:val="1"/>
              <w:spacing w:after="240" w:before="240" w:line="240" w:lineRule="auto"/>
              <w:rPr/>
            </w:pPr>
            <w:r w:rsidDel="00000000" w:rsidR="00000000" w:rsidRPr="00000000">
              <w:rPr>
                <w:rtl w:val="0"/>
              </w:rPr>
              <w:t xml:space="preserve">Annually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2">
            <w:pPr>
              <w:spacing w:after="240" w:before="240" w:line="240" w:lineRule="auto"/>
              <w:rPr/>
            </w:pPr>
            <w:r w:rsidDel="00000000" w:rsidR="00000000" w:rsidRPr="00000000">
              <w:rPr>
                <w:rtl w:val="0"/>
              </w:rPr>
              <w:t xml:space="preserve">Confirmation of receipt and time of receipt by GCA.</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3">
            <w:pPr>
              <w:spacing w:after="240" w:before="240" w:line="240" w:lineRule="auto"/>
              <w:rPr/>
            </w:pPr>
            <w:r w:rsidDel="00000000" w:rsidR="00000000" w:rsidRPr="00000000">
              <w:rPr>
                <w:rtl w:val="0"/>
              </w:rPr>
              <w:t xml:space="preserve">1.10 Call- Off Contract visibility Supplier shall comply with all requests from GCA to provide a copy of a Call-Off Contract (within five (5) working days)</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4">
            <w:pPr>
              <w:keepNext w:val="1"/>
              <w:spacing w:after="240" w:before="240" w:line="240" w:lineRule="auto"/>
              <w:rPr/>
            </w:pPr>
            <w:r w:rsidDel="00000000" w:rsidR="00000000" w:rsidRPr="00000000">
              <w:rPr>
                <w:rtl w:val="0"/>
              </w:rPr>
              <w:t xml:space="preserve">As and when requested by GCA</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5">
            <w:pPr>
              <w:spacing w:after="240" w:before="240" w:line="240" w:lineRule="auto"/>
              <w:rPr/>
            </w:pPr>
            <w:r w:rsidDel="00000000" w:rsidR="00000000" w:rsidRPr="00000000">
              <w:rPr>
                <w:rtl w:val="0"/>
              </w:rPr>
              <w:t xml:space="preserve">Confirmation of receipt and time of receipt by GCA.</w:t>
            </w:r>
          </w:p>
        </w:tc>
      </w:tr>
      <w:tr>
        <w:trPr>
          <w:cantSplit w:val="0"/>
          <w:trHeight w:val="787" w:hRule="atLeast"/>
          <w:tblHeader w:val="0"/>
        </w:trPr>
        <w:tc>
          <w:tcPr>
            <w:gridSpan w:val="3"/>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6">
            <w:pPr>
              <w:spacing w:after="240" w:before="240" w:line="240" w:lineRule="auto"/>
              <w:jc w:val="center"/>
              <w:rPr>
                <w:b w:val="1"/>
                <w:bCs w:val="1"/>
              </w:rPr>
            </w:pPr>
            <w:r w:rsidDel="00000000" w:rsidR="00000000" w:rsidRPr="00000000">
              <w:rPr>
                <w:b w:val="1"/>
                <w:bCs w:val="1"/>
                <w:rtl w:val="0"/>
              </w:rPr>
              <w:t xml:space="preserve">2.  OPERATIONAL EFFICIENCY / DEMAND MANAGEMENT SAVINGS</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9">
            <w:pPr>
              <w:spacing w:after="240" w:before="240" w:line="240" w:lineRule="auto"/>
              <w:rPr/>
            </w:pPr>
            <w:r w:rsidDel="00000000" w:rsidR="00000000" w:rsidRPr="00000000">
              <w:rPr>
                <w:rtl w:val="0"/>
              </w:rPr>
              <w:t xml:space="preserve">2.1 The Supplier to deliver against the Supplier Action Plan to derive further cost savings over the Framework Period via Continuous Improvement Plans and an Innovation Roadmap.</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A">
            <w:pPr>
              <w:keepNext w:val="1"/>
              <w:spacing w:after="240" w:before="240" w:line="240" w:lineRule="auto"/>
              <w:jc w:val="center"/>
              <w:rPr/>
            </w:pPr>
            <w:r w:rsidDel="00000000" w:rsidR="00000000" w:rsidRPr="00000000">
              <w:rPr>
                <w:rtl w:val="0"/>
              </w:rPr>
              <w:t xml:space="preserve">100% where the supplier has control of the action</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B">
            <w:pPr>
              <w:spacing w:after="240" w:before="240" w:line="240" w:lineRule="auto"/>
              <w:rPr/>
            </w:pPr>
            <w:r w:rsidDel="00000000" w:rsidR="00000000" w:rsidRPr="00000000">
              <w:rPr>
                <w:rtl w:val="0"/>
              </w:rPr>
              <w:t xml:space="preserve">Confirmation by the GCA of the cost savings achieved by the date(s) identified in the Supplier Action Plan(s).</w:t>
            </w:r>
          </w:p>
        </w:tc>
      </w:tr>
      <w:tr>
        <w:trPr>
          <w:cantSplit w:val="0"/>
          <w:trHeight w:val="787" w:hRule="atLeast"/>
          <w:tblHeader w:val="0"/>
        </w:trPr>
        <w:tc>
          <w:tcPr>
            <w:gridSpan w:val="3"/>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C">
            <w:pPr>
              <w:spacing w:after="240" w:before="240" w:line="240" w:lineRule="auto"/>
              <w:jc w:val="center"/>
              <w:rPr>
                <w:b w:val="1"/>
                <w:bCs w:val="1"/>
              </w:rPr>
            </w:pPr>
            <w:r w:rsidDel="00000000" w:rsidR="00000000" w:rsidRPr="00000000">
              <w:rPr>
                <w:b w:val="1"/>
                <w:bCs w:val="1"/>
                <w:rtl w:val="0"/>
              </w:rPr>
              <w:t xml:space="preserve">3.  CUSTOMER SATISFACTION</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4F">
            <w:pPr>
              <w:spacing w:after="240" w:before="240" w:line="240" w:lineRule="auto"/>
              <w:rPr/>
            </w:pPr>
            <w:r w:rsidDel="00000000" w:rsidR="00000000" w:rsidRPr="00000000">
              <w:rPr>
                <w:rtl w:val="0"/>
              </w:rPr>
              <w:t xml:space="preserve">3.1 Services to be provided under Call Off Contracts to the satisfaction of Contracting Authorities.</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0">
            <w:pPr>
              <w:keepNext w:val="1"/>
              <w:spacing w:after="240" w:before="240" w:line="240" w:lineRule="auto"/>
              <w:jc w:val="center"/>
              <w:rPr/>
            </w:pPr>
            <w:r w:rsidDel="00000000" w:rsidR="00000000" w:rsidRPr="00000000">
              <w:rPr>
                <w:rtl w:val="0"/>
              </w:rPr>
              <w:t xml:space="preserve">98%</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1">
            <w:pPr>
              <w:spacing w:after="240" w:before="240" w:line="240" w:lineRule="auto"/>
              <w:rPr/>
            </w:pPr>
            <w:r w:rsidDel="00000000" w:rsidR="00000000" w:rsidRPr="00000000">
              <w:rPr>
                <w:rtl w:val="0"/>
              </w:rPr>
              <w:t xml:space="preserve">Confirmation by the GCA of the Supplier’s performance against customer satisfaction surveys.</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2">
            <w:pPr>
              <w:spacing w:after="240" w:before="240" w:line="240" w:lineRule="auto"/>
              <w:rPr/>
            </w:pPr>
            <w:r w:rsidDel="00000000" w:rsidR="00000000" w:rsidRPr="00000000">
              <w:rPr>
                <w:rtl w:val="0"/>
              </w:rPr>
              <w:t xml:space="preserve">3.2 Less than 10 complaints received in 1 month, with all complaints acknowledged within 24 hours and action to resolve complaints agreed within 5 Working Days.</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3">
            <w:pPr>
              <w:keepNext w:val="1"/>
              <w:spacing w:after="240" w:before="240" w:line="240" w:lineRule="auto"/>
              <w:jc w:val="center"/>
              <w:rPr/>
            </w:pPr>
            <w:r w:rsidDel="00000000" w:rsidR="00000000" w:rsidRPr="00000000">
              <w:rPr>
                <w:rtl w:val="0"/>
              </w:rPr>
              <w:t xml:space="preserve">Monthly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4">
            <w:pPr>
              <w:spacing w:after="240" w:before="240" w:line="240" w:lineRule="auto"/>
              <w:rPr/>
            </w:pPr>
            <w:r w:rsidDel="00000000" w:rsidR="00000000" w:rsidRPr="00000000">
              <w:rPr>
                <w:rtl w:val="0"/>
              </w:rPr>
              <w:t xml:space="preserve">Evidence provided in the monthly performance report submitted to the GCA.</w:t>
            </w:r>
          </w:p>
        </w:tc>
      </w:tr>
      <w:tr>
        <w:trPr>
          <w:cantSplit w:val="0"/>
          <w:trHeight w:val="787" w:hRule="atLeast"/>
          <w:tblHeader w:val="0"/>
        </w:trPr>
        <w:tc>
          <w:tcPr>
            <w:gridSpan w:val="3"/>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5">
            <w:pPr>
              <w:spacing w:after="240" w:before="240" w:line="240" w:lineRule="auto"/>
              <w:jc w:val="center"/>
              <w:rPr>
                <w:b w:val="1"/>
                <w:bCs w:val="1"/>
              </w:rPr>
            </w:pPr>
            <w:r w:rsidDel="00000000" w:rsidR="00000000" w:rsidRPr="00000000">
              <w:rPr>
                <w:b w:val="1"/>
                <w:bCs w:val="1"/>
                <w:rtl w:val="0"/>
              </w:rPr>
              <w:t xml:space="preserve">4.  COLLABORATIVE APPROACH TO RELATIONSHIP MANAGEMENT AND NEW BUSINESS</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8">
            <w:pPr>
              <w:spacing w:after="240" w:before="240" w:line="240" w:lineRule="auto"/>
              <w:rPr/>
            </w:pPr>
            <w:r w:rsidDel="00000000" w:rsidR="00000000" w:rsidRPr="00000000">
              <w:rPr>
                <w:rtl w:val="0"/>
              </w:rPr>
              <w:t xml:space="preserve"> </w:t>
            </w:r>
          </w:p>
          <w:p w:rsidR="00000000" w:rsidDel="00000000" w:rsidP="00000000" w:rsidRDefault="00000000" w:rsidRPr="00000000" w14:paraId="00000059">
            <w:pPr>
              <w:spacing w:after="240" w:before="240" w:line="240" w:lineRule="auto"/>
              <w:rPr/>
            </w:pPr>
            <w:r w:rsidDel="00000000" w:rsidR="00000000" w:rsidRPr="00000000">
              <w:rPr>
                <w:rtl w:val="0"/>
              </w:rPr>
              <w:t xml:space="preserve">4.1 The Supplier will respond to all Contracting Authority market engagement activities.</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A">
            <w:pPr>
              <w:keepNext w:val="1"/>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05B">
            <w:pPr>
              <w:keepNext w:val="1"/>
              <w:spacing w:after="240" w:before="240" w:line="240" w:lineRule="auto"/>
              <w:jc w:val="center"/>
              <w:rPr/>
            </w:pPr>
            <w:r w:rsidDel="00000000" w:rsidR="00000000" w:rsidRPr="00000000">
              <w:rPr>
                <w:rtl w:val="0"/>
              </w:rPr>
              <w:t xml:space="preserve">Monthly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C">
            <w:pPr>
              <w:spacing w:after="240" w:before="240" w:line="240" w:lineRule="auto"/>
              <w:rPr/>
            </w:pPr>
            <w:r w:rsidDel="00000000" w:rsidR="00000000" w:rsidRPr="00000000">
              <w:rPr>
                <w:rtl w:val="0"/>
              </w:rPr>
              <w:t xml:space="preserve"> </w:t>
            </w:r>
          </w:p>
          <w:p w:rsidR="00000000" w:rsidDel="00000000" w:rsidP="00000000" w:rsidRDefault="00000000" w:rsidRPr="00000000" w14:paraId="0000005D">
            <w:pPr>
              <w:spacing w:after="240" w:before="240" w:line="240" w:lineRule="auto"/>
              <w:rPr/>
            </w:pPr>
            <w:r w:rsidDel="00000000" w:rsidR="00000000" w:rsidRPr="00000000">
              <w:rPr>
                <w:rtl w:val="0"/>
              </w:rPr>
              <w:t xml:space="preserve">Confirmation by the GCA of the Suppliers performance against market engagement activity.</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5E">
            <w:pPr>
              <w:spacing w:after="240" w:before="240" w:line="240" w:lineRule="auto"/>
              <w:rPr/>
            </w:pPr>
            <w:r w:rsidDel="00000000" w:rsidR="00000000" w:rsidRPr="00000000">
              <w:rPr>
                <w:rtl w:val="0"/>
              </w:rPr>
              <w:t xml:space="preserve"> </w:t>
            </w:r>
          </w:p>
          <w:p w:rsidR="00000000" w:rsidDel="00000000" w:rsidP="00000000" w:rsidRDefault="00000000" w:rsidRPr="00000000" w14:paraId="0000005F">
            <w:pPr>
              <w:spacing w:after="240" w:before="240" w:line="240" w:lineRule="auto"/>
              <w:rPr/>
            </w:pPr>
            <w:r w:rsidDel="00000000" w:rsidR="00000000" w:rsidRPr="00000000">
              <w:rPr>
                <w:rtl w:val="0"/>
              </w:rPr>
              <w:t xml:space="preserve">4.2 The Supplier will provide the Contracting Authority and GCA with rationale behind any decision to make no bid at Call off level. This will include feedback for the Contracting Authority to consider around their approach to service delivery and Invitation to Tender.</w:t>
            </w:r>
          </w:p>
          <w:p w:rsidR="00000000" w:rsidDel="00000000" w:rsidP="00000000" w:rsidRDefault="00000000" w:rsidRPr="00000000" w14:paraId="00000060">
            <w:pPr>
              <w:spacing w:after="240" w:before="240" w:line="240" w:lineRule="auto"/>
              <w:rPr/>
            </w:pPr>
            <w:r w:rsidDel="00000000" w:rsidR="00000000" w:rsidRPr="00000000">
              <w:rPr>
                <w:rtl w:val="0"/>
              </w:rPr>
              <w:t xml:space="preserve"> </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61">
            <w:pPr>
              <w:keepNext w:val="1"/>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062">
            <w:pPr>
              <w:keepNext w:val="1"/>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063">
            <w:pPr>
              <w:keepNext w:val="1"/>
              <w:spacing w:after="240" w:before="240" w:line="240" w:lineRule="auto"/>
              <w:jc w:val="center"/>
              <w:rPr/>
            </w:pPr>
            <w:r w:rsidDel="00000000" w:rsidR="00000000" w:rsidRPr="00000000">
              <w:rPr>
                <w:rtl w:val="0"/>
              </w:rPr>
              <w:t xml:space="preserve">Monthly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64">
            <w:pPr>
              <w:spacing w:after="240" w:before="240" w:line="240" w:lineRule="auto"/>
              <w:rPr/>
            </w:pPr>
            <w:r w:rsidDel="00000000" w:rsidR="00000000" w:rsidRPr="00000000">
              <w:rPr>
                <w:rtl w:val="0"/>
              </w:rPr>
              <w:t xml:space="preserve"> </w:t>
            </w:r>
          </w:p>
          <w:p w:rsidR="00000000" w:rsidDel="00000000" w:rsidP="00000000" w:rsidRDefault="00000000" w:rsidRPr="00000000" w14:paraId="00000065">
            <w:pPr>
              <w:spacing w:after="240" w:before="240" w:line="240" w:lineRule="auto"/>
              <w:rPr/>
            </w:pPr>
            <w:r w:rsidDel="00000000" w:rsidR="00000000" w:rsidRPr="00000000">
              <w:rPr>
                <w:rtl w:val="0"/>
              </w:rPr>
              <w:t xml:space="preserve">Confirmation by the GCA of the Supplier’s performance against engagement activities.</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66">
            <w:pPr>
              <w:spacing w:after="240" w:before="240" w:line="240" w:lineRule="auto"/>
              <w:rPr/>
            </w:pPr>
            <w:r w:rsidDel="00000000" w:rsidR="00000000" w:rsidRPr="00000000">
              <w:rPr>
                <w:rtl w:val="0"/>
              </w:rPr>
              <w:t xml:space="preserve"> </w:t>
            </w:r>
          </w:p>
          <w:p w:rsidR="00000000" w:rsidDel="00000000" w:rsidP="00000000" w:rsidRDefault="00000000" w:rsidRPr="00000000" w14:paraId="00000067">
            <w:pPr>
              <w:spacing w:after="240" w:before="240" w:line="240" w:lineRule="auto"/>
              <w:rPr/>
            </w:pPr>
            <w:r w:rsidDel="00000000" w:rsidR="00000000" w:rsidRPr="00000000">
              <w:rPr>
                <w:rtl w:val="0"/>
              </w:rPr>
              <w:t xml:space="preserve">4.3 The Supplier will provide GCA with case study examples for all appropriate Call-off Contracts delivered, or other marketing collateral that may support new business development and/or sharing of industry best practice.</w:t>
            </w:r>
          </w:p>
          <w:p w:rsidR="00000000" w:rsidDel="00000000" w:rsidP="00000000" w:rsidRDefault="00000000" w:rsidRPr="00000000" w14:paraId="00000068">
            <w:pPr>
              <w:spacing w:after="240" w:before="240" w:line="240" w:lineRule="auto"/>
              <w:rPr/>
            </w:pPr>
            <w:r w:rsidDel="00000000" w:rsidR="00000000" w:rsidRPr="00000000">
              <w:rPr>
                <w:rtl w:val="0"/>
              </w:rPr>
              <w:t xml:space="preserve"> </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69">
            <w:pPr>
              <w:keepNext w:val="1"/>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06A">
            <w:pPr>
              <w:keepNext w:val="1"/>
              <w:spacing w:after="240" w:before="240" w:line="240" w:lineRule="auto"/>
              <w:jc w:val="center"/>
              <w:rPr/>
            </w:pPr>
            <w:r w:rsidDel="00000000" w:rsidR="00000000" w:rsidRPr="00000000">
              <w:rPr>
                <w:rtl w:val="0"/>
              </w:rPr>
              <w:t xml:space="preserve">Annually (where appropriate with Contracting Authority approval)</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6B">
            <w:pPr>
              <w:spacing w:after="240" w:before="240" w:line="240" w:lineRule="auto"/>
              <w:rPr/>
            </w:pPr>
            <w:r w:rsidDel="00000000" w:rsidR="00000000" w:rsidRPr="00000000">
              <w:rPr>
                <w:rtl w:val="0"/>
              </w:rPr>
              <w:t xml:space="preserve"> </w:t>
            </w:r>
          </w:p>
          <w:p w:rsidR="00000000" w:rsidDel="00000000" w:rsidP="00000000" w:rsidRDefault="00000000" w:rsidRPr="00000000" w14:paraId="0000006C">
            <w:pPr>
              <w:spacing w:after="240" w:before="240" w:line="240" w:lineRule="auto"/>
              <w:rPr/>
            </w:pPr>
            <w:r w:rsidDel="00000000" w:rsidR="00000000" w:rsidRPr="00000000">
              <w:rPr>
                <w:rtl w:val="0"/>
              </w:rPr>
              <w:t xml:space="preserve">Confirmation by the GCA of the Supplier’s performance against case study and marketing materials.</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6D">
            <w:pPr>
              <w:spacing w:after="240" w:before="240" w:line="240" w:lineRule="auto"/>
              <w:rPr/>
            </w:pPr>
            <w:r w:rsidDel="00000000" w:rsidR="00000000" w:rsidRPr="00000000">
              <w:rPr>
                <w:rtl w:val="0"/>
              </w:rPr>
              <w:t xml:space="preserve"> </w:t>
            </w:r>
          </w:p>
          <w:p w:rsidR="00000000" w:rsidDel="00000000" w:rsidP="00000000" w:rsidRDefault="00000000" w:rsidRPr="00000000" w14:paraId="0000006E">
            <w:pPr>
              <w:spacing w:after="240" w:before="240" w:line="240" w:lineRule="auto"/>
              <w:rPr/>
            </w:pPr>
            <w:r w:rsidDel="00000000" w:rsidR="00000000" w:rsidRPr="00000000">
              <w:rPr>
                <w:rtl w:val="0"/>
              </w:rPr>
              <w:t xml:space="preserve">4.5 The Supplier will deliver added value to the GCA framework and Contracting Authorities via environmental, social and/or economic policies that have an impact on our citizens and/or the environment.</w:t>
            </w:r>
          </w:p>
          <w:p w:rsidR="00000000" w:rsidDel="00000000" w:rsidP="00000000" w:rsidRDefault="00000000" w:rsidRPr="00000000" w14:paraId="0000006F">
            <w:pPr>
              <w:spacing w:after="240" w:before="240" w:line="240" w:lineRule="auto"/>
              <w:rPr/>
            </w:pPr>
            <w:r w:rsidDel="00000000" w:rsidR="00000000" w:rsidRPr="00000000">
              <w:rPr>
                <w:rtl w:val="0"/>
              </w:rPr>
              <w:t xml:space="preserve"> </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70">
            <w:pPr>
              <w:keepNext w:val="1"/>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071">
            <w:pPr>
              <w:keepNext w:val="1"/>
              <w:spacing w:after="240" w:before="240" w:line="240" w:lineRule="auto"/>
              <w:jc w:val="center"/>
              <w:rPr/>
            </w:pPr>
            <w:r w:rsidDel="00000000" w:rsidR="00000000" w:rsidRPr="00000000">
              <w:rPr>
                <w:rtl w:val="0"/>
              </w:rPr>
              <w:t xml:space="preserve">Monthly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72">
            <w:pPr>
              <w:spacing w:after="240" w:before="240" w:line="240" w:lineRule="auto"/>
              <w:rPr/>
            </w:pPr>
            <w:r w:rsidDel="00000000" w:rsidR="00000000" w:rsidRPr="00000000">
              <w:rPr>
                <w:rtl w:val="0"/>
              </w:rPr>
              <w:t xml:space="preserve"> </w:t>
            </w:r>
          </w:p>
          <w:p w:rsidR="00000000" w:rsidDel="00000000" w:rsidP="00000000" w:rsidRDefault="00000000" w:rsidRPr="00000000" w14:paraId="00000073">
            <w:pPr>
              <w:spacing w:after="240" w:before="240" w:line="240" w:lineRule="auto"/>
              <w:rPr/>
            </w:pPr>
            <w:r w:rsidDel="00000000" w:rsidR="00000000" w:rsidRPr="00000000">
              <w:rPr>
                <w:rtl w:val="0"/>
              </w:rPr>
              <w:t xml:space="preserve">Confirmation by the GCA of the Supplier’s performance against social value activities.</w:t>
            </w:r>
          </w:p>
        </w:tc>
      </w:tr>
      <w:tr>
        <w:trPr>
          <w:cantSplit w:val="0"/>
          <w:trHeight w:val="787" w:hRule="atLeast"/>
          <w:tblHeader w:val="0"/>
        </w:trPr>
        <w:tc>
          <w:tcPr>
            <w:gridSpan w:val="3"/>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74">
            <w:pPr>
              <w:spacing w:after="240" w:before="240" w:line="240" w:lineRule="auto"/>
              <w:jc w:val="center"/>
              <w:rPr/>
            </w:pPr>
            <w:r w:rsidDel="00000000" w:rsidR="00000000" w:rsidRPr="00000000">
              <w:rPr>
                <w:rtl w:val="0"/>
              </w:rPr>
              <w:t xml:space="preserve">5. CONTRACT GOVERNANCE</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77">
            <w:pPr>
              <w:spacing w:after="240" w:before="240" w:line="240" w:lineRule="auto"/>
              <w:rPr/>
            </w:pPr>
            <w:r w:rsidDel="00000000" w:rsidR="00000000" w:rsidRPr="00000000">
              <w:rPr>
                <w:rtl w:val="0"/>
              </w:rPr>
              <w:t xml:space="preserve">5.1 The Supplier to attend all Contract governance meetings, including any GCA forums where invited. The Supplier Framework owner, or suitable deputy, must be in attendance.</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78">
            <w:pPr>
              <w:keepNext w:val="1"/>
              <w:spacing w:after="240" w:before="240" w:line="240" w:lineRule="auto"/>
              <w:jc w:val="center"/>
              <w:rPr/>
            </w:pPr>
            <w:r w:rsidDel="00000000" w:rsidR="00000000" w:rsidRPr="00000000">
              <w:rPr>
                <w:rtl w:val="0"/>
              </w:rPr>
              <w:t xml:space="preserve">100%</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79">
            <w:pPr>
              <w:spacing w:after="240" w:before="240" w:line="240" w:lineRule="auto"/>
              <w:rPr/>
            </w:pPr>
            <w:r w:rsidDel="00000000" w:rsidR="00000000" w:rsidRPr="00000000">
              <w:rPr>
                <w:rtl w:val="0"/>
              </w:rPr>
              <w:t xml:space="preserve">Confirmation by the GCA of the Supplier’s performance for Contract governance.</w:t>
            </w:r>
          </w:p>
        </w:tc>
      </w:tr>
      <w:tr>
        <w:trPr>
          <w:cantSplit w:val="0"/>
          <w:trHeight w:val="787" w:hRule="atLeast"/>
          <w:tblHeader w:val="0"/>
        </w:trPr>
        <w:tc>
          <w:tcPr>
            <w:gridSpan w:val="3"/>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7A">
            <w:pPr>
              <w:spacing w:after="240" w:before="120" w:line="240" w:lineRule="auto"/>
              <w:ind w:left="840" w:hanging="420"/>
              <w:jc w:val="center"/>
              <w:rPr>
                <w:smallCaps w:val="1"/>
              </w:rPr>
            </w:pPr>
            <w:r w:rsidDel="00000000" w:rsidR="00000000" w:rsidRPr="00000000">
              <w:rPr>
                <w:smallCaps w:val="1"/>
                <w:rtl w:val="0"/>
              </w:rPr>
              <w:t xml:space="preserve">6. LOT SPECIFIC PI</w:t>
            </w:r>
          </w:p>
          <w:p w:rsidR="00000000" w:rsidDel="00000000" w:rsidP="00000000" w:rsidRDefault="00000000" w:rsidRPr="00000000" w14:paraId="0000007B">
            <w:pPr>
              <w:spacing w:after="240" w:before="240" w:line="240" w:lineRule="auto"/>
              <w:jc w:val="center"/>
              <w:rPr/>
            </w:pPr>
            <w:r w:rsidDel="00000000" w:rsidR="00000000" w:rsidRPr="00000000">
              <w:rPr>
                <w:rtl w:val="0"/>
              </w:rPr>
              <w:t xml:space="preserve">This PI shall only apply to those Contracts awarded under Lots 1 and/or 2.</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7E">
            <w:pPr>
              <w:spacing w:after="240" w:before="240" w:line="240" w:lineRule="auto"/>
              <w:rPr/>
            </w:pPr>
            <w:r w:rsidDel="00000000" w:rsidR="00000000" w:rsidRPr="00000000">
              <w:rPr>
                <w:rtl w:val="0"/>
              </w:rPr>
              <w:t xml:space="preserve">6.1 A review of termination performance to be provided to GCA on a quarterly basis including a customer faults report pertaining to call quality</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7F">
            <w:pPr>
              <w:keepNext w:val="1"/>
              <w:spacing w:after="240" w:before="240" w:line="240" w:lineRule="auto"/>
              <w:jc w:val="center"/>
              <w:rPr/>
            </w:pPr>
            <w:r w:rsidDel="00000000" w:rsidR="00000000" w:rsidRPr="00000000">
              <w:rPr>
                <w:rtl w:val="0"/>
              </w:rPr>
              <w:t xml:space="preserve">100%</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80">
            <w:pPr>
              <w:spacing w:after="240" w:before="240" w:line="240" w:lineRule="auto"/>
              <w:rPr/>
            </w:pPr>
            <w:r w:rsidDel="00000000" w:rsidR="00000000" w:rsidRPr="00000000">
              <w:rPr>
                <w:rtl w:val="0"/>
              </w:rPr>
              <w:t xml:space="preserve">Confirmation of receipt and time of receipt by GCA</w:t>
            </w:r>
          </w:p>
        </w:tc>
      </w:tr>
      <w:tr>
        <w:trPr>
          <w:cantSplit w:val="0"/>
          <w:trHeight w:val="787" w:hRule="atLeast"/>
          <w:tblHeader w:val="0"/>
        </w:trPr>
        <w:tc>
          <w:tcPr>
            <w:tcBorders>
              <w:top w:color="000000" w:space="0" w:sz="0" w:val="nil"/>
              <w:left w:color="000000" w:space="0" w:sz="9" w:val="single"/>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81">
            <w:pPr>
              <w:spacing w:after="240" w:before="240" w:line="240" w:lineRule="auto"/>
              <w:rPr/>
            </w:pPr>
            <w:r w:rsidDel="00000000" w:rsidR="00000000" w:rsidRPr="00000000">
              <w:rPr>
                <w:rtl w:val="0"/>
              </w:rPr>
              <w:t xml:space="preserve">6.2 Lot 1 - Monthly report, in a format set by GCA, of Suppliers Performance across all Call-Off Contracts, under the Framework Contract, against the measures in Call-Off Schedule 14 Annex A</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82">
            <w:pPr>
              <w:keepNext w:val="1"/>
              <w:spacing w:after="240" w:before="240" w:line="240" w:lineRule="auto"/>
              <w:jc w:val="center"/>
              <w:rPr/>
            </w:pPr>
            <w:r w:rsidDel="00000000" w:rsidR="00000000" w:rsidRPr="00000000">
              <w:rPr>
                <w:rtl w:val="0"/>
              </w:rPr>
              <w:t xml:space="preserve">As per Call-Off Schedule 14 Annex A</w:t>
            </w:r>
          </w:p>
        </w:tc>
        <w:tc>
          <w:tcPr>
            <w:tcBorders>
              <w:top w:color="000000" w:space="0" w:sz="0" w:val="nil"/>
              <w:left w:color="000000" w:space="0" w:sz="0" w:val="nil"/>
              <w:bottom w:color="000000" w:space="0" w:sz="9" w:val="single"/>
              <w:right w:color="000000" w:space="0" w:sz="9" w:val="single"/>
            </w:tcBorders>
            <w:tcMar>
              <w:top w:w="100.0" w:type="dxa"/>
              <w:left w:w="100.0" w:type="dxa"/>
              <w:bottom w:w="100.0" w:type="dxa"/>
              <w:right w:w="100.0" w:type="dxa"/>
            </w:tcMar>
          </w:tcPr>
          <w:p w:rsidR="00000000" w:rsidDel="00000000" w:rsidP="00000000" w:rsidRDefault="00000000" w:rsidRPr="00000000" w14:paraId="00000083">
            <w:pPr>
              <w:spacing w:after="240" w:before="240" w:line="240" w:lineRule="auto"/>
              <w:rPr/>
            </w:pPr>
            <w:r w:rsidDel="00000000" w:rsidR="00000000" w:rsidRPr="00000000">
              <w:rPr>
                <w:rtl w:val="0"/>
              </w:rPr>
              <w:t xml:space="preserve">As Per Call-Off Schedule 14 Annex A</w:t>
            </w:r>
          </w:p>
        </w:tc>
      </w:tr>
    </w:tbl>
    <w:p w:rsidR="00000000" w:rsidDel="00000000" w:rsidP="00000000" w:rsidRDefault="00000000" w:rsidRPr="00000000" w14:paraId="00000084">
      <w:pPr>
        <w:tabs>
          <w:tab w:val="left" w:leader="none" w:pos="1134"/>
        </w:tabs>
        <w:spacing w:after="120" w:before="120" w:line="240" w:lineRule="auto"/>
        <w:rPr>
          <w:b w:val="1"/>
          <w:bCs w:val="1"/>
        </w:rPr>
      </w:pPr>
      <w:r w:rsidDel="00000000" w:rsidR="00000000" w:rsidRPr="00000000">
        <w:rPr>
          <w:rtl w:val="0"/>
        </w:rPr>
      </w:r>
    </w:p>
    <w:p w:rsidR="00000000" w:rsidDel="00000000" w:rsidP="00000000" w:rsidRDefault="00000000" w:rsidRPr="00000000" w14:paraId="00000085">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shall comply with the Framework Performance Measures and establish processes to monitor its performance against them and the Supplier’s achievement of FPMs shall be reviewed during the Supplier Review Meetings. </w:t>
      </w:r>
    </w:p>
    <w:p w:rsidR="00000000" w:rsidDel="00000000" w:rsidP="00000000" w:rsidRDefault="00000000" w:rsidRPr="00000000" w14:paraId="00000086">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GCA</w:t>
      </w:r>
      <w:r w:rsidDel="00000000" w:rsidR="00000000" w:rsidRPr="00000000">
        <w:rPr>
          <w:color w:val="000000"/>
          <w:rtl w:val="0"/>
        </w:rPr>
        <w:t xml:space="preserve"> reserves the right to adjust, introduce new, or remove FPMs throughout the Framework Contract Period, however any significant changes to FPMs shall be agreed between </w:t>
      </w:r>
      <w:r w:rsidDel="00000000" w:rsidR="00000000" w:rsidRPr="00000000">
        <w:rPr>
          <w:rtl w:val="0"/>
        </w:rPr>
        <w:t xml:space="preserve">GCA</w:t>
      </w:r>
      <w:r w:rsidDel="00000000" w:rsidR="00000000" w:rsidRPr="00000000">
        <w:rPr>
          <w:color w:val="000000"/>
          <w:rtl w:val="0"/>
        </w:rPr>
        <w:t xml:space="preserve"> and the Supplier in accordance with the Variation Procedure.</w:t>
      </w:r>
    </w:p>
    <w:p w:rsidR="00000000" w:rsidDel="00000000" w:rsidP="00000000" w:rsidRDefault="00000000" w:rsidRPr="00000000" w14:paraId="00000087">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GCA</w:t>
      </w:r>
      <w:r w:rsidDel="00000000" w:rsidR="00000000" w:rsidRPr="00000000">
        <w:rPr>
          <w:color w:val="000000"/>
          <w:rtl w:val="0"/>
        </w:rPr>
        <w:t xml:space="preserve"> reserves the right to use and publish the performance of the Supplier against the FPMs without restriction.</w:t>
      </w:r>
    </w:p>
    <w:p w:rsidR="00000000" w:rsidDel="00000000" w:rsidP="00000000" w:rsidRDefault="00000000" w:rsidRPr="00000000" w14:paraId="00000088">
      <w:pPr>
        <w:keepLines w:val="1"/>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b w:val="1"/>
          <w:bCs w:val="1"/>
          <w:color w:val="000000"/>
          <w:rtl w:val="0"/>
        </w:rPr>
        <w:t xml:space="preserve">What the Supplier must do to measure their performance</w:t>
      </w:r>
    </w:p>
    <w:p w:rsidR="00000000" w:rsidDel="00000000" w:rsidP="00000000" w:rsidRDefault="00000000" w:rsidRPr="00000000" w14:paraId="00000089">
      <w:pPr>
        <w:keepNext w:val="1"/>
        <w:keepLines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bookmarkStart w:colFirst="0" w:colLast="0" w:name="_heading=h.tyjcwt" w:id="5"/>
      <w:bookmarkEnd w:id="5"/>
      <w:r w:rsidDel="00000000" w:rsidR="00000000" w:rsidRPr="00000000">
        <w:rPr>
          <w:color w:val="000000"/>
          <w:rtl w:val="0"/>
        </w:rPr>
        <w:t xml:space="preserve">The Supplier shall cooperate in good faith with </w:t>
      </w:r>
      <w:r w:rsidDel="00000000" w:rsidR="00000000" w:rsidRPr="00000000">
        <w:rPr>
          <w:rtl w:val="0"/>
        </w:rPr>
        <w:t xml:space="preserve">GCA</w:t>
      </w:r>
      <w:r w:rsidDel="00000000" w:rsidR="00000000" w:rsidRPr="00000000">
        <w:rPr>
          <w:color w:val="000000"/>
          <w:rtl w:val="0"/>
        </w:rPr>
        <w:t xml:space="preserve"> to develop efficiency tracking performance measures for this Contract. This shall include the following (but this list is not exhaustive and may be developed during the Framework Contract Period): </w:t>
      </w:r>
    </w:p>
    <w:p w:rsidR="00000000" w:rsidDel="00000000" w:rsidP="00000000" w:rsidRDefault="00000000" w:rsidRPr="00000000" w14:paraId="0000008A">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tracking reductions in product volumes and product costs, in order to demonstrate that Buyers are consuming less and buying more smartly; </w:t>
      </w:r>
    </w:p>
    <w:p w:rsidR="00000000" w:rsidDel="00000000" w:rsidP="00000000" w:rsidRDefault="00000000" w:rsidRPr="00000000" w14:paraId="0000008B">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developing additional FPMs to ensure that this Contract supports the emerging target operating model across central government (particularly in line with centralised sourcing and category management, procurement delivery centres and payment processing systems and shared service centres).</w:t>
      </w:r>
    </w:p>
    <w:p w:rsidR="00000000" w:rsidDel="00000000" w:rsidP="00000000" w:rsidRDefault="00000000" w:rsidRPr="00000000" w14:paraId="0000008C">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metrics that are to be implemented to measure efficiency shall be developed and agreed between </w:t>
      </w:r>
      <w:r w:rsidDel="00000000" w:rsidR="00000000" w:rsidRPr="00000000">
        <w:rPr>
          <w:rtl w:val="0"/>
        </w:rPr>
        <w:t xml:space="preserve">GCA</w:t>
      </w:r>
      <w:r w:rsidDel="00000000" w:rsidR="00000000" w:rsidRPr="00000000">
        <w:rPr>
          <w:color w:val="000000"/>
          <w:rtl w:val="0"/>
        </w:rPr>
        <w:t xml:space="preserve"> and the Supplier. Such metrics shall be incorporated into the list of FPMs set out in this Schedule.</w:t>
      </w:r>
    </w:p>
    <w:p w:rsidR="00000000" w:rsidDel="00000000" w:rsidP="00000000" w:rsidRDefault="00000000" w:rsidRPr="00000000" w14:paraId="0000008D">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ongoing progress and development of the efficiency tracking performance measures shall be reported through framework management activities as outlined in this Schedule.</w:t>
      </w:r>
    </w:p>
    <w:p w:rsidR="00000000" w:rsidDel="00000000" w:rsidP="00000000" w:rsidRDefault="00000000" w:rsidRPr="00000000" w14:paraId="0000008E">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b w:val="1"/>
          <w:bCs w:val="1"/>
          <w:color w:val="000000"/>
          <w:rtl w:val="0"/>
        </w:rPr>
        <w:t xml:space="preserve">What to do if </w:t>
      </w:r>
      <w:r w:rsidDel="00000000" w:rsidR="00000000" w:rsidRPr="00000000">
        <w:rPr>
          <w:b w:val="1"/>
          <w:bCs w:val="1"/>
          <w:rtl w:val="0"/>
        </w:rPr>
        <w:t xml:space="preserve">GCA</w:t>
      </w:r>
      <w:r w:rsidDel="00000000" w:rsidR="00000000" w:rsidRPr="00000000">
        <w:rPr>
          <w:b w:val="1"/>
          <w:bCs w:val="1"/>
          <w:color w:val="000000"/>
          <w:rtl w:val="0"/>
        </w:rPr>
        <w:t xml:space="preserve"> and the Supplier can’t agree about the performance </w:t>
      </w:r>
    </w:p>
    <w:p w:rsidR="00000000" w:rsidDel="00000000" w:rsidP="00000000" w:rsidRDefault="00000000" w:rsidRPr="00000000" w14:paraId="0000008F">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In the event that </w:t>
      </w:r>
      <w:r w:rsidDel="00000000" w:rsidR="00000000" w:rsidRPr="00000000">
        <w:rPr>
          <w:rtl w:val="0"/>
        </w:rPr>
        <w:t xml:space="preserve">GCA</w:t>
      </w:r>
      <w:r w:rsidDel="00000000" w:rsidR="00000000" w:rsidRPr="00000000">
        <w:rPr>
          <w:color w:val="000000"/>
          <w:rtl w:val="0"/>
        </w:rPr>
        <w:t xml:space="preserve"> and the Supplier are unable to agree the performance score for any FPM during a Supplier Review Meeting, the disputed score shall be recorded and the matter shall be referred to </w:t>
      </w:r>
      <w:r w:rsidDel="00000000" w:rsidR="00000000" w:rsidRPr="00000000">
        <w:rPr>
          <w:rtl w:val="0"/>
        </w:rPr>
        <w:t xml:space="preserve">GCA</w:t>
      </w:r>
      <w:r w:rsidDel="00000000" w:rsidR="00000000" w:rsidRPr="00000000">
        <w:rPr>
          <w:color w:val="000000"/>
          <w:rtl w:val="0"/>
        </w:rPr>
        <w:t xml:space="preserve"> Authorised Representative and the Supplier Authorised Representative in order to determine the best course of action to resolve the matter (which may involve organising an ad-hoc meeting to discuss the performance issue specifically).</w:t>
      </w:r>
    </w:p>
    <w:p w:rsidR="00000000" w:rsidDel="00000000" w:rsidP="00000000" w:rsidRDefault="00000000" w:rsidRPr="00000000" w14:paraId="00000090">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In cases where </w:t>
      </w:r>
      <w:r w:rsidDel="00000000" w:rsidR="00000000" w:rsidRPr="00000000">
        <w:rPr>
          <w:rtl w:val="0"/>
        </w:rPr>
        <w:t xml:space="preserve">GCA</w:t>
      </w:r>
      <w:r w:rsidDel="00000000" w:rsidR="00000000" w:rsidRPr="00000000">
        <w:rPr>
          <w:color w:val="000000"/>
          <w:rtl w:val="0"/>
        </w:rPr>
        <w:t xml:space="preserve"> Authorised Representative and the Supplier Authorised Representative fail to reach a solution within a reasonable period of time, the matter shall be referred to the Dispute Resolution Procedure.</w:t>
      </w:r>
    </w:p>
    <w:p w:rsidR="00000000" w:rsidDel="00000000" w:rsidP="00000000" w:rsidRDefault="00000000" w:rsidRPr="00000000" w14:paraId="00000091">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bookmarkStart w:colFirst="0" w:colLast="0" w:name="_heading=h.3dy6vkm" w:id="6"/>
      <w:bookmarkEnd w:id="6"/>
      <w:r w:rsidDel="00000000" w:rsidR="00000000" w:rsidRPr="00000000">
        <w:rPr>
          <w:b w:val="1"/>
          <w:bCs w:val="1"/>
          <w:color w:val="000000"/>
          <w:rtl w:val="0"/>
        </w:rPr>
        <w:t xml:space="preserve">Marketing</w:t>
      </w:r>
    </w:p>
    <w:p w:rsidR="00000000" w:rsidDel="00000000" w:rsidP="00000000" w:rsidRDefault="00000000" w:rsidRPr="00000000" w14:paraId="00000092">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shall ensure that a person is appointed as Supplier Marketing Contact who shall be responsible for the marketing obligations of the Supplier in relation to this Contract. </w:t>
      </w:r>
    </w:p>
    <w:p w:rsidR="00000000" w:rsidDel="00000000" w:rsidP="00000000" w:rsidRDefault="00000000" w:rsidRPr="00000000" w14:paraId="00000093">
      <w:pPr>
        <w:keepNext w:val="1"/>
        <w:pBdr>
          <w:top w:space="0" w:sz="0" w:val="nil"/>
          <w:left w:space="0" w:sz="0" w:val="nil"/>
          <w:bottom w:space="0" w:sz="0" w:val="nil"/>
          <w:right w:space="0" w:sz="0" w:val="nil"/>
          <w:between w:space="0" w:sz="0" w:val="nil"/>
        </w:pBdr>
        <w:tabs>
          <w:tab w:val="left" w:leader="none" w:pos="1134"/>
        </w:tabs>
        <w:spacing w:after="120" w:before="120" w:line="240" w:lineRule="auto"/>
        <w:ind w:left="426" w:hanging="642"/>
        <w:rPr>
          <w:b w:val="1"/>
          <w:bCs w:val="1"/>
          <w:color w:val="000000"/>
        </w:rPr>
      </w:pPr>
      <w:r w:rsidDel="00000000" w:rsidR="00000000" w:rsidRPr="00000000">
        <w:rPr>
          <w:b w:val="1"/>
          <w:bCs w:val="1"/>
          <w:color w:val="000000"/>
          <w:rtl w:val="0"/>
        </w:rPr>
        <w:tab/>
        <w:t xml:space="preserve">How the Supplier must contribute to </w:t>
      </w:r>
      <w:r w:rsidDel="00000000" w:rsidR="00000000" w:rsidRPr="00000000">
        <w:rPr>
          <w:b w:val="1"/>
          <w:bCs w:val="1"/>
          <w:rtl w:val="0"/>
        </w:rPr>
        <w:t xml:space="preserve">GCA</w:t>
      </w:r>
      <w:r w:rsidDel="00000000" w:rsidR="00000000" w:rsidRPr="00000000">
        <w:rPr>
          <w:b w:val="1"/>
          <w:bCs w:val="1"/>
          <w:color w:val="000000"/>
          <w:rtl w:val="0"/>
        </w:rPr>
        <w:t xml:space="preserve"> publications</w:t>
      </w:r>
    </w:p>
    <w:p w:rsidR="00000000" w:rsidDel="00000000" w:rsidP="00000000" w:rsidRDefault="00000000" w:rsidRPr="00000000" w14:paraId="00000094">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bookmarkStart w:colFirst="0" w:colLast="0" w:name="_heading=h.1t3h5sf" w:id="7"/>
      <w:bookmarkEnd w:id="7"/>
      <w:r w:rsidDel="00000000" w:rsidR="00000000" w:rsidRPr="00000000">
        <w:rPr>
          <w:color w:val="000000"/>
          <w:rtl w:val="0"/>
        </w:rPr>
        <w:t xml:space="preserve">The Supplier shall supply current information relating to the Goods and/or Services it offers for inclusion in </w:t>
      </w:r>
      <w:r w:rsidDel="00000000" w:rsidR="00000000" w:rsidRPr="00000000">
        <w:rPr>
          <w:rtl w:val="0"/>
        </w:rPr>
        <w:t xml:space="preserve">GCA</w:t>
      </w:r>
      <w:r w:rsidDel="00000000" w:rsidR="00000000" w:rsidRPr="00000000">
        <w:rPr>
          <w:color w:val="000000"/>
          <w:rtl w:val="0"/>
        </w:rPr>
        <w:t xml:space="preserve"> marketing materials when required by </w:t>
      </w:r>
      <w:r w:rsidDel="00000000" w:rsidR="00000000" w:rsidRPr="00000000">
        <w:rPr>
          <w:rtl w:val="0"/>
        </w:rPr>
        <w:t xml:space="preserve">GCA</w:t>
      </w:r>
      <w:r w:rsidDel="00000000" w:rsidR="00000000" w:rsidRPr="00000000">
        <w:rPr>
          <w:color w:val="000000"/>
          <w:rtl w:val="0"/>
        </w:rPr>
        <w:t xml:space="preserve"> from time to time.</w:t>
      </w:r>
    </w:p>
    <w:p w:rsidR="00000000" w:rsidDel="00000000" w:rsidP="00000000" w:rsidRDefault="00000000" w:rsidRPr="00000000" w14:paraId="00000095">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bookmarkStart w:colFirst="0" w:colLast="0" w:name="_heading=h.4d34og8" w:id="8"/>
      <w:bookmarkEnd w:id="8"/>
      <w:r w:rsidDel="00000000" w:rsidR="00000000" w:rsidRPr="00000000">
        <w:rPr>
          <w:color w:val="000000"/>
          <w:rtl w:val="0"/>
        </w:rPr>
        <w:t xml:space="preserve">Such information shall be provided in such form and at such time as </w:t>
      </w:r>
      <w:r w:rsidDel="00000000" w:rsidR="00000000" w:rsidRPr="00000000">
        <w:rPr>
          <w:rtl w:val="0"/>
        </w:rPr>
        <w:t xml:space="preserve">GCA</w:t>
      </w:r>
      <w:r w:rsidDel="00000000" w:rsidR="00000000" w:rsidRPr="00000000">
        <w:rPr>
          <w:color w:val="000000"/>
          <w:rtl w:val="0"/>
        </w:rPr>
        <w:t xml:space="preserve"> may request.</w:t>
      </w:r>
    </w:p>
    <w:p w:rsidR="00000000" w:rsidDel="00000000" w:rsidP="00000000" w:rsidRDefault="00000000" w:rsidRPr="00000000" w14:paraId="00000096">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Failure to comply with the provisions of Paragraphs 7.2 and 7.3 may result in the Supplier's exclusion from the use of such marketing materials.</w:t>
      </w:r>
    </w:p>
    <w:p w:rsidR="00000000" w:rsidDel="00000000" w:rsidP="00000000" w:rsidRDefault="00000000" w:rsidRPr="00000000" w14:paraId="00000097">
      <w:pPr>
        <w:keepNext w:val="1"/>
        <w:pBdr>
          <w:top w:space="0" w:sz="0" w:val="nil"/>
          <w:left w:space="0" w:sz="0" w:val="nil"/>
          <w:bottom w:space="0" w:sz="0" w:val="nil"/>
          <w:right w:space="0" w:sz="0" w:val="nil"/>
          <w:between w:space="0" w:sz="0" w:val="nil"/>
        </w:pBdr>
        <w:tabs>
          <w:tab w:val="left" w:leader="none" w:pos="1134"/>
        </w:tabs>
        <w:spacing w:after="120" w:before="120" w:line="240" w:lineRule="auto"/>
        <w:ind w:left="426" w:hanging="642"/>
        <w:rPr>
          <w:b w:val="1"/>
          <w:bCs w:val="1"/>
          <w:color w:val="000000"/>
        </w:rPr>
      </w:pPr>
      <w:r w:rsidDel="00000000" w:rsidR="00000000" w:rsidRPr="00000000">
        <w:rPr>
          <w:b w:val="1"/>
          <w:bCs w:val="1"/>
          <w:color w:val="000000"/>
          <w:rtl w:val="0"/>
        </w:rPr>
        <w:tab/>
        <w:t xml:space="preserve">What Suppliers can say in its own publications</w:t>
      </w:r>
    </w:p>
    <w:p w:rsidR="00000000" w:rsidDel="00000000" w:rsidP="00000000" w:rsidRDefault="00000000" w:rsidRPr="00000000" w14:paraId="00000098">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All marketing materials produced by the Supplier in relation to this Framework shall at all times comply with the </w:t>
      </w:r>
      <w:r w:rsidDel="00000000" w:rsidR="00000000" w:rsidRPr="00000000">
        <w:rPr>
          <w:rtl w:val="0"/>
        </w:rPr>
        <w:t xml:space="preserve">GCA</w:t>
      </w:r>
      <w:r w:rsidDel="00000000" w:rsidR="00000000" w:rsidRPr="00000000">
        <w:rPr>
          <w:color w:val="000000"/>
          <w:rtl w:val="0"/>
        </w:rPr>
        <w:t xml:space="preserve"> branding guidance at </w:t>
      </w:r>
      <w:hyperlink r:id="rId7">
        <w:r w:rsidDel="00000000" w:rsidR="00000000" w:rsidRPr="00000000">
          <w:rPr>
            <w:color w:val="0000ff"/>
            <w:u w:val="single"/>
            <w:rtl w:val="0"/>
          </w:rPr>
          <w:t xml:space="preserve">https://www.gov.uk/government/publications/crown-commercial-service-supplier-logo-and-brand-guidelines</w:t>
        </w:r>
      </w:hyperlink>
      <w:r w:rsidDel="00000000" w:rsidR="00000000" w:rsidRPr="00000000">
        <w:rPr>
          <w:color w:val="000000"/>
          <w:rtl w:val="0"/>
        </w:rPr>
        <w:t xml:space="preserve">.</w:t>
      </w:r>
    </w:p>
    <w:p w:rsidR="00000000" w:rsidDel="00000000" w:rsidP="00000000" w:rsidRDefault="00000000" w:rsidRPr="00000000" w14:paraId="00000099">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will periodically update and revise its marketing materials to ensure ongoing compliance.</w:t>
      </w:r>
    </w:p>
    <w:p w:rsidR="00000000" w:rsidDel="00000000" w:rsidP="00000000" w:rsidRDefault="00000000" w:rsidRPr="00000000" w14:paraId="0000009A">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shall regularly review the content of any information which appears on its website and which relates to each Contract and ensure that such information is up to date at all times.</w:t>
      </w:r>
    </w:p>
    <w:p w:rsidR="00000000" w:rsidDel="00000000" w:rsidP="00000000" w:rsidRDefault="00000000" w:rsidRPr="00000000" w14:paraId="0000009B">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shall obtain all appropriate approvals prior to publishing any content in relation to a Contract with that Party using any media, including on any electronic medium, and the Supplier will ensure that such content is regularly maintained and updated.  In the event that the Supplier fails to maintain or update the content, </w:t>
      </w:r>
      <w:r w:rsidDel="00000000" w:rsidR="00000000" w:rsidRPr="00000000">
        <w:rPr>
          <w:rtl w:val="0"/>
        </w:rPr>
        <w:t xml:space="preserve">GCA</w:t>
      </w:r>
      <w:r w:rsidDel="00000000" w:rsidR="00000000" w:rsidRPr="00000000">
        <w:rPr>
          <w:color w:val="000000"/>
          <w:rtl w:val="0"/>
        </w:rPr>
        <w:t xml:space="preserve"> or the relevant Buyer may give the Supplier notice to rectify the failure and if the failure is not rectified to its reasonable satisfaction within one (1) Month of receipt of such notice, shall have the right to remove such content itself or require that the Supplier immediately arranges the removal of such content.</w:t>
      </w:r>
    </w:p>
    <w:p w:rsidR="00000000" w:rsidDel="00000000" w:rsidP="00000000" w:rsidRDefault="00000000" w:rsidRPr="00000000" w14:paraId="0000009C">
      <w:pPr>
        <w:keepNext w:val="1"/>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rPr/>
      </w:pPr>
      <w:r w:rsidDel="00000000" w:rsidR="00000000" w:rsidRPr="00000000">
        <w:rPr>
          <w:b w:val="1"/>
          <w:bCs w:val="1"/>
          <w:color w:val="000000"/>
          <w:rtl w:val="0"/>
        </w:rPr>
        <w:t xml:space="preserve">Where </w:t>
      </w:r>
      <w:r w:rsidDel="00000000" w:rsidR="00000000" w:rsidRPr="00000000">
        <w:rPr>
          <w:b w:val="1"/>
          <w:bCs w:val="1"/>
          <w:rtl w:val="0"/>
        </w:rPr>
        <w:t xml:space="preserve">GCA</w:t>
      </w:r>
      <w:r w:rsidDel="00000000" w:rsidR="00000000" w:rsidRPr="00000000">
        <w:rPr>
          <w:b w:val="1"/>
          <w:bCs w:val="1"/>
          <w:color w:val="000000"/>
          <w:rtl w:val="0"/>
        </w:rPr>
        <w:t xml:space="preserve"> might oversee parts of the Call-Off Contracts</w:t>
      </w:r>
    </w:p>
    <w:p w:rsidR="00000000" w:rsidDel="00000000" w:rsidP="00000000" w:rsidRDefault="00000000" w:rsidRPr="00000000" w14:paraId="0000009D">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GCA</w:t>
      </w:r>
      <w:r w:rsidDel="00000000" w:rsidR="00000000" w:rsidRPr="00000000">
        <w:rPr>
          <w:color w:val="000000"/>
          <w:rtl w:val="0"/>
        </w:rPr>
        <w:t xml:space="preserve"> shall have oversight of certain processes which are operated under Call-Off Contracts. Such oversight shall be provided in relation to the operation of the following Schedules in each Call-Off Contract:</w:t>
      </w:r>
    </w:p>
    <w:p w:rsidR="00000000" w:rsidDel="00000000" w:rsidP="00000000" w:rsidRDefault="00000000" w:rsidRPr="00000000" w14:paraId="0000009E">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jc w:val="both"/>
        <w:rPr/>
      </w:pPr>
      <w:r w:rsidDel="00000000" w:rsidR="00000000" w:rsidRPr="00000000">
        <w:rPr>
          <w:color w:val="000000"/>
          <w:rtl w:val="0"/>
        </w:rPr>
        <w:t xml:space="preserve">Call-Off Schedule 3 </w:t>
      </w:r>
      <w:r w:rsidDel="00000000" w:rsidR="00000000" w:rsidRPr="00000000">
        <w:rPr>
          <w:i w:val="1"/>
          <w:iCs w:val="1"/>
          <w:color w:val="000000"/>
          <w:rtl w:val="0"/>
        </w:rPr>
        <w:t xml:space="preserve">(Continuous Improvement)</w:t>
      </w:r>
      <w:r w:rsidDel="00000000" w:rsidR="00000000" w:rsidRPr="00000000">
        <w:rPr>
          <w:color w:val="000000"/>
          <w:rtl w:val="0"/>
        </w:rPr>
        <w:t xml:space="preserve">;</w:t>
      </w:r>
    </w:p>
    <w:p w:rsidR="00000000" w:rsidDel="00000000" w:rsidP="00000000" w:rsidRDefault="00000000" w:rsidRPr="00000000" w14:paraId="0000009F">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Call-Off Schedule 8 </w:t>
      </w:r>
      <w:r w:rsidDel="00000000" w:rsidR="00000000" w:rsidRPr="00000000">
        <w:rPr>
          <w:i w:val="1"/>
          <w:iCs w:val="1"/>
          <w:color w:val="000000"/>
          <w:rtl w:val="0"/>
        </w:rPr>
        <w:t xml:space="preserve">(Business Continuity and Disaster Recovery)</w:t>
      </w:r>
      <w:r w:rsidDel="00000000" w:rsidR="00000000" w:rsidRPr="00000000">
        <w:rPr>
          <w:color w:val="000000"/>
          <w:rtl w:val="0"/>
        </w:rPr>
        <w:t xml:space="preserve">;</w:t>
      </w:r>
    </w:p>
    <w:p w:rsidR="00000000" w:rsidDel="00000000" w:rsidP="00000000" w:rsidRDefault="00000000" w:rsidRPr="00000000" w14:paraId="000000A0">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rtl w:val="0"/>
        </w:rPr>
        <w:t xml:space="preserve">Call-Off Schedule 9A</w:t>
      </w:r>
      <w:r w:rsidDel="00000000" w:rsidR="00000000" w:rsidRPr="00000000">
        <w:rPr>
          <w:color w:val="000000"/>
          <w:rtl w:val="0"/>
        </w:rPr>
        <w:t xml:space="preserve">; and</w:t>
      </w:r>
    </w:p>
    <w:p w:rsidR="00000000" w:rsidDel="00000000" w:rsidP="00000000" w:rsidRDefault="00000000" w:rsidRPr="00000000" w14:paraId="000000A1">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Call-Off Schedule 16 </w:t>
      </w:r>
      <w:r w:rsidDel="00000000" w:rsidR="00000000" w:rsidRPr="00000000">
        <w:rPr>
          <w:i w:val="1"/>
          <w:iCs w:val="1"/>
          <w:color w:val="000000"/>
          <w:rtl w:val="0"/>
        </w:rPr>
        <w:t xml:space="preserve">(Benchmarking)</w:t>
      </w:r>
      <w:r w:rsidDel="00000000" w:rsidR="00000000" w:rsidRPr="00000000">
        <w:rPr>
          <w:color w:val="000000"/>
          <w:rtl w:val="0"/>
        </w:rPr>
        <w:t xml:space="preserve">,</w:t>
      </w:r>
    </w:p>
    <w:p w:rsidR="00000000" w:rsidDel="00000000" w:rsidP="00000000" w:rsidRDefault="00000000" w:rsidRPr="00000000" w14:paraId="000000A2">
      <w:pPr>
        <w:pBdr>
          <w:top w:space="0" w:sz="0" w:val="nil"/>
          <w:left w:space="0" w:sz="0" w:val="nil"/>
          <w:bottom w:space="0" w:sz="0" w:val="nil"/>
          <w:right w:space="0" w:sz="0" w:val="nil"/>
          <w:between w:space="0" w:sz="0" w:val="nil"/>
        </w:pBdr>
        <w:tabs>
          <w:tab w:val="left" w:leader="none" w:pos="1985"/>
        </w:tabs>
        <w:spacing w:after="120" w:before="120" w:line="240" w:lineRule="auto"/>
        <w:ind w:firstLine="1134"/>
        <w:rPr>
          <w:color w:val="000000"/>
        </w:rPr>
      </w:pPr>
      <w:r w:rsidDel="00000000" w:rsidR="00000000" w:rsidRPr="00000000">
        <w:rPr>
          <w:color w:val="000000"/>
          <w:rtl w:val="0"/>
        </w:rPr>
        <w:t xml:space="preserve">(the </w:t>
      </w:r>
      <w:r w:rsidDel="00000000" w:rsidR="00000000" w:rsidRPr="00000000">
        <w:rPr>
          <w:b w:val="1"/>
          <w:bCs w:val="1"/>
          <w:color w:val="000000"/>
          <w:rtl w:val="0"/>
        </w:rPr>
        <w:t xml:space="preserve">"Supported Schedules"</w:t>
      </w:r>
      <w:r w:rsidDel="00000000" w:rsidR="00000000" w:rsidRPr="00000000">
        <w:rPr>
          <w:color w:val="000000"/>
          <w:rtl w:val="0"/>
        </w:rPr>
        <w:t xml:space="preserve">)</w:t>
      </w:r>
    </w:p>
    <w:p w:rsidR="00000000" w:rsidDel="00000000" w:rsidP="00000000" w:rsidRDefault="00000000" w:rsidRPr="00000000" w14:paraId="000000A3">
      <w:pPr>
        <w:keepNext w:val="1"/>
        <w:pBdr>
          <w:top w:space="0" w:sz="0" w:val="nil"/>
          <w:left w:space="0" w:sz="0" w:val="nil"/>
          <w:bottom w:space="0" w:sz="0" w:val="nil"/>
          <w:right w:space="0" w:sz="0" w:val="nil"/>
          <w:between w:space="0" w:sz="0" w:val="nil"/>
        </w:pBdr>
        <w:tabs>
          <w:tab w:val="left" w:leader="none" w:pos="1134"/>
        </w:tabs>
        <w:spacing w:after="120" w:before="120" w:line="240" w:lineRule="auto"/>
        <w:ind w:left="426" w:hanging="642"/>
        <w:rPr>
          <w:b w:val="1"/>
          <w:bCs w:val="1"/>
          <w:color w:val="000000"/>
        </w:rPr>
      </w:pPr>
      <w:r w:rsidDel="00000000" w:rsidR="00000000" w:rsidRPr="00000000">
        <w:rPr>
          <w:b w:val="1"/>
          <w:bCs w:val="1"/>
          <w:color w:val="000000"/>
          <w:rtl w:val="0"/>
        </w:rPr>
        <w:tab/>
        <w:t xml:space="preserve">How the Supplier must support </w:t>
      </w:r>
      <w:r w:rsidDel="00000000" w:rsidR="00000000" w:rsidRPr="00000000">
        <w:rPr>
          <w:b w:val="1"/>
          <w:bCs w:val="1"/>
          <w:rtl w:val="0"/>
        </w:rPr>
        <w:t xml:space="preserve">GCA</w:t>
      </w:r>
      <w:r w:rsidDel="00000000" w:rsidR="00000000" w:rsidRPr="00000000">
        <w:rPr>
          <w:b w:val="1"/>
          <w:bCs w:val="1"/>
          <w:color w:val="000000"/>
          <w:rtl w:val="0"/>
        </w:rPr>
        <w:t xml:space="preserve"> involvement</w:t>
      </w:r>
    </w:p>
    <w:p w:rsidR="00000000" w:rsidDel="00000000" w:rsidP="00000000" w:rsidRDefault="00000000" w:rsidRPr="00000000" w14:paraId="000000A4">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The Supplier shall co-operate as reasonably required by </w:t>
      </w:r>
      <w:r w:rsidDel="00000000" w:rsidR="00000000" w:rsidRPr="00000000">
        <w:rPr>
          <w:rtl w:val="0"/>
        </w:rPr>
        <w:t xml:space="preserve">GCA</w:t>
      </w:r>
      <w:r w:rsidDel="00000000" w:rsidR="00000000" w:rsidRPr="00000000">
        <w:rPr>
          <w:color w:val="000000"/>
          <w:rtl w:val="0"/>
        </w:rPr>
        <w:t xml:space="preserve"> in relation to the Supported Schedules including:</w:t>
      </w:r>
    </w:p>
    <w:p w:rsidR="00000000" w:rsidDel="00000000" w:rsidP="00000000" w:rsidRDefault="00000000" w:rsidRPr="00000000" w14:paraId="000000A5">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provision of information;</w:t>
      </w:r>
    </w:p>
    <w:p w:rsidR="00000000" w:rsidDel="00000000" w:rsidP="00000000" w:rsidRDefault="00000000" w:rsidRPr="00000000" w14:paraId="000000A6">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allowing </w:t>
      </w:r>
      <w:r w:rsidDel="00000000" w:rsidR="00000000" w:rsidRPr="00000000">
        <w:rPr>
          <w:rtl w:val="0"/>
        </w:rPr>
        <w:t xml:space="preserve">GCA</w:t>
      </w:r>
      <w:r w:rsidDel="00000000" w:rsidR="00000000" w:rsidRPr="00000000">
        <w:rPr>
          <w:color w:val="000000"/>
          <w:rtl w:val="0"/>
        </w:rPr>
        <w:t xml:space="preserve"> to act as agent for the Buyers under the Supported Schedules for such matters as </w:t>
      </w:r>
      <w:r w:rsidDel="00000000" w:rsidR="00000000" w:rsidRPr="00000000">
        <w:rPr>
          <w:rtl w:val="0"/>
        </w:rPr>
        <w:t xml:space="preserve">GCA</w:t>
      </w:r>
      <w:r w:rsidDel="00000000" w:rsidR="00000000" w:rsidRPr="00000000">
        <w:rPr>
          <w:color w:val="000000"/>
          <w:rtl w:val="0"/>
        </w:rPr>
        <w:t xml:space="preserve"> may notify to the Supplier from time to time; and</w:t>
      </w:r>
    </w:p>
    <w:p w:rsidR="00000000" w:rsidDel="00000000" w:rsidP="00000000" w:rsidRDefault="00000000" w:rsidRPr="00000000" w14:paraId="000000A7">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851"/>
        <w:rPr/>
      </w:pPr>
      <w:r w:rsidDel="00000000" w:rsidR="00000000" w:rsidRPr="00000000">
        <w:rPr>
          <w:color w:val="000000"/>
          <w:rtl w:val="0"/>
        </w:rPr>
        <w:t xml:space="preserve">such other matters as </w:t>
      </w:r>
      <w:r w:rsidDel="00000000" w:rsidR="00000000" w:rsidRPr="00000000">
        <w:rPr>
          <w:rtl w:val="0"/>
        </w:rPr>
        <w:t xml:space="preserve">GCA</w:t>
      </w:r>
      <w:r w:rsidDel="00000000" w:rsidR="00000000" w:rsidRPr="00000000">
        <w:rPr>
          <w:color w:val="000000"/>
          <w:rtl w:val="0"/>
        </w:rPr>
        <w:t xml:space="preserve"> may </w:t>
      </w:r>
      <w:r w:rsidDel="00000000" w:rsidR="00000000" w:rsidRPr="00000000">
        <w:rPr>
          <w:color w:val="000000"/>
          <w:rtl w:val="0"/>
        </w:rPr>
        <w:t xml:space="preserve">notify to the</w:t>
      </w:r>
      <w:r w:rsidDel="00000000" w:rsidR="00000000" w:rsidRPr="00000000">
        <w:rPr>
          <w:color w:val="000000"/>
          <w:rtl w:val="0"/>
        </w:rPr>
        <w:t xml:space="preserve"> Supplier from time to time.</w:t>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left" w:leader="none" w:pos="1134"/>
        </w:tabs>
        <w:spacing w:after="120" w:before="120" w:line="240" w:lineRule="auto"/>
        <w:ind w:left="426" w:hanging="642"/>
        <w:rPr>
          <w:b w:val="1"/>
          <w:bCs w:val="1"/>
          <w:color w:val="000000"/>
        </w:rPr>
      </w:pPr>
      <w:r w:rsidDel="00000000" w:rsidR="00000000" w:rsidRPr="00000000">
        <w:rPr>
          <w:b w:val="1"/>
          <w:bCs w:val="1"/>
          <w:color w:val="000000"/>
          <w:rtl w:val="0"/>
        </w:rPr>
        <w:tab/>
        <w:t xml:space="preserve">Where </w:t>
      </w:r>
      <w:r w:rsidDel="00000000" w:rsidR="00000000" w:rsidRPr="00000000">
        <w:rPr>
          <w:b w:val="1"/>
          <w:bCs w:val="1"/>
          <w:rtl w:val="0"/>
        </w:rPr>
        <w:t xml:space="preserve">GCA</w:t>
      </w:r>
      <w:r w:rsidDel="00000000" w:rsidR="00000000" w:rsidRPr="00000000">
        <w:rPr>
          <w:b w:val="1"/>
          <w:bCs w:val="1"/>
          <w:color w:val="000000"/>
          <w:rtl w:val="0"/>
        </w:rPr>
        <w:t xml:space="preserve"> might manage the process for Buyers collectively </w:t>
      </w:r>
    </w:p>
    <w:p w:rsidR="00000000" w:rsidDel="00000000" w:rsidP="00000000" w:rsidRDefault="00000000" w:rsidRPr="00000000" w14:paraId="000000A9">
      <w:pPr>
        <w:keepNext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color w:val="000000"/>
          <w:rtl w:val="0"/>
        </w:rPr>
        <w:t xml:space="preserve">In addition to general oversight as referred to above the following specific oversight shall apply to the individual Supported Schedules:</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AA">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709"/>
        <w:rPr/>
      </w:pPr>
      <w:r w:rsidDel="00000000" w:rsidR="00000000" w:rsidRPr="00000000">
        <w:rPr>
          <w:color w:val="000000"/>
          <w:rtl w:val="0"/>
        </w:rPr>
        <w:t xml:space="preserve">Call-Off Schedule 3 </w:t>
      </w:r>
      <w:r w:rsidDel="00000000" w:rsidR="00000000" w:rsidRPr="00000000">
        <w:rPr>
          <w:i w:val="1"/>
          <w:iCs w:val="1"/>
          <w:color w:val="000000"/>
          <w:rtl w:val="0"/>
        </w:rPr>
        <w:t xml:space="preserve">(Continuous Improvement)</w:t>
      </w:r>
      <w:r w:rsidDel="00000000" w:rsidR="00000000" w:rsidRPr="00000000">
        <w:rPr>
          <w:color w:val="000000"/>
          <w:rtl w:val="0"/>
        </w:rPr>
        <w:t xml:space="preserve"> - the Supplier shall:</w:t>
      </w:r>
    </w:p>
    <w:p w:rsidR="00000000" w:rsidDel="00000000" w:rsidP="00000000" w:rsidRDefault="00000000" w:rsidRPr="00000000" w14:paraId="000000AB">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47" w:hanging="861"/>
        <w:rPr/>
      </w:pPr>
      <w:r w:rsidDel="00000000" w:rsidR="00000000" w:rsidRPr="00000000">
        <w:rPr>
          <w:color w:val="000000"/>
          <w:rtl w:val="0"/>
        </w:rPr>
        <w:t xml:space="preserve">adopt a policy of continuous improvement in relation to the Deliverables;</w:t>
      </w:r>
    </w:p>
    <w:p w:rsidR="00000000" w:rsidDel="00000000" w:rsidP="00000000" w:rsidRDefault="00000000" w:rsidRPr="00000000" w14:paraId="000000AC">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47" w:hanging="861"/>
        <w:rPr/>
      </w:pPr>
      <w:r w:rsidDel="00000000" w:rsidR="00000000" w:rsidRPr="00000000">
        <w:rPr>
          <w:color w:val="000000"/>
          <w:rtl w:val="0"/>
        </w:rPr>
        <w:t xml:space="preserve">create, maintain and update a continuous improvement plan for improving the provision of the Deliverables and/or reducing the Charges and, where requested by </w:t>
      </w:r>
      <w:r w:rsidDel="00000000" w:rsidR="00000000" w:rsidRPr="00000000">
        <w:rPr>
          <w:rtl w:val="0"/>
        </w:rPr>
        <w:t xml:space="preserve">GCA</w:t>
      </w:r>
      <w:r w:rsidDel="00000000" w:rsidR="00000000" w:rsidRPr="00000000">
        <w:rPr>
          <w:color w:val="000000"/>
          <w:rtl w:val="0"/>
        </w:rPr>
        <w:t xml:space="preserve">, incorporate any improvement identified in accordance with the Variation Procedure.</w:t>
      </w:r>
    </w:p>
    <w:p w:rsidR="00000000" w:rsidDel="00000000" w:rsidP="00000000" w:rsidRDefault="00000000" w:rsidRPr="00000000" w14:paraId="000000AD">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709"/>
        <w:rPr/>
      </w:pPr>
      <w:r w:rsidDel="00000000" w:rsidR="00000000" w:rsidRPr="00000000">
        <w:rPr>
          <w:color w:val="000000"/>
          <w:rtl w:val="0"/>
        </w:rPr>
        <w:t xml:space="preserve">Call-Off Schedule 8 </w:t>
      </w:r>
      <w:r w:rsidDel="00000000" w:rsidR="00000000" w:rsidRPr="00000000">
        <w:rPr>
          <w:i w:val="1"/>
          <w:iCs w:val="1"/>
          <w:color w:val="000000"/>
          <w:rtl w:val="0"/>
        </w:rPr>
        <w:t xml:space="preserve">(Business Continuity and Disaster Recovery)</w:t>
      </w:r>
      <w:r w:rsidDel="00000000" w:rsidR="00000000" w:rsidRPr="00000000">
        <w:rPr>
          <w:color w:val="000000"/>
          <w:rtl w:val="0"/>
        </w:rPr>
        <w:t xml:space="preserve"> - the Supplier shall:</w:t>
      </w:r>
    </w:p>
    <w:p w:rsidR="00000000" w:rsidDel="00000000" w:rsidP="00000000" w:rsidRDefault="00000000" w:rsidRPr="00000000" w14:paraId="000000AE">
      <w:pPr>
        <w:numPr>
          <w:ilvl w:val="3"/>
          <w:numId w:val="1"/>
        </w:numPr>
        <w:pBdr>
          <w:top w:space="0" w:sz="0" w:val="nil"/>
          <w:left w:space="0" w:sz="0" w:val="nil"/>
          <w:bottom w:space="0" w:sz="0" w:val="nil"/>
          <w:right w:space="0" w:sz="0" w:val="nil"/>
          <w:between w:space="0" w:sz="0" w:val="nil"/>
        </w:pBdr>
        <w:tabs>
          <w:tab w:val="left" w:leader="none" w:pos="1985"/>
          <w:tab w:val="left" w:leader="none" w:pos="1985"/>
          <w:tab w:val="left" w:leader="none" w:pos="2835"/>
        </w:tabs>
        <w:spacing w:after="120" w:before="120" w:line="240" w:lineRule="auto"/>
        <w:ind w:left="2847" w:hanging="861"/>
        <w:rPr/>
      </w:pPr>
      <w:r w:rsidDel="00000000" w:rsidR="00000000" w:rsidRPr="00000000">
        <w:rPr>
          <w:color w:val="000000"/>
          <w:rtl w:val="0"/>
        </w:rPr>
        <w:t xml:space="preserve">create and hold a template BCDR plan that can be used by each Buyer and shall make it available to </w:t>
      </w:r>
      <w:r w:rsidDel="00000000" w:rsidR="00000000" w:rsidRPr="00000000">
        <w:rPr>
          <w:rtl w:val="0"/>
        </w:rPr>
        <w:t xml:space="preserve">GCA</w:t>
      </w:r>
      <w:r w:rsidDel="00000000" w:rsidR="00000000" w:rsidRPr="00000000">
        <w:rPr>
          <w:color w:val="000000"/>
          <w:rtl w:val="0"/>
        </w:rPr>
        <w:t xml:space="preserve"> so that it can be published to potential Buyers; and</w:t>
      </w:r>
    </w:p>
    <w:p w:rsidR="00000000" w:rsidDel="00000000" w:rsidP="00000000" w:rsidRDefault="00000000" w:rsidRPr="00000000" w14:paraId="000000AF">
      <w:pPr>
        <w:numPr>
          <w:ilvl w:val="3"/>
          <w:numId w:val="1"/>
        </w:numPr>
        <w:pBdr>
          <w:top w:space="0" w:sz="0" w:val="nil"/>
          <w:left w:space="0" w:sz="0" w:val="nil"/>
          <w:bottom w:space="0" w:sz="0" w:val="nil"/>
          <w:right w:space="0" w:sz="0" w:val="nil"/>
          <w:between w:space="0" w:sz="0" w:val="nil"/>
        </w:pBdr>
        <w:tabs>
          <w:tab w:val="left" w:leader="none" w:pos="1985"/>
          <w:tab w:val="left" w:leader="none" w:pos="1985"/>
          <w:tab w:val="left" w:leader="none" w:pos="2835"/>
        </w:tabs>
        <w:spacing w:after="120" w:before="120" w:line="240" w:lineRule="auto"/>
        <w:ind w:left="2847" w:hanging="861"/>
        <w:rPr/>
      </w:pPr>
      <w:r w:rsidDel="00000000" w:rsidR="00000000" w:rsidRPr="00000000">
        <w:rPr>
          <w:color w:val="000000"/>
          <w:rtl w:val="0"/>
        </w:rPr>
        <w:t xml:space="preserve">notify </w:t>
      </w:r>
      <w:r w:rsidDel="00000000" w:rsidR="00000000" w:rsidRPr="00000000">
        <w:rPr>
          <w:rtl w:val="0"/>
        </w:rPr>
        <w:t xml:space="preserve">GCA</w:t>
      </w:r>
      <w:r w:rsidDel="00000000" w:rsidR="00000000" w:rsidRPr="00000000">
        <w:rPr>
          <w:color w:val="000000"/>
          <w:rtl w:val="0"/>
        </w:rPr>
        <w:t xml:space="preserve"> in the event of the invocation or potential invocation of any BCDR plan and the Supplier shall provide such support as </w:t>
      </w:r>
      <w:r w:rsidDel="00000000" w:rsidR="00000000" w:rsidRPr="00000000">
        <w:rPr>
          <w:rtl w:val="0"/>
        </w:rPr>
        <w:t xml:space="preserve">GCA</w:t>
      </w:r>
      <w:r w:rsidDel="00000000" w:rsidR="00000000" w:rsidRPr="00000000">
        <w:rPr>
          <w:color w:val="000000"/>
          <w:rtl w:val="0"/>
        </w:rPr>
        <w:t xml:space="preserve"> may reasonably require to coordinate the application of BCDR plans across all Call Off Contracts.</w:t>
      </w:r>
    </w:p>
    <w:p w:rsidR="00000000" w:rsidDel="00000000" w:rsidP="00000000" w:rsidRDefault="00000000" w:rsidRPr="00000000" w14:paraId="000000B0">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5" w:hanging="709"/>
        <w:rPr/>
      </w:pPr>
      <w:r w:rsidDel="00000000" w:rsidR="00000000" w:rsidRPr="00000000">
        <w:rPr>
          <w:color w:val="000000"/>
          <w:rtl w:val="0"/>
        </w:rPr>
        <w:t xml:space="preserve">the applicable Security Schedule - the Supplier shall:</w:t>
      </w:r>
    </w:p>
    <w:p w:rsidR="00000000" w:rsidDel="00000000" w:rsidP="00000000" w:rsidRDefault="00000000" w:rsidRPr="00000000" w14:paraId="000000B1">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color w:val="000000"/>
          <w:rtl w:val="0"/>
        </w:rPr>
        <w:t xml:space="preserve">create and hold a template Security Management Plan that can be used by each Buyer and shall make it available to </w:t>
      </w:r>
      <w:r w:rsidDel="00000000" w:rsidR="00000000" w:rsidRPr="00000000">
        <w:rPr>
          <w:rtl w:val="0"/>
        </w:rPr>
        <w:t xml:space="preserve">GCA</w:t>
      </w:r>
      <w:r w:rsidDel="00000000" w:rsidR="00000000" w:rsidRPr="00000000">
        <w:rPr>
          <w:color w:val="000000"/>
          <w:rtl w:val="0"/>
        </w:rPr>
        <w:t xml:space="preserve"> so that it can be published to potential Buyers; and</w:t>
      </w:r>
    </w:p>
    <w:p w:rsidR="00000000" w:rsidDel="00000000" w:rsidP="00000000" w:rsidRDefault="00000000" w:rsidRPr="00000000" w14:paraId="000000B2">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color w:val="000000"/>
          <w:rtl w:val="0"/>
        </w:rPr>
        <w:t xml:space="preserve">notify </w:t>
      </w:r>
      <w:r w:rsidDel="00000000" w:rsidR="00000000" w:rsidRPr="00000000">
        <w:rPr>
          <w:rtl w:val="0"/>
        </w:rPr>
        <w:t xml:space="preserve">GCA</w:t>
      </w:r>
      <w:r w:rsidDel="00000000" w:rsidR="00000000" w:rsidRPr="00000000">
        <w:rPr>
          <w:color w:val="000000"/>
          <w:rtl w:val="0"/>
        </w:rPr>
        <w:t xml:space="preserve"> in the event of breach of any Security Management Plan and the Supplier shall provide such support as </w:t>
      </w:r>
      <w:r w:rsidDel="00000000" w:rsidR="00000000" w:rsidRPr="00000000">
        <w:rPr>
          <w:rtl w:val="0"/>
        </w:rPr>
        <w:t xml:space="preserve">GCA</w:t>
      </w:r>
      <w:r w:rsidDel="00000000" w:rsidR="00000000" w:rsidRPr="00000000">
        <w:rPr>
          <w:color w:val="000000"/>
          <w:rtl w:val="0"/>
        </w:rPr>
        <w:t xml:space="preserve"> may reasonably require to coordinate the application of Security Management Plans across all Call Off Contracts.</w:t>
      </w:r>
    </w:p>
    <w:p w:rsidR="00000000" w:rsidDel="00000000" w:rsidP="00000000" w:rsidRDefault="00000000" w:rsidRPr="00000000" w14:paraId="000000B3">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2422" w:hanging="1146"/>
        <w:rPr/>
      </w:pPr>
      <w:r w:rsidDel="00000000" w:rsidR="00000000" w:rsidRPr="00000000">
        <w:rPr>
          <w:color w:val="000000"/>
          <w:rtl w:val="0"/>
        </w:rPr>
        <w:t xml:space="preserve">Call-Off Schedule 16 </w:t>
      </w:r>
      <w:r w:rsidDel="00000000" w:rsidR="00000000" w:rsidRPr="00000000">
        <w:rPr>
          <w:i w:val="1"/>
          <w:iCs w:val="1"/>
          <w:color w:val="000000"/>
          <w:rtl w:val="0"/>
        </w:rPr>
        <w:t xml:space="preserve">(Benchmarking)</w:t>
      </w:r>
      <w:r w:rsidDel="00000000" w:rsidR="00000000" w:rsidRPr="00000000">
        <w:rPr>
          <w:color w:val="000000"/>
          <w:rtl w:val="0"/>
        </w:rPr>
        <w:t xml:space="preserve"> - the Supplier:</w:t>
      </w:r>
    </w:p>
    <w:p w:rsidR="00000000" w:rsidDel="00000000" w:rsidP="00000000" w:rsidRDefault="00000000" w:rsidRPr="00000000" w14:paraId="000000B4">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color w:val="000000"/>
          <w:rtl w:val="0"/>
        </w:rPr>
        <w:t xml:space="preserve">shall notify </w:t>
      </w:r>
      <w:r w:rsidDel="00000000" w:rsidR="00000000" w:rsidRPr="00000000">
        <w:rPr>
          <w:rtl w:val="0"/>
        </w:rPr>
        <w:t xml:space="preserve">GCA</w:t>
      </w:r>
      <w:r w:rsidDel="00000000" w:rsidR="00000000" w:rsidRPr="00000000">
        <w:rPr>
          <w:color w:val="000000"/>
          <w:rtl w:val="0"/>
        </w:rPr>
        <w:t xml:space="preserve"> in the event that any benchmarker is appointed in respect of any Call Off Contract and the Supplier recognises that </w:t>
      </w:r>
      <w:r w:rsidDel="00000000" w:rsidR="00000000" w:rsidRPr="00000000">
        <w:rPr>
          <w:rtl w:val="0"/>
        </w:rPr>
        <w:t xml:space="preserve">GCA</w:t>
      </w:r>
      <w:r w:rsidDel="00000000" w:rsidR="00000000" w:rsidRPr="00000000">
        <w:rPr>
          <w:color w:val="000000"/>
          <w:rtl w:val="0"/>
        </w:rPr>
        <w:t xml:space="preserve"> may want to co-ordinate how benchmarking is conducted across multiple Call Off Contracts;</w:t>
      </w:r>
    </w:p>
    <w:p w:rsidR="00000000" w:rsidDel="00000000" w:rsidP="00000000" w:rsidRDefault="00000000" w:rsidRPr="00000000" w14:paraId="000000B5">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color w:val="000000"/>
          <w:rtl w:val="0"/>
        </w:rPr>
        <w:t xml:space="preserve">shall where </w:t>
      </w:r>
      <w:r w:rsidDel="00000000" w:rsidR="00000000" w:rsidRPr="00000000">
        <w:rPr>
          <w:rtl w:val="0"/>
        </w:rPr>
        <w:t xml:space="preserve">GCA</w:t>
      </w:r>
      <w:r w:rsidDel="00000000" w:rsidR="00000000" w:rsidRPr="00000000">
        <w:rPr>
          <w:color w:val="000000"/>
          <w:rtl w:val="0"/>
        </w:rPr>
        <w:t xml:space="preserve"> is appointed as agent by Buyers in respect of benchmarking, co-operate with </w:t>
      </w:r>
      <w:r w:rsidDel="00000000" w:rsidR="00000000" w:rsidRPr="00000000">
        <w:rPr>
          <w:rtl w:val="0"/>
        </w:rPr>
        <w:t xml:space="preserve">GCA</w:t>
      </w:r>
      <w:r w:rsidDel="00000000" w:rsidR="00000000" w:rsidRPr="00000000">
        <w:rPr>
          <w:color w:val="000000"/>
          <w:rtl w:val="0"/>
        </w:rPr>
        <w:t xml:space="preserve"> in order to operate the benchmarking as efficiently as possible;</w:t>
      </w:r>
    </w:p>
    <w:p w:rsidR="00000000" w:rsidDel="00000000" w:rsidP="00000000" w:rsidRDefault="00000000" w:rsidRPr="00000000" w14:paraId="000000B6">
      <w:pPr>
        <w:numPr>
          <w:ilvl w:val="3"/>
          <w:numId w:val="1"/>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color w:val="000000"/>
          <w:rtl w:val="0"/>
        </w:rPr>
        <w:t xml:space="preserve">agrees that notwithstanding the remainder of Clause 18 </w:t>
      </w:r>
      <w:r w:rsidDel="00000000" w:rsidR="00000000" w:rsidRPr="00000000">
        <w:rPr>
          <w:i w:val="1"/>
          <w:iCs w:val="1"/>
          <w:color w:val="000000"/>
          <w:rtl w:val="0"/>
        </w:rPr>
        <w:t xml:space="preserve">(What you must keep confidential)</w:t>
      </w:r>
      <w:r w:rsidDel="00000000" w:rsidR="00000000" w:rsidRPr="00000000">
        <w:rPr>
          <w:color w:val="000000"/>
          <w:rtl w:val="0"/>
        </w:rPr>
        <w:t xml:space="preserve"> of the General Terms, </w:t>
      </w:r>
      <w:r w:rsidDel="00000000" w:rsidR="00000000" w:rsidRPr="00000000">
        <w:rPr>
          <w:rtl w:val="0"/>
        </w:rPr>
        <w:t xml:space="preserve">GCA</w:t>
      </w:r>
      <w:r w:rsidDel="00000000" w:rsidR="00000000" w:rsidRPr="00000000">
        <w:rPr>
          <w:color w:val="000000"/>
          <w:rtl w:val="0"/>
        </w:rPr>
        <w:t xml:space="preserve"> shall be entitled to publish the results of any benchmarking of the Framework Prices to Other Contracting Authorities (subject to the other party entering into reasonable confidentiality undertakings).</w:t>
      </w:r>
    </w:p>
    <w:sectPr>
      <w:headerReference r:id="rId8" w:type="default"/>
      <w:headerReference r:id="rId9" w:type="first"/>
      <w:footerReference r:id="rId10" w:type="default"/>
      <w:footerReference r:id="rId11" w:type="firs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0BD">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BE">
    <w:pPr>
      <w:tabs>
        <w:tab w:val="center" w:leader="none" w:pos="4513"/>
        <w:tab w:val="right" w:leader="none" w:pos="9026"/>
      </w:tabs>
      <w:spacing w:after="0" w:lineRule="auto"/>
      <w:rPr>
        <w:color w:val="000000"/>
        <w:sz w:val="20"/>
        <w:szCs w:val="20"/>
      </w:rPr>
    </w:pPr>
    <w:r w:rsidDel="00000000" w:rsidR="00000000" w:rsidRPr="00000000">
      <w:rPr>
        <w:color w:val="000000"/>
        <w:sz w:val="20"/>
        <w:szCs w:val="20"/>
        <w:rtl w:val="0"/>
      </w:rPr>
      <w:t xml:space="preserve">Project Version: v1.1</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sz w:val="20"/>
        <w:szCs w:val="20"/>
        <w:rtl w:val="0"/>
      </w:rPr>
      <w:t xml:space="preserve">Model Version: v1.1 PA</w:t>
      <w:tab/>
    </w:r>
    <w:r w:rsidDel="00000000" w:rsidR="00000000" w:rsidRPr="00000000">
      <w:rPr>
        <w:color w:val="000000"/>
        <w:rtl w:val="0"/>
      </w:rPr>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w:t>
      <w:tab/>
      <w:t xml:space="preserve">                                           </w:t>
    </w:r>
  </w:p>
  <w:p w:rsidR="00000000" w:rsidDel="00000000" w:rsidP="00000000" w:rsidRDefault="00000000" w:rsidRPr="00000000" w14:paraId="000000C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bfbfbf"/>
      </w:rPr>
    </w:pPr>
    <w:r w:rsidDel="00000000" w:rsidR="00000000" w:rsidRPr="00000000">
      <w:rPr>
        <w:color w:val="000000"/>
        <w:sz w:val="20"/>
        <w:szCs w:val="20"/>
        <w:rtl w:val="0"/>
      </w:rPr>
      <w:t xml:space="preserve">Model Version: v3.0</w:t>
      <w:tab/>
    </w:r>
    <w:r w:rsidDel="00000000" w:rsidR="00000000" w:rsidRPr="00000000">
      <w:rPr>
        <w:color w:val="bfbfbf"/>
        <w:sz w:val="20"/>
        <w:szCs w:val="20"/>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2"/>
        <w:szCs w:val="22"/>
      </w:rPr>
    </w:pPr>
    <w:r w:rsidDel="00000000" w:rsidR="00000000" w:rsidRPr="00000000">
      <w:rPr>
        <w:b w:val="1"/>
        <w:bCs w:val="1"/>
        <w:color w:val="000000"/>
        <w:sz w:val="22"/>
        <w:szCs w:val="22"/>
        <w:rtl w:val="0"/>
      </w:rPr>
      <w:t xml:space="preserve">Framework Schedule 4 (Framework Management)</w:t>
    </w: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color w:val="000000"/>
        <w:sz w:val="22"/>
        <w:szCs w:val="22"/>
        <w:rtl w:val="0"/>
      </w:rPr>
      <w:t xml:space="preserve">Crown Copyright 20</w:t>
    </w:r>
    <w:r w:rsidDel="00000000" w:rsidR="00000000" w:rsidRPr="00000000">
      <w:rPr>
        <w:sz w:val="22"/>
        <w:szCs w:val="22"/>
        <w:rtl w:val="0"/>
      </w:rPr>
      <w:t xml:space="preserve">25</w:t>
    </w:r>
  </w:p>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b w:val="1"/>
        <w:bCs w:val="1"/>
        <w:color w:val="000000"/>
        <w:sz w:val="20"/>
        <w:szCs w:val="20"/>
        <w:rtl w:val="0"/>
      </w:rPr>
      <w:t xml:space="preserve">Framework Schedule 4 (Framework Management)</w:t>
    </w: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bfbfbf"/>
        <w:sz w:val="20"/>
        <w:szCs w:val="20"/>
      </w:rPr>
    </w:pPr>
    <w:r w:rsidDel="00000000" w:rsidR="00000000" w:rsidRPr="00000000">
      <w:rPr>
        <w:color w:val="000000"/>
        <w:sz w:val="20"/>
        <w:szCs w:val="20"/>
        <w:rtl w:val="0"/>
      </w:rPr>
      <w:t xml:space="preserve">Crown Copyright 2018</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mallCaps w:val="0"/>
        <w:strike w:val="0"/>
        <w:color w:val="000000"/>
        <w:sz w:val="24"/>
        <w:szCs w:val="24"/>
        <w:u w:val="none"/>
        <w:vertAlign w:val="baseline"/>
      </w:rPr>
    </w:lvl>
    <w:lvl w:ilvl="1">
      <w:start w:val="1"/>
      <w:numFmt w:val="decimal"/>
      <w:lvlText w:val="%1.%2"/>
      <w:lvlJc w:val="left"/>
      <w:pPr>
        <w:ind w:left="720" w:hanging="360"/>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Arial" w:cs="Arial" w:eastAsia="Arial" w:hAnsi="Arial"/>
        <w:b w:val="0"/>
        <w:bCs w:val="0"/>
        <w:i w:val="0"/>
        <w:iCs w:val="0"/>
        <w:smallCaps w:val="0"/>
        <w:strike w:val="0"/>
        <w:color w:val="000000"/>
        <w:sz w:val="24"/>
        <w:szCs w:val="24"/>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tabs>
        <w:tab w:val="left" w:leader="none" w:pos="-5585"/>
      </w:tabs>
      <w:spacing w:after="120" w:line="240" w:lineRule="auto"/>
      <w:ind w:left="2665" w:hanging="964"/>
      <w:jc w:val="both"/>
    </w:pPr>
    <w:rPr/>
  </w:style>
  <w:style w:type="paragraph" w:styleId="Heading6">
    <w:name w:val="heading 6"/>
    <w:basedOn w:val="Normal"/>
    <w:next w:val="Normal"/>
    <w:pPr>
      <w:tabs>
        <w:tab w:val="left" w:leader="none" w:pos="-8987"/>
        <w:tab w:val="left" w:leader="none" w:pos="-8420"/>
      </w:tabs>
      <w:spacing w:after="120" w:line="240" w:lineRule="auto"/>
      <w:ind w:left="3799" w:hanging="1133"/>
      <w:jc w:val="both"/>
    </w:pPr>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Heading7">
    <w:name w:val="heading 7"/>
    <w:basedOn w:val="Heading6"/>
    <w:link w:val="Heading7Char"/>
    <w:pPr>
      <w:tabs>
        <w:tab w:val="clear" w:pos="-8987"/>
        <w:tab w:val="clear" w:pos="-8420"/>
        <w:tab w:val="left" w:pos="-10688"/>
        <w:tab w:val="left" w:pos="-9554"/>
      </w:tabs>
      <w:ind w:left="4366" w:hanging="1304"/>
      <w:outlineLvl w:val="6"/>
    </w:pPr>
  </w:style>
  <w:style w:type="paragraph" w:styleId="Heading8">
    <w:name w:val="heading 8"/>
    <w:basedOn w:val="Normal"/>
    <w:next w:val="Normal"/>
    <w:link w:val="Heading8Char"/>
    <w:unhideWhenUsed w:val="1"/>
    <w:qFormat w:val="1"/>
    <w:pPr>
      <w:keepNext w:val="1"/>
      <w:keepLines w:val="1"/>
      <w:spacing w:after="0" w:before="200"/>
      <w:outlineLvl w:val="7"/>
    </w:pPr>
    <w:rPr>
      <w:rFonts w:asciiTheme="majorHAnsi" w:cstheme="majorBidi" w:eastAsiaTheme="majorEastAsia" w:hAnsiTheme="majorHAnsi"/>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CLAUSEHEADING" w:customStyle="1">
    <w:name w:val="GPS L1 CLAUSE HEADING"/>
    <w:basedOn w:val="Normal"/>
    <w:next w:val="Normal"/>
    <w:qFormat w:val="1"/>
    <w:pPr>
      <w:numPr>
        <w:numId w:val="2"/>
      </w:numPr>
      <w:tabs>
        <w:tab w:val="left" w:pos="142"/>
      </w:tabs>
      <w:adjustRightInd w:val="0"/>
      <w:spacing w:after="240" w:before="120" w:line="240" w:lineRule="auto"/>
      <w:ind w:left="426" w:hanging="426"/>
      <w:jc w:val="both"/>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2"/>
      </w:numPr>
      <w:tabs>
        <w:tab w:val="left" w:pos="1985"/>
      </w:tabs>
      <w:adjustRightInd w:val="0"/>
      <w:spacing w:after="120" w:before="120" w:line="240" w:lineRule="auto"/>
      <w:ind w:left="1656"/>
      <w:jc w:val="both"/>
    </w:pPr>
    <w:rPr>
      <w:rFonts w:eastAsia="Times New Roman"/>
      <w:lang w:eastAsia="zh-CN"/>
    </w:rPr>
  </w:style>
  <w:style w:type="paragraph" w:styleId="GPSL4numberedclause" w:customStyle="1">
    <w:name w:val="GPS L4 numbered clause"/>
    <w:basedOn w:val="GPSL3numberedclause"/>
    <w:qFormat w:val="1"/>
    <w:pPr>
      <w:numPr>
        <w:ilvl w:val="3"/>
      </w:numPr>
      <w:tabs>
        <w:tab w:val="clear" w:pos="1985"/>
      </w:tabs>
    </w:pPr>
  </w:style>
  <w:style w:type="paragraph" w:styleId="GPSL5numberedclause" w:customStyle="1">
    <w:name w:val="GPS L5 numbered clause"/>
    <w:basedOn w:val="GPSL4numberedclause"/>
    <w:qFormat w:val="1"/>
    <w:pPr>
      <w:numPr>
        <w:ilvl w:val="4"/>
      </w:numPr>
      <w:tabs>
        <w:tab w:val="num" w:pos="360"/>
        <w:tab w:val="left" w:pos="3119"/>
      </w:tabs>
      <w:ind w:left="3119" w:hanging="567"/>
    </w:pPr>
  </w:style>
  <w:style w:type="paragraph" w:styleId="GPSL2NumberedBoldHeading" w:customStyle="1">
    <w:name w:val="GPS L2 Numbered Bold Heading"/>
    <w:basedOn w:val="Normal"/>
    <w:link w:val="GPSL2NumberedBoldHeadingChar"/>
    <w:qFormat w:val="1"/>
    <w:pPr>
      <w:numPr>
        <w:ilvl w:val="1"/>
        <w:numId w:val="2"/>
      </w:numPr>
      <w:tabs>
        <w:tab w:val="left" w:pos="1134"/>
      </w:tabs>
      <w:adjustRightInd w:val="0"/>
      <w:spacing w:after="120" w:before="120" w:line="240" w:lineRule="auto"/>
      <w:ind w:left="936" w:hanging="576"/>
      <w:jc w:val="both"/>
    </w:pPr>
    <w:rPr>
      <w:rFonts w:eastAsia="Times New Roman"/>
      <w:b w:val="1"/>
      <w:lang w:eastAsia="zh-CN"/>
    </w:rPr>
  </w:style>
  <w:style w:type="paragraph" w:styleId="GPSL6numbered" w:customStyle="1">
    <w:name w:val="GPS L6 numbered"/>
    <w:basedOn w:val="GPSL5numberedclause"/>
    <w:qFormat w:val="1"/>
    <w:pPr>
      <w:numPr>
        <w:ilvl w:val="5"/>
      </w:numPr>
      <w:tabs>
        <w:tab w:val="num" w:pos="360"/>
        <w:tab w:val="num" w:pos="360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character" w:styleId="GPSL2NumberedBoldHeadingChar" w:customStyle="1">
    <w:name w:val="GPS L2 Numbered Bold Heading Char"/>
    <w:link w:val="GPSL2NumberedBoldHeading"/>
    <w:locked w:val="1"/>
    <w:rPr>
      <w:rFonts w:ascii="Calibri" w:cs="Arial" w:eastAsia="Times New Roman" w:hAnsi="Calibri"/>
      <w:b w:val="1"/>
      <w:lang w:eastAsia="zh-CN"/>
    </w:rPr>
  </w:style>
  <w:style w:type="paragraph" w:styleId="GPsDefinition" w:customStyle="1">
    <w:name w:val="GPs Definition"/>
    <w:basedOn w:val="Normal"/>
    <w:qFormat w:val="1"/>
    <w:pPr>
      <w:numPr>
        <w:numId w:val="1"/>
      </w:numPr>
      <w:tabs>
        <w:tab w:val="left" w:pos="175"/>
      </w:tabs>
      <w:overflowPunct w:val="0"/>
      <w:autoSpaceDE w:val="0"/>
      <w:autoSpaceDN w:val="0"/>
      <w:adjustRightInd w:val="0"/>
      <w:spacing w:after="120" w:line="240" w:lineRule="auto"/>
      <w:jc w:val="both"/>
      <w:textAlignment w:val="baseline"/>
    </w:pPr>
    <w:rPr>
      <w:rFonts w:eastAsia="Times New Roman"/>
    </w:rPr>
  </w:style>
  <w:style w:type="paragraph" w:styleId="GPSDefinitionL2" w:customStyle="1">
    <w:name w:val="GPS Definition L2"/>
    <w:basedOn w:val="GPsDefinition"/>
    <w:qFormat w:val="1"/>
    <w:pPr>
      <w:numPr>
        <w:ilvl w:val="1"/>
      </w:numPr>
      <w:ind w:hanging="544"/>
    </w:pPr>
  </w:style>
  <w:style w:type="paragraph" w:styleId="GPSDefinitionL3" w:customStyle="1">
    <w:name w:val="GPS Definition L3"/>
    <w:basedOn w:val="GPSDefinitionL2"/>
    <w:qFormat w:val="1"/>
    <w:pPr>
      <w:numPr>
        <w:ilvl w:val="2"/>
      </w:numPr>
    </w:pPr>
  </w:style>
  <w:style w:type="paragraph" w:styleId="GPSDefinitionL4" w:customStyle="1">
    <w:name w:val="GPS Definition L4"/>
    <w:basedOn w:val="GPSDefinitionL3"/>
    <w:qFormat w:val="1"/>
    <w:pPr>
      <w:numPr>
        <w:ilvl w:val="3"/>
      </w:numPr>
    </w:pPr>
  </w:style>
  <w:style w:type="paragraph" w:styleId="GPSDefinitionTerm" w:customStyle="1">
    <w:name w:val="GPS Definition Term"/>
    <w:basedOn w:val="Normal"/>
    <w:qFormat w:val="1"/>
    <w:pPr>
      <w:overflowPunct w:val="0"/>
      <w:autoSpaceDE w:val="0"/>
      <w:autoSpaceDN w:val="0"/>
      <w:adjustRightInd w:val="0"/>
      <w:spacing w:after="120" w:line="240" w:lineRule="auto"/>
      <w:ind w:left="-108"/>
      <w:textAlignment w:val="baseline"/>
    </w:pPr>
    <w:rPr>
      <w:rFonts w:eastAsia="Times New Roman"/>
      <w:b w:val="1"/>
    </w:rPr>
  </w:style>
  <w:style w:type="paragraph" w:styleId="GPSL1SCHEDULEHeading" w:customStyle="1">
    <w:name w:val="GPS L1 SCHEDULE Heading"/>
    <w:basedOn w:val="GPSL1CLAUSEHEADING"/>
    <w:link w:val="GPSL1SCHEDULEHeadingChar"/>
    <w:qFormat w:val="1"/>
    <w:rsid w:val="005C6957"/>
    <w:pPr>
      <w:ind w:left="360" w:hanging="360"/>
      <w:outlineLvl w:val="9"/>
    </w:pPr>
    <w:rPr>
      <w:caps w:val="0"/>
    </w:rPr>
  </w:style>
  <w:style w:type="paragraph" w:styleId="GPSL3Guidance" w:customStyle="1">
    <w:name w:val="GPS L3 Guidance"/>
    <w:basedOn w:val="GPSL3numberedclause"/>
    <w:link w:val="GPSL3GuidanceChar"/>
    <w:qFormat w:val="1"/>
    <w:pPr>
      <w:numPr>
        <w:ilvl w:val="0"/>
        <w:numId w:val="0"/>
      </w:numPr>
      <w:ind w:left="1985"/>
    </w:pPr>
    <w:rPr>
      <w:b w:val="1"/>
      <w:i w:val="1"/>
    </w:rPr>
  </w:style>
  <w:style w:type="paragraph" w:styleId="GPSmacrorestart" w:customStyle="1">
    <w:name w:val="GPS macro restart"/>
    <w:basedOn w:val="Normal"/>
    <w:qFormat w:val="1"/>
    <w:pPr>
      <w:overflowPunct w:val="0"/>
      <w:autoSpaceDE w:val="0"/>
      <w:autoSpaceDN w:val="0"/>
      <w:adjustRightInd w:val="0"/>
      <w:spacing w:after="0" w:line="240" w:lineRule="auto"/>
      <w:jc w:val="both"/>
      <w:textAlignment w:val="baseline"/>
    </w:pPr>
    <w:rPr>
      <w:rFonts w:eastAsia="Times New Roman"/>
      <w:color w:val="ffffff"/>
      <w:sz w:val="16"/>
      <w:szCs w:val="16"/>
    </w:rPr>
  </w:style>
  <w:style w:type="paragraph" w:styleId="GPSL2Numbered" w:customStyle="1">
    <w:name w:val="GPS L2 Numbered"/>
    <w:basedOn w:val="GPSL2NumberedBoldHeading"/>
    <w:link w:val="GPSL2NumberedChar"/>
    <w:qFormat w:val="1"/>
    <w:pPr>
      <w:tabs>
        <w:tab w:val="clear" w:pos="1134"/>
      </w:tabs>
      <w:ind w:left="720" w:hanging="360"/>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character" w:styleId="GPSL1SCHEDULEHeadingChar" w:customStyle="1">
    <w:name w:val="GPS L1 SCHEDULE Heading Char"/>
    <w:link w:val="GPSL1SCHEDULEHeading"/>
    <w:locked w:val="1"/>
    <w:rsid w:val="005C6957"/>
    <w:rPr>
      <w:rFonts w:ascii="Calibri" w:cs="Arial" w:eastAsia="STZhongsong" w:hAnsi="Calibri"/>
      <w:b w:val="1"/>
      <w:lang w:eastAsia="zh-CN"/>
    </w:rPr>
  </w:style>
  <w:style w:type="character" w:styleId="GPSL3GuidanceChar" w:customStyle="1">
    <w:name w:val="GPS L3 Guidance Char"/>
    <w:link w:val="GPSL3Guidance"/>
    <w:rPr>
      <w:rFonts w:ascii="Calibri" w:cs="Arial" w:eastAsia="Times New Roman" w:hAnsi="Calibri"/>
      <w:b w:val="1"/>
      <w:i w:val="1"/>
      <w:lang w:eastAsia="zh-CN"/>
    </w:rPr>
  </w:style>
  <w:style w:type="paragraph" w:styleId="Normal1" w:customStyle="1">
    <w:name w:val="Normal1"/>
    <w:pPr>
      <w:widowControl w:val="0"/>
      <w:spacing w:after="80" w:line="240" w:lineRule="auto"/>
    </w:pPr>
    <w:rPr>
      <w:color w:val="000000"/>
    </w:rPr>
  </w:style>
  <w:style w:type="table" w:styleId="TableGrid">
    <w:name w:val="Table Grid"/>
    <w:basedOn w:val="TableNormal"/>
    <w:uiPriority w:val="59"/>
    <w:pPr>
      <w:spacing w:after="0" w:line="240" w:lineRule="auto"/>
    </w:pPr>
    <w:rPr>
      <w:rFonts w:cs="Times New Roman"/>
      <w:color w:val="00000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hAnsi="Tahoma"/>
      <w:sz w:val="16"/>
      <w:szCs w:val="16"/>
    </w:rPr>
  </w:style>
  <w:style w:type="character" w:styleId="Heading8Char" w:customStyle="1">
    <w:name w:val="Heading 8 Char"/>
    <w:basedOn w:val="DefaultParagraphFont"/>
    <w:link w:val="Heading8"/>
    <w:rPr>
      <w:rFonts w:asciiTheme="majorHAnsi" w:cstheme="majorBidi" w:eastAsiaTheme="majorEastAsia" w:hAnsiTheme="majorHAnsi"/>
      <w:color w:val="404040" w:themeColor="text1" w:themeTint="0000BF"/>
      <w:sz w:val="20"/>
      <w:szCs w:val="20"/>
    </w:rPr>
  </w:style>
  <w:style w:type="character" w:styleId="Heading5Char" w:customStyle="1">
    <w:name w:val="Heading 5 Char"/>
    <w:basedOn w:val="DefaultParagraphFont"/>
    <w:link w:val="Heading5"/>
    <w:rPr>
      <w:rFonts w:ascii="Arial" w:cs="Times New Roman" w:eastAsia="Times New Roman" w:hAnsi="Arial"/>
    </w:rPr>
  </w:style>
  <w:style w:type="character" w:styleId="Heading6Char" w:customStyle="1">
    <w:name w:val="Heading 6 Char"/>
    <w:basedOn w:val="DefaultParagraphFont"/>
    <w:link w:val="Heading6"/>
    <w:rPr>
      <w:rFonts w:ascii="Arial" w:cs="Times New Roman" w:eastAsia="Times New Roman" w:hAnsi="Arial"/>
    </w:rPr>
  </w:style>
  <w:style w:type="character" w:styleId="Heading7Char" w:customStyle="1">
    <w:name w:val="Heading 7 Char"/>
    <w:basedOn w:val="DefaultParagraphFont"/>
    <w:link w:val="Heading7"/>
    <w:rPr>
      <w:rFonts w:ascii="Arial" w:cs="Times New Roman" w:eastAsia="Times New Roman" w:hAnsi="Arial"/>
    </w:rPr>
  </w:style>
  <w:style w:type="numbering" w:styleId="WWOutlineListStyle8" w:customStyle="1">
    <w:name w:val="WW_OutlineListStyle_8"/>
    <w:basedOn w:val="NoList"/>
  </w:style>
  <w:style w:type="character" w:styleId="Hyperlink">
    <w:name w:val="Hyperlink"/>
    <w:basedOn w:val="DefaultParagraphFont"/>
    <w:uiPriority w:val="99"/>
    <w:unhideWhenUsed w:val="1"/>
    <w:rPr>
      <w:color w:val="0000ff" w:themeColor="hyperlink"/>
      <w:u w:val="single"/>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character" w:styleId="FollowedHyperlink">
    <w:name w:val="FollowedHyperlink"/>
    <w:basedOn w:val="DefaultParagraphFont"/>
    <w:uiPriority w:val="99"/>
    <w:semiHidden w:val="1"/>
    <w:unhideWhenUsed w:val="1"/>
    <w:rPr>
      <w:color w:val="800080" w:themeColor="followedHyperlink"/>
      <w:u w:val="single"/>
    </w:rPr>
  </w:style>
  <w:style w:type="paragraph" w:styleId="Revision">
    <w:name w:val="Revision"/>
    <w:hidden w:val="1"/>
    <w:uiPriority w:val="99"/>
    <w:semiHidden w:val="1"/>
    <w:pPr>
      <w:spacing w:after="0" w:line="240" w:lineRule="auto"/>
    </w:pPr>
  </w:style>
  <w:style w:type="paragraph" w:styleId="GPSL2numberedclause" w:customStyle="1">
    <w:name w:val="GPS L2 numbered clause"/>
    <w:basedOn w:val="Normal"/>
    <w:link w:val="GPSL2numberedclauseChar1"/>
    <w:qFormat w:val="1"/>
    <w:pPr>
      <w:tabs>
        <w:tab w:val="num" w:pos="720"/>
        <w:tab w:val="left" w:pos="1134"/>
      </w:tabs>
      <w:adjustRightInd w:val="0"/>
      <w:spacing w:after="120" w:before="120" w:line="240" w:lineRule="auto"/>
      <w:ind w:left="720" w:hanging="720"/>
      <w:jc w:val="both"/>
    </w:pPr>
    <w:rPr>
      <w:rFonts w:eastAsia="Times New Roman"/>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Heading1Char" w:customStyle="1">
    <w:name w:val="Heading 1 Char"/>
    <w:basedOn w:val="DefaultParagraphFont"/>
    <w:link w:val="Heading1"/>
    <w:uiPriority w:val="9"/>
    <w:rPr>
      <w:rFonts w:asciiTheme="majorHAnsi" w:cstheme="majorBidi" w:eastAsiaTheme="majorEastAsia" w:hAnsiTheme="majorHAnsi"/>
      <w:b w:val="1"/>
      <w:bCs w:val="1"/>
      <w:color w:val="365f91" w:themeColor="accent1" w:themeShade="0000BF"/>
      <w:sz w:val="28"/>
      <w:szCs w:val="28"/>
    </w:rPr>
  </w:style>
  <w:style w:type="character" w:styleId="MarginTextChar" w:customStyle="1">
    <w:name w:val="Margin Text Char"/>
    <w:link w:val="MarginText"/>
    <w:locked w:val="1"/>
    <w:rPr>
      <w:rFonts w:ascii="Calibri" w:cs="Times New Roman" w:eastAsia="STZhongsong" w:hAnsi="Calibri"/>
      <w:szCs w:val="18"/>
      <w:lang w:eastAsia="zh-CN"/>
    </w:rPr>
  </w:style>
  <w:style w:type="paragraph" w:styleId="MarginText" w:customStyle="1">
    <w:name w:val="Margin Text"/>
    <w:basedOn w:val="Normal"/>
    <w:link w:val="MarginTextChar"/>
    <w:pPr>
      <w:keepNext w:val="1"/>
      <w:adjustRightInd w:val="0"/>
      <w:spacing w:after="120" w:before="240" w:line="240" w:lineRule="auto"/>
      <w:ind w:left="142"/>
      <w:jc w:val="both"/>
    </w:pPr>
    <w:rPr>
      <w:rFonts w:cs="Times New Roman" w:eastAsia="STZhongsong"/>
      <w:szCs w:val="18"/>
      <w:lang w:eastAsia="zh-CN"/>
    </w:rPr>
  </w:style>
  <w:style w:type="character" w:styleId="Heading2Char" w:customStyle="1">
    <w:name w:val="Heading 2 Char"/>
    <w:basedOn w:val="DefaultParagraphFont"/>
    <w:link w:val="Heading2"/>
    <w:uiPriority w:val="9"/>
    <w:semiHidden w:val="1"/>
    <w:rPr>
      <w:rFonts w:asciiTheme="majorHAnsi" w:cstheme="majorBidi" w:eastAsiaTheme="majorEastAsia" w:hAnsiTheme="majorHAnsi"/>
      <w:b w:val="1"/>
      <w:bCs w:val="1"/>
      <w:color w:val="4f81bd" w:themeColor="accent1"/>
      <w:sz w:val="26"/>
      <w:szCs w:val="26"/>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4514B7"/>
    <w:pPr>
      <w:suppressAutoHyphens w:val="1"/>
      <w:autoSpaceDN w:val="0"/>
      <w:ind w:left="720"/>
      <w:textAlignment w:val="baseline"/>
    </w:pPr>
    <w:rPr>
      <w:rFonts w:cs="Times New Roman"/>
    </w:r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publications/crown-commercial-service-supplier-logo-and-brand-guidelines"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eE1dRdGX0JJ3o3clSqe5GFV6fw==">CgMxLjAyCGguZ2pkZ3hzMgloLjMwajB6bGwyCWguMWZvYjl0ZTIJaC4zem55c2g3MgloLjJldDkycDAyCGgudHlqY3d0MgloLjNkeTZ2a20yCWguMXQzaDVzZjIJaC40ZDM0b2c4OAByITFBeTFVRjBidUhldUxoeER4WFB3ZnhxX19uckRvcFZubQ==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2025-11-10T17:19:00Z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D1V7</vt:lpwstr>
  </property>
</Properties>
</file>