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vnd.openxmlformats-officedocument.obfuscatedFont" Extension="odttf"/>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76" w:lineRule="auto"/>
        <w:jc w:val="left"/>
        <w:rPr/>
      </w:pPr>
      <w:r w:rsidDel="00000000" w:rsidR="00000000" w:rsidRPr="00000000">
        <w:rPr>
          <w:rtl w:val="0"/>
        </w:rPr>
      </w:r>
    </w:p>
    <w:p w:rsidR="00000000" w:rsidDel="00000000" w:rsidP="00000000" w:rsidRDefault="00000000" w:rsidRPr="00000000" w14:paraId="00000003">
      <w:pPr>
        <w:spacing w:after="120" w:before="120" w:lineRule="auto"/>
        <w:jc w:val="left"/>
        <w:rPr>
          <w:b w:val="1"/>
          <w:bCs w:val="1"/>
          <w:sz w:val="36"/>
          <w:szCs w:val="36"/>
        </w:rPr>
      </w:pPr>
      <w:r w:rsidDel="00000000" w:rsidR="00000000" w:rsidRPr="00000000">
        <w:rPr>
          <w:b w:val="1"/>
          <w:bCs w:val="1"/>
          <w:sz w:val="36"/>
          <w:szCs w:val="36"/>
          <w:rtl w:val="0"/>
        </w:rPr>
        <w:t xml:space="preserve">Framework Schedule 5 (Management Charges and Information)</w:t>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142"/>
        </w:tabs>
        <w:spacing w:after="120" w:before="120" w:lineRule="auto"/>
        <w:jc w:val="left"/>
        <w:rPr>
          <w:b w:val="1"/>
          <w:bCs w:val="1"/>
        </w:rPr>
      </w:pPr>
      <w:r w:rsidDel="00000000" w:rsidR="00000000" w:rsidRPr="00000000">
        <w:rPr>
          <w:rtl w:val="0"/>
        </w:rPr>
      </w:r>
    </w:p>
    <w:p w:rsidR="00000000" w:rsidDel="00000000" w:rsidP="00000000" w:rsidRDefault="00000000" w:rsidRPr="00000000" w14:paraId="00000005">
      <w:pPr>
        <w:numPr>
          <w:ilvl w:val="0"/>
          <w:numId w:val="3"/>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b w:val="1"/>
          <w:bCs w:val="1"/>
          <w:rtl w:val="0"/>
        </w:rPr>
        <w:t xml:space="preserve">How to provide management information to GCA</w:t>
      </w:r>
    </w:p>
    <w:p w:rsidR="00000000" w:rsidDel="00000000" w:rsidP="00000000" w:rsidRDefault="00000000" w:rsidRPr="00000000" w14:paraId="00000006">
      <w:pPr>
        <w:numPr>
          <w:ilvl w:val="1"/>
          <w:numId w:val="3"/>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at no charge, provide timely, full, accurate and complete MI Reports to GCA which incorporate the data, in the correct format, required by the MI Reporting Template and such guidance that GCA may issue from time to time.  </w:t>
      </w:r>
    </w:p>
    <w:p w:rsidR="00000000" w:rsidDel="00000000" w:rsidP="00000000" w:rsidRDefault="00000000" w:rsidRPr="00000000" w14:paraId="00000007">
      <w:pPr>
        <w:numPr>
          <w:ilvl w:val="1"/>
          <w:numId w:val="3"/>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initial </w:t>
      </w:r>
      <w:r w:rsidDel="00000000" w:rsidR="00000000" w:rsidRPr="00000000">
        <w:rPr>
          <w:b w:val="1"/>
          <w:bCs w:val="1"/>
          <w:rtl w:val="0"/>
        </w:rPr>
        <w:t xml:space="preserve">MI Reporting Template</w:t>
      </w:r>
      <w:r w:rsidDel="00000000" w:rsidR="00000000" w:rsidRPr="00000000">
        <w:rPr>
          <w:rtl w:val="0"/>
        </w:rPr>
        <w:t xml:space="preserve"> is set out in the Annex to this Schedule and GCA may change it from time to time (including the data required and/or format) and issue a replacement version.  GCA shall give at least thirty (30) days' notice in writing of any such change and shall specify the date from which it must be used. The Supplier may not make any amendment to the current MI Reporting Template without the prior Approval of GCA.</w:t>
      </w:r>
    </w:p>
    <w:p w:rsidR="00000000" w:rsidDel="00000000" w:rsidP="00000000" w:rsidRDefault="00000000" w:rsidRPr="00000000" w14:paraId="00000008">
      <w:pPr>
        <w:numPr>
          <w:ilvl w:val="0"/>
          <w:numId w:val="3"/>
        </w:numPr>
        <w:pBdr>
          <w:top w:space="0" w:sz="0" w:val="nil"/>
          <w:left w:space="0" w:sz="0" w:val="nil"/>
          <w:bottom w:space="0" w:sz="0" w:val="nil"/>
          <w:right w:space="0" w:sz="0" w:val="nil"/>
          <w:between w:space="0" w:sz="0" w:val="nil"/>
        </w:pBdr>
        <w:tabs>
          <w:tab w:val="left" w:leader="none" w:pos="1134"/>
        </w:tabs>
        <w:spacing w:after="120" w:before="120" w:lineRule="auto"/>
        <w:ind w:left="426" w:hanging="426"/>
        <w:jc w:val="left"/>
        <w:rPr/>
      </w:pPr>
      <w:r w:rsidDel="00000000" w:rsidR="00000000" w:rsidRPr="00000000">
        <w:rPr>
          <w:b w:val="1"/>
          <w:bCs w:val="1"/>
          <w:rtl w:val="0"/>
        </w:rPr>
        <w:t xml:space="preserve">Reporting period</w:t>
      </w:r>
      <w:r w:rsidDel="00000000" w:rsidR="00000000" w:rsidRPr="00000000">
        <w:rPr>
          <w:rtl w:val="0"/>
        </w:rPr>
      </w:r>
    </w:p>
    <w:p w:rsidR="00000000" w:rsidDel="00000000" w:rsidP="00000000" w:rsidRDefault="00000000" w:rsidRPr="00000000" w14:paraId="00000009">
      <w:pPr>
        <w:numPr>
          <w:ilvl w:val="1"/>
          <w:numId w:val="3"/>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b w:val="1"/>
          <w:bCs w:val="1"/>
          <w:rtl w:val="0"/>
        </w:rPr>
        <w:t xml:space="preserve">MI Reports</w:t>
      </w:r>
      <w:r w:rsidDel="00000000" w:rsidR="00000000" w:rsidRPr="00000000">
        <w:rPr>
          <w:rtl w:val="0"/>
        </w:rPr>
        <w:t xml:space="preserve"> must be completed and returned to GCA by the fifth Working Day of every Month during the Framework Contract Period and thereafter until all transactions relating to Call-Off Contracts have permanently ceased. If at any point there is a period of a Month where no reportable transactions occur, then a declaration must be made confirming no business has been conducted, in place of data submission.</w:t>
      </w:r>
    </w:p>
    <w:p w:rsidR="00000000" w:rsidDel="00000000" w:rsidP="00000000" w:rsidRDefault="00000000" w:rsidRPr="00000000" w14:paraId="0000000A">
      <w:pPr>
        <w:numPr>
          <w:ilvl w:val="1"/>
          <w:numId w:val="3"/>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In a MI Report, the Supplier should report contract data that is one Month in arrears. For example, if an invoice is raised for October but the work was actually completed in September, the Supplier must report the invoice in October's MI Report and not September's.  Each Order received by the Supplier must be reported only once, i.e. when the Order is received. </w:t>
      </w:r>
    </w:p>
    <w:p w:rsidR="00000000" w:rsidDel="00000000" w:rsidP="00000000" w:rsidRDefault="00000000" w:rsidRPr="00000000" w14:paraId="0000000B">
      <w:pPr>
        <w:keepNext w:val="1"/>
        <w:numPr>
          <w:ilvl w:val="0"/>
          <w:numId w:val="1"/>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b w:val="1"/>
          <w:bCs w:val="1"/>
          <w:rtl w:val="0"/>
        </w:rPr>
        <w:t xml:space="preserve">Submitting the information</w:t>
      </w:r>
      <w:r w:rsidDel="00000000" w:rsidR="00000000" w:rsidRPr="00000000">
        <w:rPr>
          <w:rtl w:val="0"/>
        </w:rPr>
      </w:r>
    </w:p>
    <w:p w:rsidR="00000000" w:rsidDel="00000000" w:rsidP="00000000" w:rsidRDefault="00000000" w:rsidRPr="00000000" w14:paraId="0000000C">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gjdgxs" w:id="0"/>
      <w:bookmarkEnd w:id="0"/>
      <w:r w:rsidDel="00000000" w:rsidR="00000000" w:rsidRPr="00000000">
        <w:rPr>
          <w:rtl w:val="0"/>
        </w:rPr>
        <w:t xml:space="preserve">MI Reports shall be completed electronically and uploaded to the GCA data submission service available at: </w:t>
      </w:r>
      <w:hyperlink r:id="rId9">
        <w:r w:rsidDel="00000000" w:rsidR="00000000" w:rsidRPr="00000000">
          <w:rPr>
            <w:color w:val="1155cc"/>
            <w:u w:val="single"/>
            <w:rtl w:val="0"/>
          </w:rPr>
          <w:t xml:space="preserve">https://www.reportmi.gca.gov.uk/</w:t>
        </w:r>
      </w:hyperlink>
      <w:r w:rsidDel="00000000" w:rsidR="00000000" w:rsidRPr="00000000">
        <w:rPr>
          <w:rtl w:val="0"/>
        </w:rPr>
        <w:t xml:space="preserve"> </w:t>
      </w:r>
    </w:p>
    <w:p w:rsidR="00000000" w:rsidDel="00000000" w:rsidP="00000000" w:rsidRDefault="00000000" w:rsidRPr="00000000" w14:paraId="0000000D">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MI Reports must be completed in pounds sterling unless GCA has given prior written consent to the use of another currency. </w:t>
      </w:r>
    </w:p>
    <w:p w:rsidR="00000000" w:rsidDel="00000000" w:rsidP="00000000" w:rsidRDefault="00000000" w:rsidRPr="00000000" w14:paraId="0000000E">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GCA may reasonably require that MI Reports be submitted by an alternative means such as email.  </w:t>
      </w:r>
    </w:p>
    <w:p w:rsidR="00000000" w:rsidDel="00000000" w:rsidP="00000000" w:rsidRDefault="00000000" w:rsidRPr="00000000" w14:paraId="0000000F">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Where requested by GCA, the Supplier shall provide Management Information to a Buyer as specified by GCA.</w:t>
      </w:r>
    </w:p>
    <w:p w:rsidR="00000000" w:rsidDel="00000000" w:rsidP="00000000" w:rsidRDefault="00000000" w:rsidRPr="00000000" w14:paraId="00000010">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w:t>
      </w:r>
    </w:p>
    <w:p w:rsidR="00000000" w:rsidDel="00000000" w:rsidP="00000000" w:rsidRDefault="00000000" w:rsidRPr="00000000" w14:paraId="00000011">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2422" w:hanging="720"/>
        <w:rPr/>
      </w:pPr>
      <w:r w:rsidDel="00000000" w:rsidR="00000000" w:rsidRPr="00000000">
        <w:rPr>
          <w:color w:val="000000"/>
          <w:rtl w:val="0"/>
        </w:rPr>
        <w:t xml:space="preserve">promptly after the Framework Start Date provide an e-mail and/or postal address to which </w:t>
      </w:r>
      <w:r w:rsidDel="00000000" w:rsidR="00000000" w:rsidRPr="00000000">
        <w:rPr>
          <w:rtl w:val="0"/>
        </w:rPr>
        <w:t xml:space="preserve">GCA</w:t>
      </w:r>
      <w:r w:rsidDel="00000000" w:rsidR="00000000" w:rsidRPr="00000000">
        <w:rPr>
          <w:color w:val="000000"/>
          <w:rtl w:val="0"/>
        </w:rPr>
        <w:t xml:space="preserve"> will send invoices for the Management Charge and monthly statements relating to the invoicing of the Management Charge;</w:t>
      </w:r>
      <w:r w:rsidDel="00000000" w:rsidR="00000000" w:rsidRPr="00000000">
        <w:rPr>
          <w:rtl w:val="0"/>
        </w:rPr>
      </w:r>
    </w:p>
    <w:p w:rsidR="00000000" w:rsidDel="00000000" w:rsidP="00000000" w:rsidRDefault="00000000" w:rsidRPr="00000000" w14:paraId="00000012">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2422" w:hanging="720"/>
        <w:rPr/>
      </w:pPr>
      <w:r w:rsidDel="00000000" w:rsidR="00000000" w:rsidRPr="00000000">
        <w:rPr>
          <w:color w:val="000000"/>
          <w:rtl w:val="0"/>
        </w:rPr>
        <w:t xml:space="preserve">promptly after the Framework Start Date provide at least one contact name and contact details for the purposes of queries relating to either Management Information or invoicing; and</w:t>
      </w:r>
      <w:r w:rsidDel="00000000" w:rsidR="00000000" w:rsidRPr="00000000">
        <w:rPr>
          <w:rtl w:val="0"/>
        </w:rPr>
      </w:r>
    </w:p>
    <w:p w:rsidR="00000000" w:rsidDel="00000000" w:rsidP="00000000" w:rsidRDefault="00000000" w:rsidRPr="00000000" w14:paraId="00000013">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2422" w:hanging="720"/>
        <w:rPr/>
      </w:pPr>
      <w:r w:rsidDel="00000000" w:rsidR="00000000" w:rsidRPr="00000000">
        <w:rPr>
          <w:color w:val="000000"/>
          <w:rtl w:val="0"/>
        </w:rPr>
        <w:t xml:space="preserve">immediately notify </w:t>
      </w:r>
      <w:r w:rsidDel="00000000" w:rsidR="00000000" w:rsidRPr="00000000">
        <w:rPr>
          <w:rtl w:val="0"/>
        </w:rPr>
        <w:t xml:space="preserve">GCA</w:t>
      </w:r>
      <w:r w:rsidDel="00000000" w:rsidR="00000000" w:rsidRPr="00000000">
        <w:rPr>
          <w:color w:val="000000"/>
          <w:rtl w:val="0"/>
        </w:rPr>
        <w:t xml:space="preserve"> of any changes to the details previously provided to </w:t>
      </w:r>
      <w:r w:rsidDel="00000000" w:rsidR="00000000" w:rsidRPr="00000000">
        <w:rPr>
          <w:rtl w:val="0"/>
        </w:rPr>
        <w:t xml:space="preserve">GCA</w:t>
      </w:r>
      <w:r w:rsidDel="00000000" w:rsidR="00000000" w:rsidRPr="00000000">
        <w:rPr>
          <w:color w:val="000000"/>
          <w:rtl w:val="0"/>
        </w:rPr>
        <w:t xml:space="preserve"> under this Paragraph 3.5.</w:t>
      </w:r>
      <w:r w:rsidDel="00000000" w:rsidR="00000000" w:rsidRPr="00000000">
        <w:rPr>
          <w:rtl w:val="0"/>
        </w:rPr>
      </w:r>
    </w:p>
    <w:p w:rsidR="00000000" w:rsidDel="00000000" w:rsidP="00000000" w:rsidRDefault="00000000" w:rsidRPr="00000000" w14:paraId="00000014">
      <w:pPr>
        <w:keepNext w:val="1"/>
        <w:numPr>
          <w:ilvl w:val="0"/>
          <w:numId w:val="1"/>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b w:val="1"/>
          <w:bCs w:val="1"/>
          <w:rtl w:val="0"/>
        </w:rPr>
        <w:t xml:space="preserve">How GCA can use the Management Information</w:t>
      </w:r>
    </w:p>
    <w:p w:rsidR="00000000" w:rsidDel="00000000" w:rsidP="00000000" w:rsidRDefault="00000000" w:rsidRPr="00000000" w14:paraId="00000015">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30j0zll" w:id="1"/>
      <w:bookmarkEnd w:id="1"/>
      <w:r w:rsidDel="00000000" w:rsidR="00000000" w:rsidRPr="00000000">
        <w:rPr>
          <w:rtl w:val="0"/>
        </w:rPr>
        <w:t xml:space="preserve">The Supplier grants GCA a non-exclusive, transferable, perpetual, irrevocable, royalty free licence to: </w:t>
      </w:r>
    </w:p>
    <w:p w:rsidR="00000000" w:rsidDel="00000000" w:rsidP="00000000" w:rsidRDefault="00000000" w:rsidRPr="00000000" w14:paraId="00000016">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use and to share with any Buyer, Other Contracting Authority and relevant person; and/or</w:t>
      </w:r>
    </w:p>
    <w:p w:rsidR="00000000" w:rsidDel="00000000" w:rsidP="00000000" w:rsidRDefault="00000000" w:rsidRPr="00000000" w14:paraId="00000017">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publish (subject to any information that is exempt from disclosure in accordance with the provisions of FOIA, being redacted),</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120" w:lineRule="auto"/>
        <w:ind w:left="1134" w:firstLine="0"/>
        <w:jc w:val="left"/>
        <w:rPr/>
      </w:pPr>
      <w:bookmarkStart w:colFirst="0" w:colLast="0" w:name="_heading=h.1fob9te" w:id="2"/>
      <w:bookmarkEnd w:id="2"/>
      <w:r w:rsidDel="00000000" w:rsidR="00000000" w:rsidRPr="00000000">
        <w:rPr>
          <w:rtl w:val="0"/>
        </w:rPr>
        <w:t xml:space="preserve">any Management Information supplied to GCA for GCA’ normal operational activities including administering this Contract and/or all Call-Off Contracts, monitoring public sector expenditure, identifying savings or potential savings and planning future procurement activity.</w:t>
      </w:r>
    </w:p>
    <w:p w:rsidR="00000000" w:rsidDel="00000000" w:rsidP="00000000" w:rsidRDefault="00000000" w:rsidRPr="00000000" w14:paraId="00000019">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3znysh7" w:id="3"/>
      <w:bookmarkEnd w:id="3"/>
      <w:r w:rsidDel="00000000" w:rsidR="00000000" w:rsidRPr="00000000">
        <w:rPr>
          <w:rtl w:val="0"/>
        </w:rPr>
        <w:t xml:space="preserve">GCA may consult with the Supplier to inform its decision to publish information. However, GCA shall retain absolute discretion regarding the extent, content and format of any disclosure.</w:t>
      </w:r>
    </w:p>
    <w:p w:rsidR="00000000" w:rsidDel="00000000" w:rsidP="00000000" w:rsidRDefault="00000000" w:rsidRPr="00000000" w14:paraId="0000001A">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Following receipt of the completed MI Report, GCA shall invoice the Supplier for the Management Charge payable for the Month to which the MI report relates.</w:t>
      </w:r>
    </w:p>
    <w:p w:rsidR="00000000" w:rsidDel="00000000" w:rsidP="00000000" w:rsidRDefault="00000000" w:rsidRPr="00000000" w14:paraId="0000001B">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Rule="auto"/>
        <w:ind w:left="426" w:hanging="426"/>
        <w:jc w:val="left"/>
        <w:rPr/>
      </w:pPr>
      <w:r w:rsidDel="00000000" w:rsidR="00000000" w:rsidRPr="00000000">
        <w:rPr>
          <w:b w:val="1"/>
          <w:bCs w:val="1"/>
          <w:rtl w:val="0"/>
        </w:rPr>
        <w:t xml:space="preserve">Paying the Management Charge</w:t>
      </w:r>
    </w:p>
    <w:p w:rsidR="00000000" w:rsidDel="00000000" w:rsidP="00000000" w:rsidRDefault="00000000" w:rsidRPr="00000000" w14:paraId="0000001C">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w:t>
      </w:r>
      <w:r w:rsidDel="00000000" w:rsidR="00000000" w:rsidRPr="00000000">
        <w:rPr>
          <w:b w:val="1"/>
          <w:bCs w:val="1"/>
          <w:rtl w:val="0"/>
        </w:rPr>
        <w:t xml:space="preserve">Management Charge</w:t>
      </w:r>
      <w:r w:rsidDel="00000000" w:rsidR="00000000" w:rsidRPr="00000000">
        <w:rPr>
          <w:rtl w:val="0"/>
        </w:rPr>
        <w:t xml:space="preserve"> excludes VAT which is payable on provision of a valid VAT invoice.</w:t>
      </w:r>
    </w:p>
    <w:p w:rsidR="00000000" w:rsidDel="00000000" w:rsidP="00000000" w:rsidRDefault="00000000" w:rsidRPr="00000000" w14:paraId="0000001D">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pay GCA the Management Charge (and other charges payable in accordance with this Schedule) in cleared funds within 30 days of receipt by the Supplier of an undisputed invoice to such bank or building society account set out in the invoice.</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tabs>
          <w:tab w:val="left" w:leader="none" w:pos="142"/>
        </w:tabs>
        <w:spacing w:after="120" w:before="120" w:lineRule="auto"/>
        <w:ind w:left="426" w:hanging="426"/>
        <w:jc w:val="left"/>
        <w:rPr/>
      </w:pPr>
      <w:r w:rsidDel="00000000" w:rsidR="00000000" w:rsidRPr="00000000">
        <w:rPr>
          <w:b w:val="1"/>
          <w:bCs w:val="1"/>
          <w:rtl w:val="0"/>
        </w:rPr>
        <w:t xml:space="preserve">What happens if the Management Charge is not paid</w:t>
      </w:r>
      <w:r w:rsidDel="00000000" w:rsidR="00000000" w:rsidRPr="00000000">
        <w:rPr>
          <w:b w:val="1"/>
          <w:bCs w:val="1"/>
          <w:smallCaps w:val="1"/>
          <w:rtl w:val="0"/>
        </w:rPr>
        <w:t xml:space="preserve">? </w:t>
      </w:r>
    </w:p>
    <w:p w:rsidR="00000000" w:rsidDel="00000000" w:rsidP="00000000" w:rsidRDefault="00000000" w:rsidRPr="00000000" w14:paraId="0000001F">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color w:val="000000"/>
          <w:rtl w:val="0"/>
        </w:rPr>
        <w:t xml:space="preserve">Payment of undisputed and valid </w:t>
      </w:r>
      <w:r w:rsidDel="00000000" w:rsidR="00000000" w:rsidRPr="00000000">
        <w:rPr>
          <w:rtl w:val="0"/>
        </w:rPr>
        <w:t xml:space="preserve">GCA</w:t>
      </w:r>
      <w:r w:rsidDel="00000000" w:rsidR="00000000" w:rsidRPr="00000000">
        <w:rPr>
          <w:color w:val="000000"/>
          <w:rtl w:val="0"/>
        </w:rPr>
        <w:t xml:space="preserve"> invoices should be completed within thirty (30) days. </w:t>
      </w:r>
      <w:r w:rsidDel="00000000" w:rsidR="00000000" w:rsidRPr="00000000">
        <w:rPr>
          <w:rtl w:val="0"/>
        </w:rPr>
        <w:t xml:space="preserve">GCA</w:t>
      </w:r>
      <w:r w:rsidDel="00000000" w:rsidR="00000000" w:rsidRPr="00000000">
        <w:rPr>
          <w:color w:val="000000"/>
          <w:rtl w:val="0"/>
        </w:rPr>
        <w:t xml:space="preserve"> may take action on outstanding invoices by:</w:t>
      </w:r>
    </w:p>
    <w:p w:rsidR="00000000" w:rsidDel="00000000" w:rsidP="00000000" w:rsidRDefault="00000000" w:rsidRPr="00000000" w14:paraId="00000020">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color w:val="000000"/>
          <w:rtl w:val="0"/>
        </w:rPr>
        <w:t xml:space="preserve">issuing the supplier with reminders that an invoice payment is due and/or overdue;</w:t>
      </w:r>
      <w:r w:rsidDel="00000000" w:rsidR="00000000" w:rsidRPr="00000000">
        <w:rPr>
          <w:rtl w:val="0"/>
        </w:rPr>
      </w:r>
    </w:p>
    <w:p w:rsidR="00000000" w:rsidDel="00000000" w:rsidP="00000000" w:rsidRDefault="00000000" w:rsidRPr="00000000" w14:paraId="00000021">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color w:val="000000"/>
          <w:rtl w:val="0"/>
        </w:rPr>
        <w:t xml:space="preserve">charging statutory interest and charges on overdue invoices, as per the Late Payment of Commercial Debts (Interest) Act 1998;</w:t>
      </w:r>
      <w:r w:rsidDel="00000000" w:rsidR="00000000" w:rsidRPr="00000000">
        <w:rPr>
          <w:rtl w:val="0"/>
        </w:rPr>
      </w:r>
    </w:p>
    <w:p w:rsidR="00000000" w:rsidDel="00000000" w:rsidP="00000000" w:rsidRDefault="00000000" w:rsidRPr="00000000" w14:paraId="00000022">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color w:val="000000"/>
          <w:rtl w:val="0"/>
        </w:rPr>
        <w:t xml:space="preserve">suspending the Supplier from the Framework Contract until such time that overdue invoices are paid; and/or</w:t>
      </w:r>
      <w:r w:rsidDel="00000000" w:rsidR="00000000" w:rsidRPr="00000000">
        <w:rPr>
          <w:rtl w:val="0"/>
        </w:rPr>
      </w:r>
    </w:p>
    <w:p w:rsidR="00000000" w:rsidDel="00000000" w:rsidP="00000000" w:rsidRDefault="00000000" w:rsidRPr="00000000" w14:paraId="00000023">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color w:val="000000"/>
          <w:rtl w:val="0"/>
        </w:rPr>
        <w:t xml:space="preserve">terminating the Contract.</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1134"/>
          <w:tab w:val="left" w:leader="none" w:pos="284"/>
          <w:tab w:val="left" w:leader="none" w:pos="993"/>
        </w:tabs>
        <w:spacing w:after="120" w:before="120" w:lineRule="auto"/>
        <w:ind w:left="786" w:hanging="360"/>
        <w:jc w:val="left"/>
        <w:rPr>
          <w:b w:val="1"/>
          <w:bCs w:val="1"/>
        </w:rPr>
      </w:pPr>
      <w:r w:rsidDel="00000000" w:rsidR="00000000" w:rsidRPr="00000000">
        <w:rPr>
          <w:rtl w:val="0"/>
        </w:rPr>
      </w:r>
    </w:p>
    <w:p w:rsidR="00000000" w:rsidDel="00000000" w:rsidP="00000000" w:rsidRDefault="00000000" w:rsidRPr="00000000" w14:paraId="00000025">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b w:val="1"/>
          <w:bCs w:val="1"/>
          <w:rtl w:val="0"/>
        </w:rPr>
        <w:t xml:space="preserve">What happens if the Management Information is wrong?</w:t>
      </w:r>
      <w:r w:rsidDel="00000000" w:rsidR="00000000" w:rsidRPr="00000000">
        <w:rPr>
          <w:rtl w:val="0"/>
        </w:rPr>
      </w:r>
    </w:p>
    <w:p w:rsidR="00000000" w:rsidDel="00000000" w:rsidP="00000000" w:rsidRDefault="00000000" w:rsidRPr="00000000" w14:paraId="00000026">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the Supplier or GCA identifies error(s) and/or omission(s) in historic MI Report(s), the Supplier must provide corrected MI report(s) to GCA on or before the date when the next MI Report is due.  Corrections may be either in the form of an addendum to the next MI submission, or a resubmission of existing historic returns, at the discretion of GCA.</w:t>
      </w:r>
    </w:p>
    <w:p w:rsidR="00000000" w:rsidDel="00000000" w:rsidP="00000000" w:rsidRDefault="00000000" w:rsidRPr="00000000" w14:paraId="00000027">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Following an </w:t>
      </w:r>
      <w:r w:rsidDel="00000000" w:rsidR="00000000" w:rsidRPr="00000000">
        <w:rPr>
          <w:b w:val="1"/>
          <w:bCs w:val="1"/>
          <w:rtl w:val="0"/>
        </w:rPr>
        <w:t xml:space="preserve">MI Failure,</w:t>
      </w:r>
      <w:r w:rsidDel="00000000" w:rsidR="00000000" w:rsidRPr="00000000">
        <w:rPr>
          <w:rtl w:val="0"/>
        </w:rPr>
        <w:t xml:space="preserve"> GCA may issue reminders to the Supplier and require the Supplier to correctly complete the MI Report.  The Supplier shall rectify any deficient or incomplete MI Report as soon as possible and not more than five (5) Working Days following receipt of any such reminder.</w:t>
      </w:r>
    </w:p>
    <w:p w:rsidR="00000000" w:rsidDel="00000000" w:rsidP="00000000" w:rsidRDefault="00000000" w:rsidRPr="00000000" w14:paraId="00000028">
      <w:pPr>
        <w:keepNext w:val="1"/>
        <w:pBdr>
          <w:top w:space="0" w:sz="0" w:val="nil"/>
          <w:left w:space="0" w:sz="0" w:val="nil"/>
          <w:bottom w:space="0" w:sz="0" w:val="nil"/>
          <w:right w:space="0" w:sz="0" w:val="nil"/>
          <w:between w:space="0" w:sz="0" w:val="nil"/>
        </w:pBdr>
        <w:tabs>
          <w:tab w:val="left" w:leader="none" w:pos="1134"/>
        </w:tabs>
        <w:spacing w:after="120" w:before="120" w:lineRule="auto"/>
        <w:ind w:left="936" w:hanging="510"/>
        <w:jc w:val="left"/>
        <w:rPr>
          <w:b w:val="1"/>
          <w:bCs w:val="1"/>
        </w:rPr>
      </w:pPr>
      <w:r w:rsidDel="00000000" w:rsidR="00000000" w:rsidRPr="00000000">
        <w:rPr>
          <w:b w:val="1"/>
          <w:bCs w:val="1"/>
          <w:rtl w:val="0"/>
        </w:rPr>
        <w:t xml:space="preserve">Meetings</w:t>
      </w:r>
    </w:p>
    <w:p w:rsidR="00000000" w:rsidDel="00000000" w:rsidP="00000000" w:rsidRDefault="00000000" w:rsidRPr="00000000" w14:paraId="00000029">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agrees to attend meetings between the Parties in person to discuss the circumstances of any MI Failure(s) at the request of GCA.  If GCA requests such a meeting the Supplier shall propose and document measures as part of a Rectification Plan to ensure that the MI Failure(s) are corrected and do not occur in the future.</w:t>
      </w:r>
    </w:p>
    <w:p w:rsidR="00000000" w:rsidDel="00000000" w:rsidP="00000000" w:rsidRDefault="00000000" w:rsidRPr="00000000" w14:paraId="0000002A">
      <w:pPr>
        <w:keepNext w:val="1"/>
        <w:pBdr>
          <w:top w:space="0" w:sz="0" w:val="nil"/>
          <w:left w:space="0" w:sz="0" w:val="nil"/>
          <w:bottom w:space="0" w:sz="0" w:val="nil"/>
          <w:right w:space="0" w:sz="0" w:val="nil"/>
          <w:between w:space="0" w:sz="0" w:val="nil"/>
        </w:pBdr>
        <w:tabs>
          <w:tab w:val="left" w:leader="none" w:pos="1134"/>
        </w:tabs>
        <w:spacing w:after="120" w:before="120" w:lineRule="auto"/>
        <w:ind w:left="936" w:hanging="510"/>
        <w:jc w:val="left"/>
        <w:rPr>
          <w:b w:val="1"/>
          <w:bCs w:val="1"/>
        </w:rPr>
      </w:pPr>
      <w:r w:rsidDel="00000000" w:rsidR="00000000" w:rsidRPr="00000000">
        <w:rPr>
          <w:b w:val="1"/>
          <w:bCs w:val="1"/>
          <w:rtl w:val="0"/>
        </w:rPr>
        <w:t xml:space="preserve">Admin fees </w:t>
      </w:r>
    </w:p>
    <w:p w:rsidR="00000000" w:rsidDel="00000000" w:rsidP="00000000" w:rsidRDefault="00000000" w:rsidRPr="00000000" w14:paraId="0000002B">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2et92p0" w:id="4"/>
      <w:bookmarkEnd w:id="4"/>
      <w:r w:rsidDel="00000000" w:rsidR="00000000" w:rsidRPr="00000000">
        <w:rPr>
          <w:rtl w:val="0"/>
        </w:rPr>
        <w:t xml:space="preserve">If, in any rolling three (3) Month period, two (2) or more MI Failures occur, the Supplier acknowledges and agrees that GCA shall have the right to invoice the Supplier Admin Fee(s) with respect to any MI Failures as they arise in subsequent Months.</w:t>
      </w:r>
    </w:p>
    <w:p w:rsidR="00000000" w:rsidDel="00000000" w:rsidP="00000000" w:rsidRDefault="00000000" w:rsidRPr="00000000" w14:paraId="0000002C">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tyjcwt" w:id="5"/>
      <w:bookmarkEnd w:id="5"/>
      <w:r w:rsidDel="00000000" w:rsidR="00000000" w:rsidRPr="00000000">
        <w:rPr>
          <w:rtl w:val="0"/>
        </w:rPr>
        <w:t xml:space="preserve">The Supplier acknowledges and agrees that the Admin Fees are a fair reflection of the additional costs incurred by GCA as a result of the Supplier failing to provide Management Information as required by this Contract.</w:t>
      </w:r>
    </w:p>
    <w:p w:rsidR="00000000" w:rsidDel="00000000" w:rsidP="00000000" w:rsidRDefault="00000000" w:rsidRPr="00000000" w14:paraId="0000002D">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b w:val="1"/>
          <w:bCs w:val="1"/>
          <w:rtl w:val="0"/>
        </w:rPr>
        <w:t xml:space="preserve">What happens if Management Information Reports are not provided?</w:t>
      </w:r>
    </w:p>
    <w:p w:rsidR="00000000" w:rsidDel="00000000" w:rsidP="00000000" w:rsidRDefault="00000000" w:rsidRPr="00000000" w14:paraId="0000002E">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3dy6vkm" w:id="6"/>
      <w:bookmarkEnd w:id="6"/>
      <w:r w:rsidDel="00000000" w:rsidR="00000000" w:rsidRPr="00000000">
        <w:rPr>
          <w:rtl w:val="0"/>
        </w:rPr>
        <w:t xml:space="preserve">If two (2) MI Reports are not provided in any rolling six (6) month period then an </w:t>
      </w:r>
      <w:r w:rsidDel="00000000" w:rsidR="00000000" w:rsidRPr="00000000">
        <w:rPr>
          <w:b w:val="1"/>
          <w:bCs w:val="1"/>
          <w:rtl w:val="0"/>
        </w:rPr>
        <w:t xml:space="preserve">MI Default</w:t>
      </w:r>
      <w:r w:rsidDel="00000000" w:rsidR="00000000" w:rsidRPr="00000000">
        <w:rPr>
          <w:rtl w:val="0"/>
        </w:rPr>
        <w:t xml:space="preserve"> shall be deemed to have occurred and GCA shall be entitled to:</w:t>
      </w:r>
    </w:p>
    <w:p w:rsidR="00000000" w:rsidDel="00000000" w:rsidP="00000000" w:rsidRDefault="00000000" w:rsidRPr="00000000" w14:paraId="0000002F">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charge and the Supplier shall pay a "</w:t>
      </w:r>
      <w:r w:rsidDel="00000000" w:rsidR="00000000" w:rsidRPr="00000000">
        <w:rPr>
          <w:b w:val="1"/>
          <w:bCs w:val="1"/>
          <w:rtl w:val="0"/>
        </w:rPr>
        <w:t xml:space="preserve">Default Management Charge"</w:t>
      </w:r>
      <w:r w:rsidDel="00000000" w:rsidR="00000000" w:rsidRPr="00000000">
        <w:rPr>
          <w:rtl w:val="0"/>
        </w:rPr>
        <w:t xml:space="preserve"> in respect of the Months in which the MI Default occurred and subsequent Months in which they continue, calculated in accordance with Paragraph 8.2; and/or </w:t>
      </w:r>
    </w:p>
    <w:p w:rsidR="00000000" w:rsidDel="00000000" w:rsidP="00000000" w:rsidRDefault="00000000" w:rsidRPr="00000000" w14:paraId="00000030">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suspend the Supplier from the agreement until such time that deficient MI reports(s) are rectified; and/or</w:t>
      </w:r>
    </w:p>
    <w:p w:rsidR="00000000" w:rsidDel="00000000" w:rsidP="00000000" w:rsidRDefault="00000000" w:rsidRPr="00000000" w14:paraId="00000031">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terminate the Contract.  </w:t>
      </w:r>
    </w:p>
    <w:p w:rsidR="00000000" w:rsidDel="00000000" w:rsidP="00000000" w:rsidRDefault="00000000" w:rsidRPr="00000000" w14:paraId="00000032">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1t3h5sf" w:id="7"/>
      <w:bookmarkEnd w:id="7"/>
      <w:r w:rsidDel="00000000" w:rsidR="00000000" w:rsidRPr="00000000">
        <w:rPr>
          <w:rtl w:val="0"/>
        </w:rPr>
        <w:t xml:space="preserve">The Default Management Charge shall be the higher of:</w:t>
      </w:r>
    </w:p>
    <w:p w:rsidR="00000000" w:rsidDel="00000000" w:rsidP="00000000" w:rsidRDefault="00000000" w:rsidRPr="00000000" w14:paraId="00000033">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average Management Charge paid or payable by the Supplier in the previous six (6) Month period or, if the MI Default occurred within less than six (6) months from the commencement date of the first Call-Off Contract, in the whole period preceding the date on which the MI Default occurred; or</w:t>
      </w:r>
    </w:p>
    <w:p w:rsidR="00000000" w:rsidDel="00000000" w:rsidP="00000000" w:rsidRDefault="00000000" w:rsidRPr="00000000" w14:paraId="00000034">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sum of five hundred pounds (£500).</w:t>
      </w:r>
    </w:p>
    <w:p w:rsidR="00000000" w:rsidDel="00000000" w:rsidP="00000000" w:rsidRDefault="00000000" w:rsidRPr="00000000" w14:paraId="00000035">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the Supplier provides sufficient Management Information to rectify any MI Default(s) to the satisfaction of GCA and the Management Information demonstrates that:</w:t>
      </w:r>
    </w:p>
    <w:p w:rsidR="00000000" w:rsidDel="00000000" w:rsidP="00000000" w:rsidRDefault="00000000" w:rsidRPr="00000000" w14:paraId="00000036">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Supplier has overpaid the Management Charge as a result of the application of the Default Management Charge then the Supplier shall be entitled to a refund of the overpayment, net of any Admin Fees where applicable; or</w:t>
      </w:r>
    </w:p>
    <w:p w:rsidR="00000000" w:rsidDel="00000000" w:rsidP="00000000" w:rsidRDefault="00000000" w:rsidRPr="00000000" w14:paraId="00000037">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Supplier has underpaid the Management Charge during the period when a Default Management Charge was applied, then GCA shall be entitled to immediate payment of the balance as a debt together with interest.</w:t>
      </w:r>
    </w:p>
    <w:p w:rsidR="00000000" w:rsidDel="00000000" w:rsidP="00000000" w:rsidRDefault="00000000" w:rsidRPr="00000000" w14:paraId="00000038">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b w:val="1"/>
          <w:bCs w:val="1"/>
          <w:rtl w:val="0"/>
        </w:rPr>
        <w:t xml:space="preserve">How long</w:t>
      </w:r>
      <w:r w:rsidDel="00000000" w:rsidR="00000000" w:rsidRPr="00000000">
        <w:rPr>
          <w:rtl w:val="0"/>
        </w:rPr>
        <w:t xml:space="preserve"> </w:t>
      </w:r>
      <w:r w:rsidDel="00000000" w:rsidR="00000000" w:rsidRPr="00000000">
        <w:rPr>
          <w:b w:val="1"/>
          <w:bCs w:val="1"/>
          <w:rtl w:val="0"/>
        </w:rPr>
        <w:t xml:space="preserve">do I have to claim any credit note raised against the Management Charge?</w:t>
      </w:r>
    </w:p>
    <w:p w:rsidR="00000000" w:rsidDel="00000000" w:rsidP="00000000" w:rsidRDefault="00000000" w:rsidRPr="00000000" w14:paraId="00000039">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Should a credit note be raised by GCA as a result of an amendment to an original MI Report, then the Supplier shall be entitled to apply (up to the value of the credit note) any credit note issued by GCA against subsequent payments of the Management Charges that are due by the Supplier, provided that the credit note can only be applied against Management Charges that fall due for payment by the Supplier within 12 months of the date the credit note was issued by GCA. </w:t>
      </w:r>
    </w:p>
    <w:p w:rsidR="00000000" w:rsidDel="00000000" w:rsidP="00000000" w:rsidRDefault="00000000" w:rsidRPr="00000000" w14:paraId="0000003A">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GCA issues a credit note to the Supplier pursuant to Paragraph 9.1 but there is a £0 balance on the Supplier's account in terms of outstanding Management Charges due to GCA, the Supplier will instead be offered a refund equivalent to the value of the open credit note(s).</w:t>
      </w:r>
    </w:p>
    <w:p w:rsidR="00000000" w:rsidDel="00000000" w:rsidP="00000000" w:rsidRDefault="00000000" w:rsidRPr="00000000" w14:paraId="0000003B">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any credit note is not applied by the Supplier within the 12 month period referred to in Paragraph 9.1, or a refund is not accepted by the Supplier pursuant to Paragraph 9.2, it will be cancelled by GCA, and GCA will have no responsibility or liability to issue a new credit note or otherwise to refund the associated credit value to the Supplier.</w:t>
      </w:r>
    </w:p>
    <w:p w:rsidR="00000000" w:rsidDel="00000000" w:rsidP="00000000" w:rsidRDefault="00000000" w:rsidRPr="00000000" w14:paraId="0000003C">
      <w:pPr>
        <w:spacing w:after="120" w:before="120"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3D">
      <w:pPr>
        <w:spacing w:after="120" w:before="120" w:lineRule="auto"/>
        <w:jc w:val="left"/>
        <w:rPr>
          <w:b w:val="1"/>
          <w:bCs w:val="1"/>
          <w:sz w:val="36"/>
          <w:szCs w:val="36"/>
        </w:rPr>
      </w:pPr>
      <w:r w:rsidDel="00000000" w:rsidR="00000000" w:rsidRPr="00000000">
        <w:rPr>
          <w:b w:val="1"/>
          <w:bCs w:val="1"/>
          <w:sz w:val="36"/>
          <w:szCs w:val="36"/>
          <w:rtl w:val="0"/>
        </w:rPr>
        <w:t xml:space="preserve">Annex: MI Reporting Template</w:t>
      </w:r>
    </w:p>
    <w:p w:rsidR="00000000" w:rsidDel="00000000" w:rsidP="00000000" w:rsidRDefault="00000000" w:rsidRPr="00000000" w14:paraId="0000003E">
      <w:pPr>
        <w:spacing w:after="120" w:before="120" w:lineRule="auto"/>
        <w:jc w:val="left"/>
        <w:rPr>
          <w:highlight w:val="yellow"/>
        </w:rPr>
      </w:pPr>
      <w:r w:rsidDel="00000000" w:rsidR="00000000" w:rsidRPr="00000000">
        <w:rPr>
          <w:rtl w:val="0"/>
        </w:rPr>
      </w:r>
    </w:p>
    <w:p w:rsidR="00000000" w:rsidDel="00000000" w:rsidP="00000000" w:rsidRDefault="00000000" w:rsidRPr="00000000" w14:paraId="0000003F">
      <w:pPr>
        <w:spacing w:after="120" w:before="120" w:lineRule="auto"/>
        <w:jc w:val="left"/>
        <w:rPr>
          <w:highlight w:val="yellow"/>
        </w:rPr>
      </w:pPr>
      <w:r w:rsidDel="00000000" w:rsidR="00000000" w:rsidRPr="00000000">
        <w:rPr>
          <w:rtl w:val="0"/>
        </w:rPr>
      </w:r>
    </w:p>
    <w:p w:rsidR="00000000" w:rsidDel="00000000" w:rsidP="00000000" w:rsidRDefault="00000000" w:rsidRPr="00000000" w14:paraId="00000040">
      <w:pPr>
        <w:spacing w:after="120" w:before="120" w:lineRule="auto"/>
        <w:jc w:val="left"/>
        <w:rPr/>
      </w:pPr>
      <w:r w:rsidDel="00000000" w:rsidR="00000000" w:rsidRPr="00000000">
        <w:rPr/>
        <w:pict>
          <v:shape id="_x0000_i1029" style="width:119.25pt;height:78pt" o:ole="" type="#_x0000_t75">
            <v:imagedata r:id="rId1" o:title=""/>
          </v:shape>
          <o:OLEObject DrawAspect="Icon" r:id="rId2" ObjectID="_1833713224" ProgID="Excel.Sheet.12" ShapeID="_x0000_i1029" Type="Embed"/>
        </w:pict>
      </w:r>
      <w:r w:rsidDel="00000000" w:rsidR="00000000" w:rsidRPr="00000000">
        <w:rPr>
          <w:rtl w:val="0"/>
        </w:rPr>
      </w:r>
    </w:p>
    <w:p w:rsidR="00000000" w:rsidDel="00000000" w:rsidP="00000000" w:rsidRDefault="00000000" w:rsidRPr="00000000" w14:paraId="00000041">
      <w:pPr>
        <w:spacing w:after="120" w:before="120" w:lineRule="auto"/>
        <w:jc w:val="left"/>
        <w:rPr/>
      </w:pPr>
      <w:r w:rsidDel="00000000" w:rsidR="00000000" w:rsidRPr="00000000">
        <w:rPr>
          <w:rtl w:val="0"/>
        </w:rPr>
      </w:r>
    </w:p>
    <w:p w:rsidR="00000000" w:rsidDel="00000000" w:rsidP="00000000" w:rsidRDefault="00000000" w:rsidRPr="00000000" w14:paraId="00000042">
      <w:pPr>
        <w:spacing w:after="120" w:before="120" w:lineRule="auto"/>
        <w:jc w:val="left"/>
        <w:rPr/>
      </w:pPr>
      <w:r w:rsidDel="00000000" w:rsidR="00000000" w:rsidRPr="00000000">
        <w:rPr>
          <w:rtl w:val="0"/>
        </w:rPr>
      </w:r>
    </w:p>
    <w:p w:rsidR="00000000" w:rsidDel="00000000" w:rsidP="00000000" w:rsidRDefault="00000000" w:rsidRPr="00000000" w14:paraId="00000043">
      <w:pPr>
        <w:spacing w:after="120" w:before="120" w:lineRule="auto"/>
        <w:jc w:val="left"/>
        <w:rPr/>
      </w:pPr>
      <w:r w:rsidDel="00000000" w:rsidR="00000000" w:rsidRPr="00000000">
        <w:rPr>
          <w:rtl w:val="0"/>
        </w:rPr>
      </w:r>
    </w:p>
    <w:p w:rsidR="00000000" w:rsidDel="00000000" w:rsidP="00000000" w:rsidRDefault="00000000" w:rsidRPr="00000000" w14:paraId="00000044">
      <w:pPr>
        <w:spacing w:after="120" w:before="120" w:lineRule="auto"/>
        <w:jc w:val="left"/>
        <w:rPr/>
      </w:pPr>
      <w:r w:rsidDel="00000000" w:rsidR="00000000" w:rsidRPr="00000000">
        <w:rPr>
          <w:rtl w:val="0"/>
        </w:rPr>
      </w:r>
    </w:p>
    <w:p w:rsidR="00000000" w:rsidDel="00000000" w:rsidP="00000000" w:rsidRDefault="00000000" w:rsidRPr="00000000" w14:paraId="00000045">
      <w:pPr>
        <w:spacing w:after="120" w:before="120" w:lineRule="auto"/>
        <w:jc w:val="left"/>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04E">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513"/>
        <w:tab w:val="right" w:leader="none" w:pos="9026"/>
      </w:tabs>
      <w:spacing w:after="0" w:lineRule="auto"/>
      <w:jc w:val="left"/>
      <w:rPr>
        <w:sz w:val="20"/>
        <w:szCs w:val="20"/>
      </w:rPr>
    </w:pPr>
    <w:r w:rsidDel="00000000" w:rsidR="00000000" w:rsidRPr="00000000">
      <w:rPr>
        <w:sz w:val="20"/>
        <w:szCs w:val="20"/>
        <w:rtl w:val="0"/>
      </w:rPr>
      <w:t xml:space="preserve">Project Version: 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026"/>
      </w:tabs>
      <w:spacing w:after="0" w:lineRule="auto"/>
      <w:rPr>
        <w:sz w:val="20"/>
        <w:szCs w:val="20"/>
      </w:rPr>
    </w:pPr>
    <w:bookmarkStart w:colFirst="0" w:colLast="0" w:name="_heading=h.4d34og8" w:id="8"/>
    <w:bookmarkEnd w:id="8"/>
    <w:r w:rsidDel="00000000" w:rsidR="00000000" w:rsidRPr="00000000">
      <w:rPr>
        <w:sz w:val="20"/>
        <w:szCs w:val="20"/>
        <w:rtl w:val="0"/>
      </w:rPr>
      <w:t xml:space="preserve">Model Version: v1.1 PA</w:t>
      <w:tab/>
      <w:tab/>
      <w:tab/>
      <w:tab/>
      <w:tab/>
      <w:tab/>
      <w:tab/>
      <w:tab/>
      <w:tab/>
      <w:tab/>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b w:val="1"/>
        <w:bCs w:val="1"/>
        <w:sz w:val="22"/>
        <w:szCs w:val="22"/>
        <w:rtl w:val="0"/>
      </w:rPr>
      <w:t xml:space="preserve">Framework Schedule 5 (Management Charges and Information)</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bfbfbf"/>
        <w:sz w:val="22"/>
        <w:szCs w:val="2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bfbfbf"/>
        <w:sz w:val="20"/>
        <w:szCs w:val="20"/>
      </w:rPr>
    </w:pPr>
    <w:r w:rsidDel="00000000" w:rsidR="00000000" w:rsidRPr="00000000">
      <w:rPr>
        <w:b w:val="1"/>
        <w:bCs w:val="1"/>
        <w:color w:val="bfbfbf"/>
        <w:sz w:val="20"/>
        <w:szCs w:val="20"/>
        <w:rtl w:val="0"/>
      </w:rPr>
      <w:t xml:space="preserve">Framework Schedule 5 (Management Charges and Information)</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bfbfbf"/>
        <w:sz w:val="20"/>
        <w:szCs w:val="20"/>
      </w:rPr>
    </w:pPr>
    <w:r w:rsidDel="00000000" w:rsidR="00000000" w:rsidRPr="00000000">
      <w:rPr>
        <w:color w:val="bfbfbf"/>
        <w:sz w:val="20"/>
        <w:szCs w:val="20"/>
        <w:rtl w:val="0"/>
      </w:rPr>
      <w:t xml:space="preserve">Crown Copyright</w:t>
    </w:r>
    <w:r w:rsidDel="00000000" w:rsidR="00000000" w:rsidRPr="00000000">
      <w:rPr>
        <w:color w:val="bfbfbf"/>
        <w:sz w:val="14"/>
        <w:szCs w:val="14"/>
        <w:rtl w:val="0"/>
      </w:rPr>
      <w:t xml:space="preserve"> </w:t>
    </w:r>
    <w:r w:rsidDel="00000000" w:rsidR="00000000" w:rsidRPr="00000000">
      <w:rPr>
        <w:color w:val="bfbfbf"/>
        <w:sz w:val="20"/>
        <w:szCs w:val="20"/>
        <w:rtl w:val="0"/>
      </w:rPr>
      <w:t xml:space="preserve">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786" w:hanging="360.00000000000006"/>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Calibri" w:cs="Calibri" w:eastAsia="Calibri" w:hAnsi="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
    <w:lvl w:ilvl="0">
      <w:start w:val="7"/>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786" w:hanging="360.00000000000006"/>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Calibri" w:cs="Calibri" w:eastAsia="Calibri" w:hAnsi="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3">
    <w:lvl w:ilvl="0">
      <w:start w:val="1"/>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786" w:hanging="360.00000000000006"/>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Calibri" w:cs="Calibri" w:eastAsia="Calibri" w:hAnsi="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CLAUSEHEADING" w:customStyle="1">
    <w:name w:val="GPS L1 CLAUSE HEADING"/>
    <w:basedOn w:val="Normal"/>
    <w:next w:val="Normal"/>
    <w:qFormat w:val="1"/>
    <w:pPr>
      <w:numPr>
        <w:numId w:val="1"/>
      </w:numPr>
      <w:tabs>
        <w:tab w:val="left" w:pos="142"/>
      </w:tabs>
      <w:spacing w:before="120"/>
      <w:ind w:left="426" w:hanging="426"/>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numPr>
        <w:ilvl w:val="2"/>
        <w:numId w:val="1"/>
      </w:numPr>
      <w:tabs>
        <w:tab w:val="left" w:pos="1985"/>
      </w:tabs>
      <w:spacing w:after="120" w:before="120"/>
      <w:ind w:left="1656"/>
    </w:pPr>
    <w:rPr>
      <w:lang w:eastAsia="zh-CN"/>
    </w:rPr>
  </w:style>
  <w:style w:type="paragraph" w:styleId="GPSL4numberedclause" w:customStyle="1">
    <w:name w:val="GPS L4 numbered clause"/>
    <w:basedOn w:val="GPSL3numberedclause"/>
    <w:link w:val="GPSL4numberedclauseChar"/>
    <w:qFormat w:val="1"/>
    <w:pPr>
      <w:numPr>
        <w:ilvl w:val="3"/>
      </w:numPr>
      <w:tabs>
        <w:tab w:val="num" w:pos="360"/>
        <w:tab w:val="left" w:pos="2552"/>
      </w:tabs>
      <w:ind w:left="2552" w:hanging="567"/>
    </w:pPr>
  </w:style>
  <w:style w:type="paragraph" w:styleId="GPSL5numberedclause" w:customStyle="1">
    <w:name w:val="GPS L5 numbered clause"/>
    <w:basedOn w:val="GPSL4numberedclause"/>
    <w:qFormat w:val="1"/>
    <w:pPr>
      <w:numPr>
        <w:ilvl w:val="4"/>
      </w:numPr>
      <w:tabs>
        <w:tab w:val="num" w:pos="360"/>
        <w:tab w:val="left" w:pos="3119"/>
      </w:tabs>
      <w:ind w:left="3119" w:hanging="567"/>
    </w:pPr>
  </w:style>
  <w:style w:type="paragraph" w:styleId="GPSL2NumberedBoldHeading" w:customStyle="1">
    <w:name w:val="GPS L2 Numbered Bold Heading"/>
    <w:basedOn w:val="Normal"/>
    <w:qFormat w:val="1"/>
    <w:pPr>
      <w:numPr>
        <w:ilvl w:val="1"/>
        <w:numId w:val="1"/>
      </w:numPr>
      <w:tabs>
        <w:tab w:val="left" w:pos="1134"/>
      </w:tabs>
      <w:spacing w:after="120" w:before="120"/>
      <w:ind w:left="644" w:hanging="218"/>
    </w:pPr>
    <w:rPr>
      <w:b w:val="1"/>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paragraph" w:styleId="GPSL1SCHEDULEHeading" w:customStyle="1">
    <w:name w:val="GPS L1 SCHEDULE Heading"/>
    <w:basedOn w:val="GPSL1CLAUSEHEADING"/>
    <w:link w:val="GPSL1SCHEDULEHeadingChar"/>
    <w:qFormat w:val="1"/>
    <w:rsid w:val="00A551F7"/>
    <w:pPr>
      <w:ind w:left="360" w:hanging="360"/>
      <w:outlineLvl w:val="9"/>
    </w:pPr>
    <w:rPr>
      <w:caps w:val="0"/>
    </w:rPr>
  </w:style>
  <w:style w:type="paragraph" w:styleId="GPSL2Indent" w:customStyle="1">
    <w:name w:val="GPS L2 Indent"/>
    <w:basedOn w:val="Normal"/>
    <w:link w:val="GPSL2IndentChar"/>
    <w:qFormat w:val="1"/>
    <w:pPr>
      <w:tabs>
        <w:tab w:val="left" w:pos="3402"/>
      </w:tabs>
      <w:spacing w:after="220"/>
      <w:ind w:left="1134"/>
    </w:pPr>
  </w:style>
  <w:style w:type="paragraph" w:styleId="GPSSchTitleandNumber" w:customStyle="1">
    <w:name w:val="GPS Sch Title and Number"/>
    <w:basedOn w:val="Normal"/>
    <w:link w:val="GPSSchTitleandNumberChar"/>
    <w:qFormat w:val="1"/>
    <w:pPr>
      <w:keepNext w:val="1"/>
      <w:ind w:firstLine="426"/>
      <w:jc w:val="center"/>
      <w:outlineLvl w:val="0"/>
    </w:pPr>
    <w:rPr>
      <w:rFonts w:ascii="Arial Bold" w:cs="Times New Roman" w:eastAsia="STZhongsong" w:hAnsi="Arial Bold"/>
      <w:b w:val="1"/>
      <w:caps w:val="1"/>
      <w:lang w:eastAsia="zh-CN"/>
    </w:rPr>
  </w:style>
  <w:style w:type="paragraph" w:styleId="GPSL2Numbered" w:customStyle="1">
    <w:name w:val="GPS L2 Numbered"/>
    <w:basedOn w:val="GPSL2NumberedBoldHeading"/>
    <w:link w:val="GPSL2NumberedChar"/>
    <w:qFormat w:val="1"/>
    <w:pPr>
      <w:tabs>
        <w:tab w:val="clear" w:pos="1134"/>
      </w:tabs>
      <w:ind w:left="786" w:hanging="360"/>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paragraph" w:styleId="GPSL2non-numberboldheading" w:customStyle="1">
    <w:name w:val="GPS L2 non-number bold heading"/>
    <w:basedOn w:val="GPSL2NumberedBoldHeading"/>
    <w:link w:val="GPSL2non-numberboldheadingChar"/>
    <w:qFormat w:val="1"/>
    <w:pPr>
      <w:numPr>
        <w:ilvl w:val="0"/>
        <w:numId w:val="0"/>
      </w:numPr>
      <w:ind w:left="1134"/>
    </w:pPr>
  </w:style>
  <w:style w:type="character" w:styleId="GPSL2non-numberboldheadingChar" w:customStyle="1">
    <w:name w:val="GPS L2 non-number bold heading Char"/>
    <w:link w:val="GPSL2non-numberboldheading"/>
    <w:locked w:val="1"/>
    <w:rPr>
      <w:rFonts w:ascii="Calibri" w:cs="Arial" w:eastAsia="Times New Roman" w:hAnsi="Calibri"/>
      <w:b w:val="1"/>
      <w:lang w:eastAsia="zh-CN"/>
    </w:rPr>
  </w:style>
  <w:style w:type="character" w:styleId="GPSL1SCHEDULEHeadingChar" w:customStyle="1">
    <w:name w:val="GPS L1 SCHEDULE Heading Char"/>
    <w:link w:val="GPSL1SCHEDULEHeading"/>
    <w:locked w:val="1"/>
    <w:rsid w:val="00A551F7"/>
    <w:rPr>
      <w:rFonts w:ascii="Calibri" w:cs="Arial" w:eastAsia="STZhongsong" w:hAnsi="Calibri"/>
      <w:b w:val="1"/>
      <w:lang w:eastAsia="zh-CN"/>
    </w:rPr>
  </w:style>
  <w:style w:type="character" w:styleId="GPSSchTitleandNumberChar" w:customStyle="1">
    <w:name w:val="GPS Sch Title and Number Char"/>
    <w:link w:val="GPSSchTitleandNumber"/>
    <w:locked w:val="1"/>
    <w:rPr>
      <w:rFonts w:ascii="Arial Bold" w:cs="Times New Roman" w:eastAsia="STZhongsong" w:hAnsi="Arial Bold"/>
      <w:b w:val="1"/>
      <w:caps w:val="1"/>
      <w:lang w:eastAsia="zh-CN"/>
    </w:rPr>
  </w:style>
  <w:style w:type="character" w:styleId="GPSL2IndentChar" w:customStyle="1">
    <w:name w:val="GPS L2 Indent Char"/>
    <w:link w:val="GPSL2Indent"/>
    <w:rPr>
      <w:rFonts w:ascii="Calibri" w:cs="Arial" w:eastAsia="Times New Roman" w:hAnsi="Calibri"/>
      <w:szCs w:val="24"/>
    </w:r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Times New Roman" w:hAnsi="Tahoma"/>
      <w:sz w:val="16"/>
      <w:szCs w:val="16"/>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rFonts w:ascii="Calibri" w:cs="Arial" w:eastAsia="Times New Roman"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Arial" w:eastAsia="Times New Roman" w:hAnsi="Calibri"/>
      <w:b w:val="1"/>
      <w:bCs w:val="1"/>
      <w:sz w:val="20"/>
      <w:szCs w:val="20"/>
    </w:rPr>
  </w:style>
  <w:style w:type="character" w:styleId="GPSL4numberedclauseChar" w:customStyle="1">
    <w:name w:val="GPS L4 numbered clause Char"/>
    <w:link w:val="GPSL4numberedclause"/>
    <w:locked w:val="1"/>
    <w:rPr>
      <w:rFonts w:ascii="Calibri" w:cs="Arial" w:eastAsia="Times New Roman" w:hAnsi="Calibri"/>
      <w:lang w:eastAsia="zh-CN"/>
    </w:rPr>
  </w:style>
  <w:style w:type="paragraph" w:styleId="GPSL3Indent" w:customStyle="1">
    <w:name w:val="GPS L3 Indent"/>
    <w:basedOn w:val="Normal"/>
    <w:link w:val="GPSL3IndentChar"/>
    <w:pPr>
      <w:spacing w:after="120" w:before="120"/>
      <w:ind w:left="1985"/>
    </w:pPr>
    <w:rPr>
      <w:lang w:eastAsia="zh-CN" w:val="en-US"/>
    </w:rPr>
  </w:style>
  <w:style w:type="character" w:styleId="GPSL3IndentChar" w:customStyle="1">
    <w:name w:val="GPS L3 Indent Char"/>
    <w:link w:val="GPSL3Indent"/>
    <w:locked w:val="1"/>
    <w:rPr>
      <w:rFonts w:ascii="Calibri" w:cs="Arial" w:eastAsia="Times New Roman" w:hAnsi="Calibri"/>
      <w:lang w:eastAsia="zh-CN" w:val="en-US"/>
    </w:rPr>
  </w:style>
  <w:style w:type="paragraph" w:styleId="Normal1" w:customStyle="1">
    <w:name w:val="Normal1"/>
    <w:pPr>
      <w:widowControl w:val="0"/>
      <w:spacing w:after="80"/>
    </w:pPr>
  </w:style>
  <w:style w:type="table" w:styleId="TableGrid">
    <w:name w:val="Table Grid"/>
    <w:basedOn w:val="TableNormal"/>
    <w:uiPriority w:val="59"/>
    <w:pPr>
      <w:spacing w:after="0"/>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pPr>
      <w:spacing w:after="0"/>
    </w:pPr>
    <w:rPr>
      <w:rFonts w:eastAsia="Times New Roman"/>
    </w:rPr>
  </w:style>
  <w:style w:type="character" w:styleId="Hyperlink">
    <w:name w:val="Hyperlink"/>
    <w:basedOn w:val="DefaultParagraphFont"/>
    <w:uiPriority w:val="99"/>
    <w:unhideWhenUsed w:val="1"/>
    <w:rsid w:val="00261988"/>
    <w:rPr>
      <w:color w:val="0000ff" w:themeColor="hyperlink"/>
      <w:u w:val="single"/>
    </w:rPr>
  </w:style>
  <w:style w:type="paragraph" w:styleId="m4005008707492704147m2318552415162592440m-4617050273339914792gmail-gpsl1scheduleheading" w:customStyle="1">
    <w:name w:val="m_4005008707492704147m_2318552415162592440m_-4617050273339914792gmail-gpsl1scheduleheading"/>
    <w:basedOn w:val="Normal"/>
    <w:rsid w:val="00EA0F28"/>
    <w:pPr>
      <w:spacing w:after="100" w:afterAutospacing="1" w:before="100" w:beforeAutospacing="1"/>
      <w:jc w:val="left"/>
    </w:pPr>
    <w:rPr>
      <w:rFonts w:ascii="Times" w:hAnsi="Times" w:cstheme="minorBidi" w:eastAsiaTheme="minorHAnsi"/>
      <w:sz w:val="20"/>
      <w:szCs w:val="20"/>
    </w:rPr>
  </w:style>
  <w:style w:type="paragraph" w:styleId="m4005008707492704147m2318552415162592440m-4617050273339914792gmail-gpsl2numbered" w:customStyle="1">
    <w:name w:val="m_4005008707492704147m_2318552415162592440m_-4617050273339914792gmail-gpsl2numbered"/>
    <w:basedOn w:val="Normal"/>
    <w:rsid w:val="00EA0F28"/>
    <w:pPr>
      <w:spacing w:after="100" w:afterAutospacing="1" w:before="100" w:beforeAutospacing="1"/>
      <w:jc w:val="left"/>
    </w:pPr>
    <w:rPr>
      <w:rFonts w:ascii="Times" w:hAnsi="Times" w:cstheme="minorBidi" w:eastAsiaTheme="minorHAnsi"/>
      <w:sz w:val="20"/>
      <w:szCs w:val="20"/>
    </w:rPr>
  </w:style>
  <w:style w:type="character" w:styleId="apple-converted-space" w:customStyle="1">
    <w:name w:val="apple-converted-space"/>
    <w:basedOn w:val="DefaultParagraphFont"/>
    <w:rsid w:val="00EA0F28"/>
  </w:style>
  <w:style w:type="paragraph" w:styleId="m4005008707492704147m2318552415162592440m-4617050273339914792gmail-gpsl3numberedclause" w:customStyle="1">
    <w:name w:val="m_4005008707492704147m_2318552415162592440m_-4617050273339914792gmail-gpsl3numberedclause"/>
    <w:basedOn w:val="Normal"/>
    <w:rsid w:val="00EA0F28"/>
    <w:pPr>
      <w:spacing w:after="100" w:afterAutospacing="1" w:before="100" w:beforeAutospacing="1"/>
      <w:jc w:val="left"/>
    </w:pPr>
    <w:rPr>
      <w:rFonts w:ascii="Times" w:hAnsi="Times" w:cstheme="minorBidi" w:eastAsiaTheme="minorHAnsi"/>
      <w:sz w:val="20"/>
      <w:szCs w:val="20"/>
    </w:rPr>
  </w:style>
  <w:style w:type="paragraph" w:styleId="ListParagraph">
    <w:name w:val="List Paragraph"/>
    <w:basedOn w:val="Normal"/>
    <w:uiPriority w:val="34"/>
    <w:qFormat w:val="1"/>
    <w:rsid w:val="00A20726"/>
    <w:pPr>
      <w:suppressAutoHyphens w:val="1"/>
      <w:spacing w:after="200" w:line="276" w:lineRule="auto"/>
      <w:ind w:left="720"/>
      <w:jc w:val="left"/>
    </w:pPr>
    <w:rPr>
      <w:rFonts w:cs="Times New Roman"/>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image" Target="media/image1.emf"/><Relationship Id="rId2" Type="http://schemas.openxmlformats.org/officeDocument/2006/relationships/package" Target="embeddings/Microsoft_Excel_Sheet1.xlsx"/><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eportmi.gca.gov.uk/"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S8Re2IgER53XP/QzXFhXkdUZVw==">CgMxLjAyCGguZ2pkZ3hzMgloLjMwajB6bGwyCWguMWZvYjl0ZTIJaC4zem55c2g3MgloLjJldDkycDAyCGgudHlqY3d0MgloLjNkeTZ2a20yCWguMXQzaDVzZjIJaC40ZDM0b2c4OAByITFDVXdDNHJNaXJIRjRBWVQ1bHlBT1p1RDgxOVpsWVpuRg==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2026-02-27T16:00:00Z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D1V6</vt:lpwstr>
  </property>
</Properties>
</file>