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6">
      <w:pPr>
        <w:spacing w:after="120" w:before="120" w:line="240" w:lineRule="auto"/>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Framework Schedule 6A (Order Form Template and Call-Off Schedules for Lot 1 &amp; 3) </w:t>
      </w:r>
    </w:p>
    <w:p w:rsidR="00000000" w:rsidDel="00000000" w:rsidP="00000000" w:rsidRDefault="00000000" w:rsidRPr="00000000" w14:paraId="00000007">
      <w:pPr>
        <w:spacing w:after="120" w:before="120" w:line="240" w:lineRule="auto"/>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Short Order Form</w:t>
      </w:r>
    </w:p>
    <w:p w:rsidR="00000000" w:rsidDel="00000000" w:rsidP="00000000" w:rsidRDefault="00000000" w:rsidRPr="00000000" w14:paraId="00000008">
      <w:pPr>
        <w:spacing w:after="120" w:line="257"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9">
      <w:pPr>
        <w:spacing w:after="120" w:line="257"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highlight w:val="yellow"/>
          <w:rtl w:val="0"/>
        </w:rPr>
        <w:t xml:space="preserve">[Buyer guidance:</w:t>
      </w:r>
      <w:r w:rsidDel="00000000" w:rsidR="00000000" w:rsidRPr="00000000">
        <w:rPr>
          <w:rFonts w:ascii="Arial" w:cs="Arial" w:eastAsia="Arial" w:hAnsi="Arial"/>
          <w:sz w:val="24"/>
          <w:szCs w:val="24"/>
          <w:rtl w:val="0"/>
        </w:rPr>
        <w:t xml:space="preserve"> This Short Order Form, when completed and executed by both Parties, forms a Call-Off Contract. A Call-Off Contract can be completed and executed using an equivalent document or electronic purchase order system. This Short Order form is for use with Lots 1 and 3 only and should </w:t>
      </w:r>
      <w:r w:rsidDel="00000000" w:rsidR="00000000" w:rsidRPr="00000000">
        <w:rPr>
          <w:rFonts w:ascii="Arial" w:cs="Arial" w:eastAsia="Arial" w:hAnsi="Arial"/>
          <w:b w:val="1"/>
          <w:bCs w:val="1"/>
          <w:sz w:val="24"/>
          <w:szCs w:val="24"/>
          <w:rtl w:val="0"/>
        </w:rPr>
        <w:t xml:space="preserve">not</w:t>
      </w:r>
      <w:r w:rsidDel="00000000" w:rsidR="00000000" w:rsidRPr="00000000">
        <w:rPr>
          <w:rFonts w:ascii="Arial" w:cs="Arial" w:eastAsia="Arial" w:hAnsi="Arial"/>
          <w:sz w:val="24"/>
          <w:szCs w:val="24"/>
          <w:rtl w:val="0"/>
        </w:rPr>
        <w:t xml:space="preserve"> be used for Lot 2. </w:t>
      </w:r>
    </w:p>
    <w:p w:rsidR="00000000" w:rsidDel="00000000" w:rsidP="00000000" w:rsidRDefault="00000000" w:rsidRPr="00000000" w14:paraId="0000000A">
      <w:pPr>
        <w:spacing w:after="120" w:line="257"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If an electronic purchasing system is used instead of signing as a hardcopy, text below must be copied into the electronic order form </w:t>
      </w:r>
      <w:r w:rsidDel="00000000" w:rsidR="00000000" w:rsidRPr="00000000">
        <w:rPr>
          <w:rFonts w:ascii="Arial" w:cs="Arial" w:eastAsia="Arial" w:hAnsi="Arial"/>
          <w:b w:val="1"/>
          <w:bCs w:val="1"/>
          <w:sz w:val="24"/>
          <w:szCs w:val="24"/>
          <w:highlight w:val="yellow"/>
          <w:rtl w:val="0"/>
        </w:rPr>
        <w:t xml:space="preserve">starting from ‘APPLICABLE FRAMEWORK CONTRACT’ and up to, but not including, the</w:t>
      </w:r>
      <w:r w:rsidDel="00000000" w:rsidR="00000000" w:rsidRPr="00000000">
        <w:rPr>
          <w:rFonts w:ascii="Arial" w:cs="Arial" w:eastAsia="Arial" w:hAnsi="Arial"/>
          <w:sz w:val="24"/>
          <w:szCs w:val="24"/>
          <w:highlight w:val="yellow"/>
          <w:rtl w:val="0"/>
        </w:rPr>
        <w:t xml:space="preserve"> </w:t>
      </w:r>
      <w:r w:rsidDel="00000000" w:rsidR="00000000" w:rsidRPr="00000000">
        <w:rPr>
          <w:rFonts w:ascii="Arial" w:cs="Arial" w:eastAsia="Arial" w:hAnsi="Arial"/>
          <w:b w:val="1"/>
          <w:bCs w:val="1"/>
          <w:sz w:val="24"/>
          <w:szCs w:val="24"/>
          <w:highlight w:val="yellow"/>
          <w:rtl w:val="0"/>
        </w:rPr>
        <w:t xml:space="preserve">Signature block]</w:t>
      </w:r>
      <w:r w:rsidDel="00000000" w:rsidR="00000000" w:rsidRPr="00000000">
        <w:rPr>
          <w:rFonts w:ascii="Arial" w:cs="Arial" w:eastAsia="Arial" w:hAnsi="Arial"/>
          <w:b w:val="1"/>
          <w:bCs w:val="1"/>
          <w:sz w:val="24"/>
          <w:szCs w:val="24"/>
          <w:rtl w:val="0"/>
        </w:rPr>
        <w:t xml:space="preserve">.</w:t>
        <w:tab/>
        <w:br w:type="textWrapping"/>
      </w:r>
    </w:p>
    <w:p w:rsidR="00000000" w:rsidDel="00000000" w:rsidP="00000000" w:rsidRDefault="00000000" w:rsidRPr="00000000" w14:paraId="0000000B">
      <w:pPr>
        <w:spacing w:after="120" w:line="257"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APPLICABLE FRAMEWORK CONTRACT</w:t>
      </w:r>
    </w:p>
    <w:p w:rsidR="00000000" w:rsidDel="00000000" w:rsidP="00000000" w:rsidRDefault="00000000" w:rsidRPr="00000000" w14:paraId="0000000C">
      <w:pPr>
        <w:spacing w:after="120" w:line="257"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This Short Order Form is for the provision of the Deliverables under the Call-Off Contract subject to the General Terms. It is issued under the RM6391 Framework Contract.  Please see Annex A for the list of documents and terms that are incorporated into this Short Order Form. </w:t>
      </w:r>
    </w:p>
    <w:p w:rsidR="00000000" w:rsidDel="00000000" w:rsidP="00000000" w:rsidRDefault="00000000" w:rsidRPr="00000000" w14:paraId="0000000D">
      <w:pPr>
        <w:spacing w:after="120" w:line="257"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unique identifier (OCID) for this Framework is </w:t>
      </w:r>
      <w:r w:rsidDel="00000000" w:rsidR="00000000" w:rsidRPr="00000000">
        <w:rPr>
          <w:rFonts w:ascii="Arial" w:cs="Arial" w:eastAsia="Arial" w:hAnsi="Arial"/>
          <w:sz w:val="24"/>
          <w:szCs w:val="24"/>
          <w:highlight w:val="white"/>
          <w:rtl w:val="0"/>
        </w:rPr>
        <w:t xml:space="preserve">ocds-h6vhtk-04fc61</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0E">
      <w:pPr>
        <w:spacing w:after="120" w:line="257"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rPr>
          <w:rFonts w:ascii="Arial" w:cs="Arial" w:eastAsia="Arial" w:hAnsi="Arial"/>
          <w:b w:val="1"/>
          <w:bCs w:val="1"/>
          <w:sz w:val="24"/>
          <w:szCs w:val="24"/>
        </w:rPr>
      </w:pPr>
      <w:bookmarkStart w:colFirst="0" w:colLast="0" w:name="_heading=h.30j0zll" w:id="0"/>
      <w:bookmarkEnd w:id="0"/>
      <w:r w:rsidDel="00000000" w:rsidR="00000000" w:rsidRPr="00000000">
        <w:rPr>
          <w:rFonts w:ascii="Arial" w:cs="Arial" w:eastAsia="Arial" w:hAnsi="Arial"/>
          <w:b w:val="1"/>
          <w:bCs w:val="1"/>
          <w:sz w:val="24"/>
          <w:szCs w:val="24"/>
          <w:rtl w:val="0"/>
        </w:rPr>
        <w:t xml:space="preserve">SECTION 1: CONTRACTING PARTIES</w:t>
      </w:r>
    </w:p>
    <w:tbl>
      <w:tblPr>
        <w:tblStyle w:val="Table1"/>
        <w:tblW w:w="992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2"/>
        <w:gridCol w:w="2693"/>
        <w:gridCol w:w="1701"/>
        <w:gridCol w:w="2987"/>
        <w:tblGridChange w:id="0">
          <w:tblGrid>
            <w:gridCol w:w="2542"/>
            <w:gridCol w:w="2693"/>
            <w:gridCol w:w="1701"/>
            <w:gridCol w:w="2987"/>
          </w:tblGrid>
        </w:tblGridChange>
      </w:tblGrid>
      <w:tr>
        <w:trPr>
          <w:cantSplit w:val="0"/>
          <w:trHeight w:val="397" w:hRule="atLeast"/>
          <w:tblHeader w:val="0"/>
        </w:trPr>
        <w:tc>
          <w:tcPr>
            <w:gridSpan w:val="4"/>
            <w:tcBorders>
              <w:top w:color="000000" w:space="0" w:sz="12" w:val="single"/>
              <w:left w:color="000000" w:space="0" w:sz="12" w:val="single"/>
              <w:bottom w:color="000000" w:space="0" w:sz="6" w:val="single"/>
              <w:right w:color="000000" w:space="0" w:sz="12" w:val="single"/>
            </w:tcBorders>
            <w:shd w:fill="bdd7ee" w:val="clear"/>
            <w:vAlign w:val="center"/>
          </w:tcPr>
          <w:p w:rsidR="00000000" w:rsidDel="00000000" w:rsidP="00000000" w:rsidRDefault="00000000" w:rsidRPr="00000000" w14:paraId="00000010">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The Buyer Details</w:t>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14">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Buyer Organisation</w:t>
            </w:r>
          </w:p>
        </w:tc>
        <w:tc>
          <w:tcPr>
            <w:gridSpan w:val="3"/>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15">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18">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Contact Name</w:t>
            </w:r>
          </w:p>
        </w:tc>
        <w:tc>
          <w:tcPr>
            <w:gridSpan w:val="3"/>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19">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1C">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Job Title</w:t>
            </w:r>
          </w:p>
        </w:tc>
        <w:tc>
          <w:tcPr>
            <w:gridSpan w:val="3"/>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1D">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20">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Buyer Address</w:t>
            </w:r>
          </w:p>
        </w:tc>
        <w:tc>
          <w:tcPr>
            <w:gridSpan w:val="3"/>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21">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24">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Telephone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5">
            <w:pPr>
              <w:rPr>
                <w:rFonts w:ascii="Arial" w:cs="Arial" w:eastAsia="Arial" w:hAnsi="Arial"/>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6">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Email</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27">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8" w:val="single"/>
              <w:right w:color="000000" w:space="0" w:sz="6" w:val="single"/>
            </w:tcBorders>
            <w:vAlign w:val="center"/>
          </w:tcPr>
          <w:p w:rsidR="00000000" w:rsidDel="00000000" w:rsidP="00000000" w:rsidRDefault="00000000" w:rsidRPr="00000000" w14:paraId="00000028">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Call-Off Reference</w:t>
            </w:r>
          </w:p>
        </w:tc>
        <w:tc>
          <w:tcPr>
            <w:tcBorders>
              <w:top w:color="000000" w:space="0" w:sz="6"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029">
            <w:pPr>
              <w:rPr>
                <w:rFonts w:ascii="Arial" w:cs="Arial" w:eastAsia="Arial" w:hAnsi="Arial"/>
                <w:sz w:val="24"/>
                <w:szCs w:val="24"/>
              </w:rPr>
            </w:pPr>
            <w:r w:rsidDel="00000000" w:rsidR="00000000" w:rsidRPr="00000000">
              <w:rPr>
                <w:rtl w:val="0"/>
              </w:rPr>
            </w:r>
          </w:p>
        </w:tc>
        <w:tc>
          <w:tcPr>
            <w:tcBorders>
              <w:top w:color="000000" w:space="0" w:sz="6"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02A">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Date of Order</w:t>
            </w:r>
          </w:p>
        </w:tc>
        <w:tc>
          <w:tcPr>
            <w:tcBorders>
              <w:top w:color="000000" w:space="0" w:sz="6" w:val="single"/>
              <w:left w:color="000000" w:space="0" w:sz="6" w:val="single"/>
              <w:bottom w:color="000000" w:space="0" w:sz="8" w:val="single"/>
              <w:right w:color="000000" w:space="0" w:sz="12" w:val="single"/>
            </w:tcBorders>
            <w:vAlign w:val="center"/>
          </w:tcPr>
          <w:p w:rsidR="00000000" w:rsidDel="00000000" w:rsidP="00000000" w:rsidRDefault="00000000" w:rsidRPr="00000000" w14:paraId="0000002B">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gridSpan w:val="4"/>
            <w:tcBorders>
              <w:top w:color="000000" w:space="0" w:sz="8" w:val="single"/>
              <w:left w:color="000000" w:space="0" w:sz="12" w:val="single"/>
              <w:bottom w:color="000000" w:space="0" w:sz="6" w:val="single"/>
              <w:right w:color="000000" w:space="0" w:sz="12" w:val="single"/>
            </w:tcBorders>
            <w:shd w:fill="bdd7ee" w:val="clear"/>
            <w:vAlign w:val="center"/>
          </w:tcPr>
          <w:p w:rsidR="00000000" w:rsidDel="00000000" w:rsidP="00000000" w:rsidRDefault="00000000" w:rsidRPr="00000000" w14:paraId="0000002C">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The Supplier Details</w:t>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0">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Supplier</w:t>
            </w:r>
          </w:p>
        </w:tc>
        <w:tc>
          <w:tcPr>
            <w:gridSpan w:val="3"/>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1">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4">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Contact Name</w:t>
            </w:r>
          </w:p>
        </w:tc>
        <w:tc>
          <w:tcPr>
            <w:gridSpan w:val="3"/>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5">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8">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Address</w:t>
            </w:r>
          </w:p>
        </w:tc>
        <w:tc>
          <w:tcPr>
            <w:gridSpan w:val="3"/>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9">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C">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Telephone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D">
            <w:pPr>
              <w:rPr>
                <w:rFonts w:ascii="Arial" w:cs="Arial" w:eastAsia="Arial" w:hAnsi="Arial"/>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E">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Email</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F">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tcBorders>
              <w:top w:color="000000" w:space="0" w:sz="6"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40">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Service Offer/Catalogue Reference</w:t>
            </w:r>
          </w:p>
        </w:tc>
        <w:tc>
          <w:tcPr>
            <w:gridSpan w:val="3"/>
            <w:tcBorders>
              <w:top w:color="000000" w:space="0" w:sz="6"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41">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44">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5">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2: FRAMEWORK LOT</w:t>
      </w:r>
    </w:p>
    <w:p w:rsidR="00000000" w:rsidDel="00000000" w:rsidP="00000000" w:rsidRDefault="00000000" w:rsidRPr="00000000" w14:paraId="00000046">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select the Lot that your Order relates to:</w:t>
      </w:r>
    </w:p>
    <w:tbl>
      <w:tblPr>
        <w:tblStyle w:val="Table2"/>
        <w:tblW w:w="9908.0" w:type="dxa"/>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400"/>
      </w:tblPr>
      <w:tblGrid>
        <w:gridCol w:w="693"/>
        <w:gridCol w:w="8222"/>
        <w:gridCol w:w="993"/>
        <w:tblGridChange w:id="0">
          <w:tblGrid>
            <w:gridCol w:w="693"/>
            <w:gridCol w:w="8222"/>
            <w:gridCol w:w="993"/>
          </w:tblGrid>
        </w:tblGridChange>
      </w:tblGrid>
      <w:tr>
        <w:trPr>
          <w:cantSplit w:val="0"/>
          <w:trHeight w:val="397" w:hRule="atLeast"/>
          <w:tblHeader w:val="0"/>
        </w:trPr>
        <w:tc>
          <w:tcPr>
            <w:shd w:fill="bdd7ee" w:val="clear"/>
            <w:vAlign w:val="center"/>
          </w:tcPr>
          <w:p w:rsidR="00000000" w:rsidDel="00000000" w:rsidP="00000000" w:rsidRDefault="00000000" w:rsidRPr="00000000" w14:paraId="00000047">
            <w:pPr>
              <w:jc w:val="center"/>
              <w:rPr>
                <w:rFonts w:ascii="Arial" w:cs="Arial" w:eastAsia="Arial" w:hAnsi="Arial"/>
                <w:b w:val="1"/>
                <w:bCs w:val="1"/>
                <w:color w:val="ffffff"/>
                <w:sz w:val="24"/>
                <w:szCs w:val="24"/>
              </w:rPr>
            </w:pPr>
            <w:bookmarkStart w:colFirst="0" w:colLast="0" w:name="_heading=h.pn9r5axc5a4w" w:id="1"/>
            <w:bookmarkEnd w:id="1"/>
            <w:r w:rsidDel="00000000" w:rsidR="00000000" w:rsidRPr="00000000">
              <w:rPr>
                <w:rFonts w:ascii="Arial" w:cs="Arial" w:eastAsia="Arial" w:hAnsi="Arial"/>
                <w:b w:val="1"/>
                <w:bCs w:val="1"/>
                <w:color w:val="ffffff"/>
                <w:sz w:val="24"/>
                <w:szCs w:val="24"/>
                <w:rtl w:val="0"/>
              </w:rPr>
              <w:t xml:space="preserve">Lot</w:t>
            </w:r>
          </w:p>
        </w:tc>
        <w:tc>
          <w:tcPr>
            <w:shd w:fill="bdd7ee" w:val="clear"/>
            <w:vAlign w:val="center"/>
          </w:tcPr>
          <w:p w:rsidR="00000000" w:rsidDel="00000000" w:rsidP="00000000" w:rsidRDefault="00000000" w:rsidRPr="00000000" w14:paraId="00000048">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Lot Description</w:t>
            </w:r>
          </w:p>
        </w:tc>
        <w:tc>
          <w:tcPr>
            <w:shd w:fill="bdd7ee" w:val="clear"/>
            <w:vAlign w:val="center"/>
          </w:tcPr>
          <w:p w:rsidR="00000000" w:rsidDel="00000000" w:rsidP="00000000" w:rsidRDefault="00000000" w:rsidRPr="00000000" w14:paraId="00000049">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Select</w:t>
            </w:r>
          </w:p>
        </w:tc>
      </w:tr>
      <w:tr>
        <w:trPr>
          <w:cantSplit w:val="0"/>
          <w:trHeight w:val="397" w:hRule="atLeast"/>
          <w:tblHeader w:val="0"/>
        </w:trPr>
        <w:tc>
          <w:tcPr>
            <w:vAlign w:val="center"/>
          </w:tcPr>
          <w:p w:rsidR="00000000" w:rsidDel="00000000" w:rsidP="00000000" w:rsidRDefault="00000000" w:rsidRPr="00000000" w14:paraId="0000004A">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w:t>
            </w:r>
          </w:p>
        </w:tc>
        <w:tc>
          <w:tcPr>
            <w:vAlign w:val="center"/>
          </w:tcPr>
          <w:p w:rsidR="00000000" w:rsidDel="00000000" w:rsidP="00000000" w:rsidRDefault="00000000" w:rsidRPr="00000000" w14:paraId="0000004B">
            <w:pPr>
              <w:rPr>
                <w:rFonts w:ascii="Arial" w:cs="Arial" w:eastAsia="Arial" w:hAnsi="Arial"/>
                <w:sz w:val="24"/>
                <w:szCs w:val="24"/>
              </w:rPr>
            </w:pPr>
            <w:r w:rsidDel="00000000" w:rsidR="00000000" w:rsidRPr="00000000">
              <w:rPr>
                <w:rFonts w:ascii="Arial" w:cs="Arial" w:eastAsia="Arial" w:hAnsi="Arial"/>
                <w:color w:val="0b0c0c"/>
                <w:sz w:val="24"/>
                <w:szCs w:val="24"/>
                <w:highlight w:val="white"/>
                <w:rtl w:val="0"/>
              </w:rPr>
              <w:t xml:space="preserve">Mobile Catalogue and Optional Services</w:t>
            </w:r>
            <w:r w:rsidDel="00000000" w:rsidR="00000000" w:rsidRPr="00000000">
              <w:rPr>
                <w:rtl w:val="0"/>
              </w:rPr>
            </w:r>
          </w:p>
        </w:tc>
        <w:tc>
          <w:tcPr>
            <w:vAlign w:val="center"/>
          </w:tcPr>
          <w:p w:rsidR="00000000" w:rsidDel="00000000" w:rsidP="00000000" w:rsidRDefault="00000000" w:rsidRPr="00000000" w14:paraId="0000004C">
            <w:pPr>
              <w:jc w:val="center"/>
              <w:rPr>
                <w:rFonts w:ascii="Arial" w:cs="Arial" w:eastAsia="Arial" w:hAnsi="Arial"/>
                <w:sz w:val="24"/>
                <w:szCs w:val="24"/>
              </w:rPr>
            </w:pPr>
            <w:sdt>
              <w:sdtPr>
                <w:id w:val="97720301"/>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4D">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w:t>
            </w:r>
          </w:p>
        </w:tc>
        <w:tc>
          <w:tcPr>
            <w:vAlign w:val="center"/>
          </w:tcPr>
          <w:p w:rsidR="00000000" w:rsidDel="00000000" w:rsidP="00000000" w:rsidRDefault="00000000" w:rsidRPr="00000000" w14:paraId="0000004E">
            <w:pPr>
              <w:rPr>
                <w:rFonts w:ascii="Arial" w:cs="Arial" w:eastAsia="Arial" w:hAnsi="Arial"/>
                <w:sz w:val="24"/>
                <w:szCs w:val="24"/>
              </w:rPr>
            </w:pPr>
            <w:r w:rsidDel="00000000" w:rsidR="00000000" w:rsidRPr="00000000">
              <w:rPr>
                <w:rFonts w:ascii="Arial" w:cs="Arial" w:eastAsia="Arial" w:hAnsi="Arial"/>
                <w:color w:val="0b0c0c"/>
                <w:sz w:val="24"/>
                <w:szCs w:val="24"/>
                <w:highlight w:val="white"/>
                <w:rtl w:val="0"/>
              </w:rPr>
              <w:t xml:space="preserve">Telecommunications Audit and Advisory Services</w:t>
            </w:r>
            <w:r w:rsidDel="00000000" w:rsidR="00000000" w:rsidRPr="00000000">
              <w:rPr>
                <w:rtl w:val="0"/>
              </w:rPr>
            </w:r>
          </w:p>
        </w:tc>
        <w:tc>
          <w:tcPr>
            <w:vAlign w:val="center"/>
          </w:tcPr>
          <w:p w:rsidR="00000000" w:rsidDel="00000000" w:rsidP="00000000" w:rsidRDefault="00000000" w:rsidRPr="00000000" w14:paraId="0000004F">
            <w:pPr>
              <w:jc w:val="center"/>
              <w:rPr>
                <w:rFonts w:ascii="Arial" w:cs="Arial" w:eastAsia="Arial" w:hAnsi="Arial"/>
                <w:sz w:val="24"/>
                <w:szCs w:val="24"/>
              </w:rPr>
            </w:pPr>
            <w:sdt>
              <w:sdtPr>
                <w:id w:val="1100730830"/>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bl>
    <w:p w:rsidR="00000000" w:rsidDel="00000000" w:rsidP="00000000" w:rsidRDefault="00000000" w:rsidRPr="00000000" w14:paraId="00000050">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51">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3: CALL- OFF DATES</w:t>
      </w:r>
    </w:p>
    <w:p w:rsidR="00000000" w:rsidDel="00000000" w:rsidP="00000000" w:rsidRDefault="00000000" w:rsidRPr="00000000" w14:paraId="00000052">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CALL-OFF START DATE:</w:t>
        <w:tab/>
        <w:tab/>
        <w:tab/>
        <w:tab/>
      </w:r>
      <w:r w:rsidDel="00000000" w:rsidR="00000000" w:rsidRPr="00000000">
        <w:rPr>
          <w:rFonts w:ascii="Arial" w:cs="Arial" w:eastAsia="Arial" w:hAnsi="Arial"/>
          <w:sz w:val="24"/>
          <w:szCs w:val="24"/>
          <w:highlight w:val="yellow"/>
          <w:rtl w:val="0"/>
        </w:rPr>
        <w:t xml:space="preserve">[Insert </w:t>
      </w:r>
      <w:r w:rsidDel="00000000" w:rsidR="00000000" w:rsidRPr="00000000">
        <w:rPr>
          <w:rFonts w:ascii="Arial" w:cs="Arial" w:eastAsia="Arial" w:hAnsi="Arial"/>
          <w:sz w:val="24"/>
          <w:szCs w:val="24"/>
          <w:rtl w:val="0"/>
        </w:rPr>
        <w:t xml:space="preserve">Day Month Year]</w:t>
      </w:r>
    </w:p>
    <w:p w:rsidR="00000000" w:rsidDel="00000000" w:rsidP="00000000" w:rsidRDefault="00000000" w:rsidRPr="00000000" w14:paraId="00000053">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CALL-OFF EXPIRY DATE: </w:t>
        <w:tab/>
        <w:tab/>
        <w:tab/>
      </w:r>
      <w:r w:rsidDel="00000000" w:rsidR="00000000" w:rsidRPr="00000000">
        <w:rPr>
          <w:rFonts w:ascii="Arial" w:cs="Arial" w:eastAsia="Arial" w:hAnsi="Arial"/>
          <w:sz w:val="24"/>
          <w:szCs w:val="24"/>
          <w:highlight w:val="yellow"/>
          <w:rtl w:val="0"/>
        </w:rPr>
        <w:t xml:space="preserve">[Insert </w:t>
      </w:r>
      <w:r w:rsidDel="00000000" w:rsidR="00000000" w:rsidRPr="00000000">
        <w:rPr>
          <w:rFonts w:ascii="Arial" w:cs="Arial" w:eastAsia="Arial" w:hAnsi="Arial"/>
          <w:sz w:val="24"/>
          <w:szCs w:val="24"/>
          <w:rtl w:val="0"/>
        </w:rPr>
        <w:t xml:space="preserve">Day Month Year]</w:t>
      </w:r>
    </w:p>
    <w:p w:rsidR="00000000" w:rsidDel="00000000" w:rsidP="00000000" w:rsidRDefault="00000000" w:rsidRPr="00000000" w14:paraId="00000055">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6">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CALL-OFF INITIAL PERIOD:</w:t>
      </w:r>
      <w:r w:rsidDel="00000000" w:rsidR="00000000" w:rsidRPr="00000000">
        <w:rPr>
          <w:rFonts w:ascii="Arial" w:cs="Arial" w:eastAsia="Arial" w:hAnsi="Arial"/>
          <w:b w:val="1"/>
          <w:bCs w:val="1"/>
          <w:sz w:val="24"/>
          <w:szCs w:val="24"/>
          <w:rtl w:val="0"/>
        </w:rPr>
        <w:tab/>
      </w:r>
      <w:r w:rsidDel="00000000" w:rsidR="00000000" w:rsidRPr="00000000">
        <w:rPr>
          <w:rFonts w:ascii="Arial" w:cs="Arial" w:eastAsia="Arial" w:hAnsi="Arial"/>
          <w:sz w:val="24"/>
          <w:szCs w:val="24"/>
          <w:rtl w:val="0"/>
        </w:rPr>
        <w:tab/>
        <w:tab/>
      </w:r>
      <w:r w:rsidDel="00000000" w:rsidR="00000000" w:rsidRPr="00000000">
        <w:rPr>
          <w:rFonts w:ascii="Arial" w:cs="Arial" w:eastAsia="Arial" w:hAnsi="Arial"/>
          <w:sz w:val="24"/>
          <w:szCs w:val="24"/>
          <w:highlight w:val="yellow"/>
          <w:rtl w:val="0"/>
        </w:rPr>
        <w:t xml:space="preserve">[Insert </w:t>
      </w:r>
      <w:r w:rsidDel="00000000" w:rsidR="00000000" w:rsidRPr="00000000">
        <w:rPr>
          <w:rFonts w:ascii="Arial" w:cs="Arial" w:eastAsia="Arial" w:hAnsi="Arial"/>
          <w:sz w:val="24"/>
          <w:szCs w:val="24"/>
          <w:rtl w:val="0"/>
        </w:rPr>
        <w:t xml:space="preserve">Years, Months] </w:t>
      </w:r>
    </w:p>
    <w:p w:rsidR="00000000" w:rsidDel="00000000" w:rsidP="00000000" w:rsidRDefault="00000000" w:rsidRPr="00000000" w14:paraId="00000057">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58">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4: CALL-OFF DELIVERABLES </w:t>
      </w:r>
    </w:p>
    <w:p w:rsidR="00000000" w:rsidDel="00000000" w:rsidP="00000000" w:rsidRDefault="00000000" w:rsidRPr="00000000" w14:paraId="00000059">
      <w:pPr>
        <w:tabs>
          <w:tab w:val="left" w:leader="none" w:pos="2257"/>
        </w:tabs>
        <w:spacing w:after="120" w:before="12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highlight w:val="yellow"/>
          <w:rtl w:val="0"/>
        </w:rPr>
        <w:t xml:space="preserve">[Buyer Guidance: Complete option A or, if Deliverables are too complex for this form, use option B and Call-Off Schedule 20 instead. Delete the option that is not used.]</w:t>
      </w:r>
      <w:r w:rsidDel="00000000" w:rsidR="00000000" w:rsidRPr="00000000">
        <w:rPr>
          <w:rtl w:val="0"/>
        </w:rPr>
      </w:r>
    </w:p>
    <w:p w:rsidR="00000000" w:rsidDel="00000000" w:rsidP="00000000" w:rsidRDefault="00000000" w:rsidRPr="00000000" w14:paraId="0000005A">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[Option A</w:t>
      </w:r>
      <w:r w:rsidDel="00000000" w:rsidR="00000000" w:rsidRPr="00000000">
        <w:rPr>
          <w:rFonts w:ascii="Arial" w:cs="Arial" w:eastAsia="Arial" w:hAnsi="Arial"/>
          <w:sz w:val="24"/>
          <w:szCs w:val="24"/>
          <w:rtl w:val="0"/>
        </w:rPr>
        <w:t xml:space="preserve">: [Name of Deliverable][Quantity][Delivery date][Details]]</w:t>
      </w:r>
      <w:r w:rsidDel="00000000" w:rsidR="00000000" w:rsidRPr="00000000">
        <w:rPr>
          <w:rtl w:val="0"/>
        </w:rPr>
      </w:r>
    </w:p>
    <w:p w:rsidR="00000000" w:rsidDel="00000000" w:rsidP="00000000" w:rsidRDefault="00000000" w:rsidRPr="00000000" w14:paraId="0000005B">
      <w:pPr>
        <w:tabs>
          <w:tab w:val="left" w:leader="none" w:pos="2257"/>
        </w:tabs>
        <w:spacing w:after="120" w:before="12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highlight w:val="yellow"/>
          <w:rtl w:val="0"/>
        </w:rPr>
        <w:t xml:space="preserve">Option B</w:t>
      </w:r>
      <w:r w:rsidDel="00000000" w:rsidR="00000000" w:rsidRPr="00000000">
        <w:rPr>
          <w:rFonts w:ascii="Arial" w:cs="Arial" w:eastAsia="Arial" w:hAnsi="Arial"/>
          <w:sz w:val="24"/>
          <w:szCs w:val="24"/>
          <w:rtl w:val="0"/>
        </w:rPr>
        <w:t xml:space="preserve">: See details in Call-Off Schedule 20 (Call-Off Specification)]</w:t>
      </w:r>
      <w:r w:rsidDel="00000000" w:rsidR="00000000" w:rsidRPr="00000000">
        <w:rPr>
          <w:rtl w:val="0"/>
        </w:rPr>
      </w:r>
    </w:p>
    <w:p w:rsidR="00000000" w:rsidDel="00000000" w:rsidP="00000000" w:rsidRDefault="00000000" w:rsidRPr="00000000" w14:paraId="0000005C">
      <w:pP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5D">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5: MAXIMUM LIABILITY </w:t>
      </w:r>
    </w:p>
    <w:p w:rsidR="00000000" w:rsidDel="00000000" w:rsidP="00000000" w:rsidRDefault="00000000" w:rsidRPr="00000000" w14:paraId="0000005E">
      <w:pPr>
        <w:tabs>
          <w:tab w:val="left" w:leader="none" w:pos="2257"/>
        </w:tabs>
        <w:spacing w:after="0"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limitation of liability for this Call-Off Contract is stated in Clause 14.2 of the General Terms.</w:t>
        <w:tab/>
        <w:br w:type="textWrapping"/>
      </w:r>
    </w:p>
    <w:p w:rsidR="00000000" w:rsidDel="00000000" w:rsidP="00000000" w:rsidRDefault="00000000" w:rsidRPr="00000000" w14:paraId="0000005F">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6: CALL-OFF CHARGES </w:t>
      </w:r>
    </w:p>
    <w:p w:rsidR="00000000" w:rsidDel="00000000" w:rsidP="00000000" w:rsidRDefault="00000000" w:rsidRPr="00000000" w14:paraId="00000060">
      <w:pPr>
        <w:tabs>
          <w:tab w:val="left" w:leader="none" w:pos="2257"/>
        </w:tabs>
        <w:spacing w:after="120" w:before="12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highlight w:val="yellow"/>
          <w:rtl w:val="0"/>
        </w:rPr>
        <w:t xml:space="preserve">[Buyer Guidance: Use option A or, if the charging model is too complex to detail in this form or must be embedded, use option B and Call-Off Schedule 5 instead. Delete the option that is not used.]</w:t>
      </w:r>
      <w:r w:rsidDel="00000000" w:rsidR="00000000" w:rsidRPr="00000000">
        <w:rPr>
          <w:rFonts w:ascii="Arial" w:cs="Arial" w:eastAsia="Arial" w:hAnsi="Arial"/>
          <w:b w:val="1"/>
          <w:bCs w:val="1"/>
          <w:i w:val="1"/>
          <w:iCs w:val="1"/>
          <w:sz w:val="24"/>
          <w:szCs w:val="24"/>
          <w:rtl w:val="0"/>
        </w:rPr>
        <w:t xml:space="preserve"> </w:t>
      </w:r>
    </w:p>
    <w:p w:rsidR="00000000" w:rsidDel="00000000" w:rsidP="00000000" w:rsidRDefault="00000000" w:rsidRPr="00000000" w14:paraId="00000061">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[Option A:</w:t>
      </w:r>
      <w:r w:rsidDel="00000000" w:rsidR="00000000" w:rsidRPr="00000000">
        <w:rPr>
          <w:rFonts w:ascii="Arial" w:cs="Arial" w:eastAsia="Arial" w:hAnsi="Arial"/>
          <w:b w:val="1"/>
          <w:bCs w:val="1"/>
          <w:sz w:val="24"/>
          <w:szCs w:val="24"/>
          <w:highlight w:val="yellow"/>
          <w:rtl w:val="0"/>
        </w:rPr>
        <w:t xml:space="preserve"> Insert</w:t>
      </w:r>
      <w:r w:rsidDel="00000000" w:rsidR="00000000" w:rsidRPr="00000000">
        <w:rPr>
          <w:rFonts w:ascii="Arial" w:cs="Arial" w:eastAsia="Arial" w:hAnsi="Arial"/>
          <w:sz w:val="24"/>
          <w:szCs w:val="24"/>
          <w:highlight w:val="yellow"/>
          <w:rtl w:val="0"/>
        </w:rPr>
        <w:t xml:space="preserve"> the Charges for the Deliverables]</w:t>
      </w:r>
    </w:p>
    <w:p w:rsidR="00000000" w:rsidDel="00000000" w:rsidP="00000000" w:rsidRDefault="00000000" w:rsidRPr="00000000" w14:paraId="00000062">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[Option B: See details in Call-Off Schedule 5 (Pricing Details)]</w:t>
      </w:r>
    </w:p>
    <w:p w:rsidR="00000000" w:rsidDel="00000000" w:rsidP="00000000" w:rsidRDefault="00000000" w:rsidRPr="00000000" w14:paraId="00000063">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b w:val="1"/>
          <w:bCs w:val="1"/>
          <w:i w:val="1"/>
          <w:iCs w:val="1"/>
          <w:sz w:val="24"/>
          <w:szCs w:val="24"/>
          <w:highlight w:val="yellow"/>
          <w:rtl w:val="0"/>
        </w:rPr>
        <w:t xml:space="preserve">[Buyer Guidance: If the Buyer wishes to allow for price increases, then it will need to set out expressly in Call-Off Schedule 5 (Pricing Details) the process to agree to any such price increases.]</w:t>
      </w:r>
      <w:r w:rsidDel="00000000" w:rsidR="00000000" w:rsidRPr="00000000">
        <w:rPr>
          <w:rFonts w:ascii="Arial" w:cs="Arial" w:eastAsia="Arial" w:hAnsi="Arial"/>
          <w:sz w:val="24"/>
          <w:szCs w:val="24"/>
          <w:highlight w:val="yellow"/>
          <w:rtl w:val="0"/>
        </w:rPr>
        <w:t xml:space="preserve">  </w:t>
      </w:r>
      <w:r w:rsidDel="00000000" w:rsidR="00000000" w:rsidRPr="00000000">
        <w:rPr>
          <w:rtl w:val="0"/>
        </w:rPr>
      </w:r>
    </w:p>
    <w:p w:rsidR="00000000" w:rsidDel="00000000" w:rsidP="00000000" w:rsidRDefault="00000000" w:rsidRPr="00000000" w14:paraId="00000064">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The Charges will not be impacted by any change to the Framework Prices. The Charges can only be changed by agreement in writing between the Buyer and the Supplier because of:</w:t>
      </w:r>
    </w:p>
    <w:p w:rsidR="00000000" w:rsidDel="00000000" w:rsidP="00000000" w:rsidRDefault="00000000" w:rsidRPr="00000000" w14:paraId="00000065">
      <w:pPr>
        <w:numPr>
          <w:ilvl w:val="0"/>
          <w:numId w:val="2"/>
        </w:numPr>
        <w:pBdr>
          <w:top w:space="0" w:sz="0" w:val="nil"/>
          <w:left w:space="0" w:sz="0" w:val="nil"/>
          <w:bottom w:space="0" w:sz="0" w:val="nil"/>
          <w:right w:space="0" w:sz="0" w:val="nil"/>
          <w:between w:space="0" w:sz="0" w:val="nil"/>
        </w:pBdr>
        <w:tabs>
          <w:tab w:val="left" w:leader="none" w:pos="2257"/>
        </w:tabs>
        <w:spacing w:after="120" w:before="120" w:line="240" w:lineRule="auto"/>
        <w:ind w:left="720" w:hanging="360"/>
        <w:rPr>
          <w:color w:val="000000"/>
          <w:sz w:val="24"/>
          <w:szCs w:val="24"/>
          <w:highlight w:val="yellow"/>
        </w:rPr>
      </w:pPr>
      <w:r w:rsidDel="00000000" w:rsidR="00000000" w:rsidRPr="00000000">
        <w:rPr>
          <w:rFonts w:ascii="Arial" w:cs="Arial" w:eastAsia="Arial" w:hAnsi="Arial"/>
          <w:color w:val="000000"/>
          <w:sz w:val="24"/>
          <w:szCs w:val="24"/>
          <w:highlight w:val="yellow"/>
          <w:rtl w:val="0"/>
        </w:rPr>
        <w:t xml:space="preserve">[Indexation]</w:t>
      </w:r>
    </w:p>
    <w:p w:rsidR="00000000" w:rsidDel="00000000" w:rsidP="00000000" w:rsidRDefault="00000000" w:rsidRPr="00000000" w14:paraId="00000066">
      <w:pPr>
        <w:numPr>
          <w:ilvl w:val="0"/>
          <w:numId w:val="2"/>
        </w:numPr>
        <w:pBdr>
          <w:top w:space="0" w:sz="0" w:val="nil"/>
          <w:left w:space="0" w:sz="0" w:val="nil"/>
          <w:bottom w:space="0" w:sz="0" w:val="nil"/>
          <w:right w:space="0" w:sz="0" w:val="nil"/>
          <w:between w:space="0" w:sz="0" w:val="nil"/>
        </w:pBdr>
        <w:tabs>
          <w:tab w:val="left" w:leader="none" w:pos="2257"/>
        </w:tabs>
        <w:spacing w:after="120" w:before="120" w:line="240" w:lineRule="auto"/>
        <w:ind w:left="720" w:hanging="360"/>
        <w:rPr>
          <w:color w:val="000000"/>
          <w:sz w:val="24"/>
          <w:szCs w:val="24"/>
          <w:highlight w:val="yellow"/>
        </w:rPr>
      </w:pPr>
      <w:r w:rsidDel="00000000" w:rsidR="00000000" w:rsidRPr="00000000">
        <w:rPr>
          <w:rFonts w:ascii="Arial" w:cs="Arial" w:eastAsia="Arial" w:hAnsi="Arial"/>
          <w:color w:val="000000"/>
          <w:sz w:val="24"/>
          <w:szCs w:val="24"/>
          <w:highlight w:val="yellow"/>
          <w:rtl w:val="0"/>
        </w:rPr>
        <w:t xml:space="preserve">[Specific Change in Law]</w:t>
      </w:r>
    </w:p>
    <w:p w:rsidR="00000000" w:rsidDel="00000000" w:rsidP="00000000" w:rsidRDefault="00000000" w:rsidRPr="00000000" w14:paraId="00000067">
      <w:pPr>
        <w:numPr>
          <w:ilvl w:val="0"/>
          <w:numId w:val="2"/>
        </w:numPr>
        <w:pBdr>
          <w:top w:space="0" w:sz="0" w:val="nil"/>
          <w:left w:space="0" w:sz="0" w:val="nil"/>
          <w:bottom w:space="0" w:sz="0" w:val="nil"/>
          <w:right w:space="0" w:sz="0" w:val="nil"/>
          <w:between w:space="0" w:sz="0" w:val="nil"/>
        </w:pBdr>
        <w:tabs>
          <w:tab w:val="left" w:leader="none" w:pos="2257"/>
        </w:tabs>
        <w:spacing w:after="120" w:before="120" w:line="240" w:lineRule="auto"/>
        <w:ind w:left="720" w:hanging="360"/>
        <w:rPr>
          <w:color w:val="000000"/>
          <w:sz w:val="24"/>
          <w:szCs w:val="24"/>
          <w:highlight w:val="yellow"/>
        </w:rPr>
      </w:pPr>
      <w:r w:rsidDel="00000000" w:rsidR="00000000" w:rsidRPr="00000000">
        <w:rPr>
          <w:rFonts w:ascii="Arial" w:cs="Arial" w:eastAsia="Arial" w:hAnsi="Arial"/>
          <w:color w:val="000000"/>
          <w:sz w:val="24"/>
          <w:szCs w:val="24"/>
          <w:highlight w:val="yellow"/>
          <w:rtl w:val="0"/>
        </w:rPr>
        <w:t xml:space="preserve">[As otherwise set out in Call-Off Schedule 5 (Pricing)]</w:t>
      </w:r>
    </w:p>
    <w:p w:rsidR="00000000" w:rsidDel="00000000" w:rsidP="00000000" w:rsidRDefault="00000000" w:rsidRPr="00000000" w14:paraId="00000068">
      <w:pPr>
        <w:tabs>
          <w:tab w:val="left" w:leader="none" w:pos="2257"/>
        </w:tabs>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7: REIMBURSEABLE EXPENSES</w:t>
      </w:r>
    </w:p>
    <w:p w:rsidR="00000000" w:rsidDel="00000000" w:rsidP="00000000" w:rsidRDefault="00000000" w:rsidRPr="00000000" w14:paraId="0000006A">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Recoverable only as stated in the Framework Contract.</w:t>
      </w:r>
    </w:p>
    <w:p w:rsidR="00000000" w:rsidDel="00000000" w:rsidP="00000000" w:rsidRDefault="00000000" w:rsidRPr="00000000" w14:paraId="0000006B">
      <w:pPr>
        <w:tabs>
          <w:tab w:val="left" w:leader="none" w:pos="2257"/>
        </w:tabs>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C">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8: PAYMENT METHOD</w:t>
      </w:r>
    </w:p>
    <w:tbl>
      <w:tblPr>
        <w:tblStyle w:val="Table3"/>
        <w:tblW w:w="9923.0" w:type="dxa"/>
        <w:jc w:val="left"/>
        <w:tblInd w:w="-5.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400"/>
      </w:tblPr>
      <w:tblGrid>
        <w:gridCol w:w="2268"/>
        <w:gridCol w:w="7655"/>
        <w:tblGridChange w:id="0">
          <w:tblGrid>
            <w:gridCol w:w="2268"/>
            <w:gridCol w:w="7655"/>
          </w:tblGrid>
        </w:tblGridChange>
      </w:tblGrid>
      <w:tr>
        <w:trPr>
          <w:cantSplit w:val="0"/>
          <w:trHeight w:val="397" w:hRule="atLeast"/>
          <w:tblHeader w:val="0"/>
        </w:trPr>
        <w:tc>
          <w:tcPr>
            <w:gridSpan w:val="2"/>
            <w:shd w:fill="bdd7ee" w:val="clear"/>
            <w:vAlign w:val="center"/>
          </w:tcPr>
          <w:p w:rsidR="00000000" w:rsidDel="00000000" w:rsidP="00000000" w:rsidRDefault="00000000" w:rsidRPr="00000000" w14:paraId="0000006D">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Payment Method</w:t>
            </w:r>
          </w:p>
        </w:tc>
      </w:tr>
      <w:tr>
        <w:trPr>
          <w:cantSplit w:val="0"/>
          <w:trHeight w:val="397" w:hRule="atLeast"/>
          <w:tblHeader w:val="0"/>
        </w:trPr>
        <w:tc>
          <w:tcPr>
            <w:vAlign w:val="center"/>
          </w:tcPr>
          <w:p w:rsidR="00000000" w:rsidDel="00000000" w:rsidP="00000000" w:rsidRDefault="00000000" w:rsidRPr="00000000" w14:paraId="0000006F">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Buyer’s Payment Details</w:t>
            </w:r>
          </w:p>
        </w:tc>
        <w:tc>
          <w:tcPr>
            <w:vAlign w:val="center"/>
          </w:tcPr>
          <w:p w:rsidR="00000000" w:rsidDel="00000000" w:rsidP="00000000" w:rsidRDefault="00000000" w:rsidRPr="00000000" w14:paraId="0000007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1">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gridSpan w:val="2"/>
            <w:shd w:fill="bdd7ee" w:val="clear"/>
            <w:vAlign w:val="center"/>
          </w:tcPr>
          <w:p w:rsidR="00000000" w:rsidDel="00000000" w:rsidP="00000000" w:rsidRDefault="00000000" w:rsidRPr="00000000" w14:paraId="00000072">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Buyer’s Invoice Details</w:t>
            </w:r>
          </w:p>
        </w:tc>
      </w:tr>
      <w:tr>
        <w:trPr>
          <w:cantSplit w:val="0"/>
          <w:trHeight w:val="397" w:hRule="atLeast"/>
          <w:tblHeader w:val="0"/>
        </w:trPr>
        <w:tc>
          <w:tcPr>
            <w:vAlign w:val="center"/>
          </w:tcPr>
          <w:p w:rsidR="00000000" w:rsidDel="00000000" w:rsidP="00000000" w:rsidRDefault="00000000" w:rsidRPr="00000000" w14:paraId="00000074">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Name</w:t>
            </w:r>
          </w:p>
        </w:tc>
        <w:tc>
          <w:tcPr>
            <w:vAlign w:val="center"/>
          </w:tcPr>
          <w:p w:rsidR="00000000" w:rsidDel="00000000" w:rsidP="00000000" w:rsidRDefault="00000000" w:rsidRPr="00000000" w14:paraId="00000075">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76">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Role</w:t>
            </w:r>
          </w:p>
        </w:tc>
        <w:tc>
          <w:tcPr>
            <w:vAlign w:val="center"/>
          </w:tcPr>
          <w:p w:rsidR="00000000" w:rsidDel="00000000" w:rsidP="00000000" w:rsidRDefault="00000000" w:rsidRPr="00000000" w14:paraId="00000077">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78">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Email</w:t>
            </w:r>
          </w:p>
        </w:tc>
        <w:tc>
          <w:tcPr>
            <w:vAlign w:val="center"/>
          </w:tcPr>
          <w:p w:rsidR="00000000" w:rsidDel="00000000" w:rsidP="00000000" w:rsidRDefault="00000000" w:rsidRPr="00000000" w14:paraId="00000079">
            <w:pPr>
              <w:rPr>
                <w:rFonts w:ascii="Arial" w:cs="Arial" w:eastAsia="Arial" w:hAnsi="Arial"/>
                <w:sz w:val="24"/>
                <w:szCs w:val="24"/>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7A">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Address</w:t>
            </w:r>
          </w:p>
        </w:tc>
        <w:tc>
          <w:tcPr>
            <w:vAlign w:val="center"/>
          </w:tcPr>
          <w:p w:rsidR="00000000" w:rsidDel="00000000" w:rsidP="00000000" w:rsidRDefault="00000000" w:rsidRPr="00000000" w14:paraId="0000007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D">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7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F">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9: CALL-OFF SPECIAL TERMS</w:t>
      </w:r>
    </w:p>
    <w:p w:rsidR="00000000" w:rsidDel="00000000" w:rsidP="00000000" w:rsidRDefault="00000000" w:rsidRPr="00000000" w14:paraId="00000080">
      <w:pPr>
        <w:tabs>
          <w:tab w:val="left" w:leader="none" w:pos="2257"/>
        </w:tabs>
        <w:spacing w:after="0"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following Special Terms are incorporated into this Call-Off Contract:</w:t>
      </w:r>
    </w:p>
    <w:p w:rsidR="00000000" w:rsidDel="00000000" w:rsidP="00000000" w:rsidRDefault="00000000" w:rsidRPr="00000000" w14:paraId="00000081">
      <w:pPr>
        <w:tabs>
          <w:tab w:val="left" w:leader="none" w:pos="2257"/>
        </w:tabs>
        <w:spacing w:after="0"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rtl w:val="0"/>
        </w:rPr>
        <w:t xml:space="preserve"> terms to revise or supplement General Terms, Joint Schedules, Call Off Schedules; or none]</w:t>
      </w:r>
    </w:p>
    <w:p w:rsidR="00000000" w:rsidDel="00000000" w:rsidP="00000000" w:rsidRDefault="00000000" w:rsidRPr="00000000" w14:paraId="00000082">
      <w:pPr>
        <w:tabs>
          <w:tab w:val="left" w:leader="none" w:pos="2257"/>
        </w:tabs>
        <w:spacing w:after="0"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[Special Term 1</w:t>
        <w:tab/>
        <w:tab/>
        <w:tab/>
        <w:tab/>
        <w:tab/>
        <w:tab/>
        <w:tab/>
        <w:tab/>
        <w:tab/>
        <w:t xml:space="preserve">] </w:t>
      </w:r>
    </w:p>
    <w:p w:rsidR="00000000" w:rsidDel="00000000" w:rsidP="00000000" w:rsidRDefault="00000000" w:rsidRPr="00000000" w14:paraId="00000083">
      <w:pPr>
        <w:tabs>
          <w:tab w:val="left" w:leader="none" w:pos="2257"/>
        </w:tabs>
        <w:spacing w:after="0"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[Special Term 2.</w:t>
        <w:tab/>
        <w:tab/>
        <w:tab/>
        <w:tab/>
        <w:tab/>
        <w:tab/>
        <w:tab/>
        <w:tab/>
        <w:tab/>
        <w:t xml:space="preserve">] </w:t>
      </w:r>
    </w:p>
    <w:p w:rsidR="00000000" w:rsidDel="00000000" w:rsidP="00000000" w:rsidRDefault="00000000" w:rsidRPr="00000000" w14:paraId="00000084">
      <w:pPr>
        <w:tabs>
          <w:tab w:val="left" w:leader="none" w:pos="2257"/>
        </w:tabs>
        <w:spacing w:after="0"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[Special Term 3.</w:t>
        <w:tab/>
        <w:tab/>
        <w:tab/>
        <w:tab/>
        <w:tab/>
        <w:tab/>
        <w:tab/>
        <w:tab/>
        <w:tab/>
        <w:t xml:space="preserve">]    </w:t>
      </w:r>
    </w:p>
    <w:p w:rsidR="00000000" w:rsidDel="00000000" w:rsidP="00000000" w:rsidRDefault="00000000" w:rsidRPr="00000000" w14:paraId="00000085">
      <w:pPr>
        <w:tabs>
          <w:tab w:val="left" w:leader="none" w:pos="2257"/>
        </w:tabs>
        <w:spacing w:after="0"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[None.]  </w:t>
      </w:r>
    </w:p>
    <w:p w:rsidR="00000000" w:rsidDel="00000000" w:rsidP="00000000" w:rsidRDefault="00000000" w:rsidRPr="00000000" w14:paraId="00000086">
      <w:pPr>
        <w:spacing w:after="0" w:line="256"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87">
      <w:pPr>
        <w:keepNext w:val="1"/>
        <w:pBdr>
          <w:top w:space="0" w:sz="0" w:val="nil"/>
          <w:left w:space="0" w:sz="0" w:val="nil"/>
          <w:bottom w:space="0" w:sz="0" w:val="nil"/>
          <w:right w:space="0" w:sz="0" w:val="nil"/>
          <w:between w:space="0" w:sz="0" w:val="nil"/>
        </w:pBdr>
        <w:spacing w:after="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88">
      <w:pPr>
        <w:tabs>
          <w:tab w:val="left" w:leader="none" w:pos="2257"/>
        </w:tabs>
        <w:spacing w:after="0" w:line="256" w:lineRule="auto"/>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89">
      <w:pPr>
        <w:tabs>
          <w:tab w:val="left" w:leader="none" w:pos="2257"/>
        </w:tabs>
        <w:spacing w:after="0" w:line="25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ADDITIONAL TERMS</w:t>
      </w:r>
    </w:p>
    <w:p w:rsidR="00000000" w:rsidDel="00000000" w:rsidP="00000000" w:rsidRDefault="00000000" w:rsidRPr="00000000" w14:paraId="0000008A">
      <w:pPr>
        <w:tabs>
          <w:tab w:val="left" w:leader="none" w:pos="2257"/>
        </w:tabs>
        <w:spacing w:after="0" w:line="256" w:lineRule="auto"/>
        <w:jc w:val="both"/>
        <w:rPr>
          <w:rFonts w:ascii="Arial" w:cs="Arial" w:eastAsia="Arial" w:hAnsi="Arial"/>
        </w:rPr>
      </w:pPr>
      <w:r w:rsidDel="00000000" w:rsidR="00000000" w:rsidRPr="00000000">
        <w:rPr>
          <w:rFonts w:ascii="Arial" w:cs="Arial" w:eastAsia="Arial" w:hAnsi="Arial"/>
          <w:rtl w:val="0"/>
        </w:rPr>
        <w:t xml:space="preserve">No other Supplier terms are part of the Call-Off Contract. That includes any terms written on the back of, or added to this Short Order Form, or presented at the time of delivery. </w:t>
      </w:r>
    </w:p>
    <w:p w:rsidR="00000000" w:rsidDel="00000000" w:rsidP="00000000" w:rsidRDefault="00000000" w:rsidRPr="00000000" w14:paraId="0000008B">
      <w:pPr>
        <w:tabs>
          <w:tab w:val="left" w:leader="none" w:pos="2257"/>
        </w:tabs>
        <w:spacing w:after="0" w:line="25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C">
      <w:pPr>
        <w:tabs>
          <w:tab w:val="left" w:leader="none" w:pos="2257"/>
        </w:tabs>
        <w:spacing w:after="0" w:line="256" w:lineRule="auto"/>
        <w:jc w:val="both"/>
        <w:rPr>
          <w:rFonts w:ascii="Arial" w:cs="Arial" w:eastAsia="Arial" w:hAnsi="Arial"/>
        </w:rPr>
      </w:pPr>
      <w:r w:rsidDel="00000000" w:rsidR="00000000" w:rsidRPr="00000000">
        <w:rPr>
          <w:rtl w:val="0"/>
        </w:rPr>
        <w:t xml:space="preserve">     </w:t>
      </w:r>
      <w:r w:rsidDel="00000000" w:rsidR="00000000" w:rsidRPr="00000000">
        <w:rPr>
          <w:rFonts w:ascii="Arial" w:cs="Arial" w:eastAsia="Arial" w:hAnsi="Arial"/>
          <w:rtl w:val="0"/>
        </w:rPr>
        <w:t xml:space="preserve">. </w:t>
      </w:r>
    </w:p>
    <w:p w:rsidR="00000000" w:rsidDel="00000000" w:rsidP="00000000" w:rsidRDefault="00000000" w:rsidRPr="00000000" w14:paraId="0000008D">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E">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10: OPTIONAL CALL- OFF SCHEDULES</w:t>
      </w:r>
    </w:p>
    <w:p w:rsidR="00000000" w:rsidDel="00000000" w:rsidP="00000000" w:rsidRDefault="00000000" w:rsidRPr="00000000" w14:paraId="0000008F">
      <w:pPr>
        <w:jc w:val="both"/>
        <w:rPr>
          <w:rFonts w:ascii="Arial" w:cs="Arial" w:eastAsia="Arial" w:hAnsi="Arial"/>
          <w:sz w:val="24"/>
          <w:szCs w:val="24"/>
        </w:rPr>
      </w:pPr>
      <w:r w:rsidDel="00000000" w:rsidR="00000000" w:rsidRPr="00000000">
        <w:rPr>
          <w:rFonts w:ascii="Arial" w:cs="Arial" w:eastAsia="Arial" w:hAnsi="Arial"/>
          <w:rtl w:val="0"/>
        </w:rPr>
        <w:t xml:space="preserve">Please select any Optional Call-Off Schedules that you wish to apply to this Call-Off Contract:</w:t>
      </w:r>
      <w:r w:rsidDel="00000000" w:rsidR="00000000" w:rsidRPr="00000000">
        <w:rPr>
          <w:rtl w:val="0"/>
        </w:rPr>
      </w:r>
    </w:p>
    <w:tbl>
      <w:tblPr>
        <w:tblStyle w:val="Table4"/>
        <w:tblW w:w="9908.0" w:type="dxa"/>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400"/>
      </w:tblPr>
      <w:tblGrid>
        <w:gridCol w:w="2536"/>
        <w:gridCol w:w="6448"/>
        <w:gridCol w:w="924"/>
        <w:tblGridChange w:id="0">
          <w:tblGrid>
            <w:gridCol w:w="2536"/>
            <w:gridCol w:w="6448"/>
            <w:gridCol w:w="924"/>
          </w:tblGrid>
        </w:tblGridChange>
      </w:tblGrid>
      <w:tr>
        <w:trPr>
          <w:cantSplit w:val="0"/>
          <w:trHeight w:val="397" w:hRule="atLeast"/>
          <w:tblHeader w:val="0"/>
        </w:trPr>
        <w:tc>
          <w:tcPr>
            <w:shd w:fill="bdd7ee" w:val="clear"/>
            <w:vAlign w:val="center"/>
          </w:tcPr>
          <w:p w:rsidR="00000000" w:rsidDel="00000000" w:rsidP="00000000" w:rsidRDefault="00000000" w:rsidRPr="00000000" w14:paraId="00000090">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Schedule</w:t>
            </w:r>
          </w:p>
        </w:tc>
        <w:tc>
          <w:tcPr>
            <w:shd w:fill="bdd7ee" w:val="clear"/>
            <w:vAlign w:val="center"/>
          </w:tcPr>
          <w:p w:rsidR="00000000" w:rsidDel="00000000" w:rsidP="00000000" w:rsidRDefault="00000000" w:rsidRPr="00000000" w14:paraId="00000091">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Schedule Description</w:t>
            </w:r>
          </w:p>
        </w:tc>
        <w:tc>
          <w:tcPr>
            <w:shd w:fill="bdd7ee" w:val="clear"/>
            <w:vAlign w:val="center"/>
          </w:tcPr>
          <w:p w:rsidR="00000000" w:rsidDel="00000000" w:rsidP="00000000" w:rsidRDefault="00000000" w:rsidRPr="00000000" w14:paraId="00000092">
            <w:pPr>
              <w:jc w:val="center"/>
              <w:rPr>
                <w:rFonts w:ascii="Arial" w:cs="Arial" w:eastAsia="Arial" w:hAnsi="Arial"/>
                <w:b w:val="1"/>
                <w:bCs w:val="1"/>
                <w:color w:val="ffffff"/>
                <w:sz w:val="24"/>
                <w:szCs w:val="24"/>
              </w:rPr>
            </w:pPr>
            <w:r w:rsidDel="00000000" w:rsidR="00000000" w:rsidRPr="00000000">
              <w:rPr>
                <w:rFonts w:ascii="Arial" w:cs="Arial" w:eastAsia="Arial" w:hAnsi="Arial"/>
                <w:b w:val="1"/>
                <w:bCs w:val="1"/>
                <w:color w:val="ffffff"/>
                <w:sz w:val="24"/>
                <w:szCs w:val="24"/>
                <w:rtl w:val="0"/>
              </w:rPr>
              <w:t xml:space="preserve">Select</w:t>
            </w:r>
          </w:p>
        </w:tc>
      </w:tr>
      <w:tr>
        <w:trPr>
          <w:cantSplit w:val="0"/>
          <w:trHeight w:val="397" w:hRule="atLeast"/>
          <w:tblHeader w:val="0"/>
        </w:trPr>
        <w:tc>
          <w:tcPr>
            <w:vAlign w:val="center"/>
          </w:tcPr>
          <w:p w:rsidR="00000000" w:rsidDel="00000000" w:rsidP="00000000" w:rsidRDefault="00000000" w:rsidRPr="00000000" w14:paraId="00000093">
            <w:pPr>
              <w:jc w:val="center"/>
              <w:rPr>
                <w:rFonts w:ascii="Arial" w:cs="Arial" w:eastAsia="Arial" w:hAnsi="Arial"/>
                <w:sz w:val="24"/>
                <w:szCs w:val="24"/>
              </w:rPr>
            </w:pPr>
            <w:bookmarkStart w:colFirst="0" w:colLast="0" w:name="_heading=h.7csdogpx1ha" w:id="2"/>
            <w:bookmarkEnd w:id="2"/>
            <w:r w:rsidDel="00000000" w:rsidR="00000000" w:rsidRPr="00000000">
              <w:rPr>
                <w:rFonts w:ascii="Arial" w:cs="Arial" w:eastAsia="Arial" w:hAnsi="Arial"/>
                <w:sz w:val="24"/>
                <w:szCs w:val="24"/>
                <w:rtl w:val="0"/>
              </w:rPr>
              <w:t xml:space="preserve">Joint Schedule 7 </w:t>
            </w:r>
          </w:p>
        </w:tc>
        <w:tc>
          <w:tcPr>
            <w:vAlign w:val="center"/>
          </w:tcPr>
          <w:p w:rsidR="00000000" w:rsidDel="00000000" w:rsidP="00000000" w:rsidRDefault="00000000" w:rsidRPr="00000000" w14:paraId="00000094">
            <w:pPr>
              <w:rPr>
                <w:rFonts w:ascii="Arial" w:cs="Arial" w:eastAsia="Arial" w:hAnsi="Arial"/>
                <w:sz w:val="24"/>
                <w:szCs w:val="24"/>
              </w:rPr>
            </w:pPr>
            <w:r w:rsidDel="00000000" w:rsidR="00000000" w:rsidRPr="00000000">
              <w:rPr>
                <w:rFonts w:ascii="Arial" w:cs="Arial" w:eastAsia="Arial" w:hAnsi="Arial"/>
                <w:sz w:val="24"/>
                <w:szCs w:val="24"/>
                <w:rtl w:val="0"/>
              </w:rPr>
              <w:t xml:space="preserve">(Financial Difficulties) </w:t>
            </w:r>
          </w:p>
        </w:tc>
        <w:tc>
          <w:tcPr/>
          <w:p w:rsidR="00000000" w:rsidDel="00000000" w:rsidP="00000000" w:rsidRDefault="00000000" w:rsidRPr="00000000" w14:paraId="00000095">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96">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Joint Schedule 8 </w:t>
            </w:r>
          </w:p>
        </w:tc>
        <w:tc>
          <w:tcPr>
            <w:vAlign w:val="center"/>
          </w:tcPr>
          <w:p w:rsidR="00000000" w:rsidDel="00000000" w:rsidP="00000000" w:rsidRDefault="00000000" w:rsidRPr="00000000" w14:paraId="00000097">
            <w:pPr>
              <w:rPr>
                <w:rFonts w:ascii="Arial" w:cs="Arial" w:eastAsia="Arial" w:hAnsi="Arial"/>
                <w:sz w:val="24"/>
                <w:szCs w:val="24"/>
              </w:rPr>
            </w:pPr>
            <w:r w:rsidDel="00000000" w:rsidR="00000000" w:rsidRPr="00000000">
              <w:rPr>
                <w:rFonts w:ascii="Arial" w:cs="Arial" w:eastAsia="Arial" w:hAnsi="Arial"/>
                <w:sz w:val="24"/>
                <w:szCs w:val="24"/>
                <w:rtl w:val="0"/>
              </w:rPr>
              <w:t xml:space="preserve">(Guarantee)</w:t>
            </w:r>
          </w:p>
        </w:tc>
        <w:tc>
          <w:tcPr/>
          <w:p w:rsidR="00000000" w:rsidDel="00000000" w:rsidP="00000000" w:rsidRDefault="00000000" w:rsidRPr="00000000" w14:paraId="00000098">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99">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3</w:t>
            </w:r>
          </w:p>
        </w:tc>
        <w:tc>
          <w:tcPr>
            <w:vAlign w:val="center"/>
          </w:tcPr>
          <w:p w:rsidR="00000000" w:rsidDel="00000000" w:rsidP="00000000" w:rsidRDefault="00000000" w:rsidRPr="00000000" w14:paraId="0000009A">
            <w:pPr>
              <w:rPr>
                <w:rFonts w:ascii="Arial" w:cs="Arial" w:eastAsia="Arial" w:hAnsi="Arial"/>
                <w:sz w:val="24"/>
                <w:szCs w:val="24"/>
              </w:rPr>
            </w:pPr>
            <w:r w:rsidDel="00000000" w:rsidR="00000000" w:rsidRPr="00000000">
              <w:rPr>
                <w:rFonts w:ascii="Arial" w:cs="Arial" w:eastAsia="Arial" w:hAnsi="Arial"/>
                <w:sz w:val="24"/>
                <w:szCs w:val="24"/>
                <w:rtl w:val="0"/>
              </w:rPr>
              <w:t xml:space="preserve">(Continuous Improvement) </w:t>
            </w:r>
          </w:p>
        </w:tc>
        <w:tc>
          <w:tcPr/>
          <w:p w:rsidR="00000000" w:rsidDel="00000000" w:rsidP="00000000" w:rsidRDefault="00000000" w:rsidRPr="00000000" w14:paraId="0000009B">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9C">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4</w:t>
            </w:r>
          </w:p>
        </w:tc>
        <w:tc>
          <w:tcPr>
            <w:vAlign w:val="center"/>
          </w:tcPr>
          <w:p w:rsidR="00000000" w:rsidDel="00000000" w:rsidP="00000000" w:rsidRDefault="00000000" w:rsidRPr="00000000" w14:paraId="0000009D">
            <w:pPr>
              <w:rPr>
                <w:rFonts w:ascii="Arial" w:cs="Arial" w:eastAsia="Arial" w:hAnsi="Arial"/>
                <w:sz w:val="24"/>
                <w:szCs w:val="24"/>
              </w:rPr>
            </w:pPr>
            <w:r w:rsidDel="00000000" w:rsidR="00000000" w:rsidRPr="00000000">
              <w:rPr>
                <w:rFonts w:ascii="Arial" w:cs="Arial" w:eastAsia="Arial" w:hAnsi="Arial"/>
                <w:sz w:val="24"/>
                <w:szCs w:val="24"/>
                <w:rtl w:val="0"/>
              </w:rPr>
              <w:t xml:space="preserve">(Call-Off Tender)</w:t>
            </w:r>
          </w:p>
        </w:tc>
        <w:tc>
          <w:tcPr/>
          <w:p w:rsidR="00000000" w:rsidDel="00000000" w:rsidP="00000000" w:rsidRDefault="00000000" w:rsidRPr="00000000" w14:paraId="0000009E">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9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5</w:t>
            </w:r>
          </w:p>
        </w:tc>
        <w:tc>
          <w:tcPr>
            <w:vAlign w:val="center"/>
          </w:tcPr>
          <w:p w:rsidR="00000000" w:rsidDel="00000000" w:rsidP="00000000" w:rsidRDefault="00000000" w:rsidRPr="00000000" w14:paraId="000000A0">
            <w:pPr>
              <w:rPr>
                <w:rFonts w:ascii="Arial" w:cs="Arial" w:eastAsia="Arial" w:hAnsi="Arial"/>
                <w:sz w:val="24"/>
                <w:szCs w:val="24"/>
              </w:rPr>
            </w:pPr>
            <w:r w:rsidDel="00000000" w:rsidR="00000000" w:rsidRPr="00000000">
              <w:rPr>
                <w:rFonts w:ascii="Arial" w:cs="Arial" w:eastAsia="Arial" w:hAnsi="Arial"/>
                <w:sz w:val="24"/>
                <w:szCs w:val="24"/>
                <w:rtl w:val="0"/>
              </w:rPr>
              <w:t xml:space="preserve">(Pricing Details)</w:t>
            </w:r>
          </w:p>
        </w:tc>
        <w:tc>
          <w:tcPr/>
          <w:p w:rsidR="00000000" w:rsidDel="00000000" w:rsidP="00000000" w:rsidRDefault="00000000" w:rsidRPr="00000000" w14:paraId="000000A1">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15</w:t>
            </w:r>
          </w:p>
        </w:tc>
        <w:tc>
          <w:tcPr>
            <w:vAlign w:val="center"/>
          </w:tcPr>
          <w:p w:rsidR="00000000" w:rsidDel="00000000" w:rsidP="00000000" w:rsidRDefault="00000000" w:rsidRPr="00000000" w14:paraId="000000A3">
            <w:pPr>
              <w:rPr>
                <w:rFonts w:ascii="Arial" w:cs="Arial" w:eastAsia="Arial" w:hAnsi="Arial"/>
                <w:sz w:val="24"/>
                <w:szCs w:val="24"/>
              </w:rPr>
            </w:pPr>
            <w:r w:rsidDel="00000000" w:rsidR="00000000" w:rsidRPr="00000000">
              <w:rPr>
                <w:rFonts w:ascii="Arial" w:cs="Arial" w:eastAsia="Arial" w:hAnsi="Arial"/>
                <w:sz w:val="24"/>
                <w:szCs w:val="24"/>
                <w:rtl w:val="0"/>
              </w:rPr>
              <w:t xml:space="preserve">(Call-Off Contract Management)</w:t>
            </w:r>
          </w:p>
        </w:tc>
        <w:tc>
          <w:tcPr/>
          <w:p w:rsidR="00000000" w:rsidDel="00000000" w:rsidP="00000000" w:rsidRDefault="00000000" w:rsidRPr="00000000" w14:paraId="000000A4">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5">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17</w:t>
            </w:r>
          </w:p>
        </w:tc>
        <w:tc>
          <w:tcPr>
            <w:vAlign w:val="center"/>
          </w:tcPr>
          <w:p w:rsidR="00000000" w:rsidDel="00000000" w:rsidP="00000000" w:rsidRDefault="00000000" w:rsidRPr="00000000" w14:paraId="000000A6">
            <w:pPr>
              <w:rPr>
                <w:rFonts w:ascii="Arial" w:cs="Arial" w:eastAsia="Arial" w:hAnsi="Arial"/>
                <w:sz w:val="24"/>
                <w:szCs w:val="24"/>
              </w:rPr>
            </w:pPr>
            <w:r w:rsidDel="00000000" w:rsidR="00000000" w:rsidRPr="00000000">
              <w:rPr>
                <w:rFonts w:ascii="Arial" w:cs="Arial" w:eastAsia="Arial" w:hAnsi="Arial"/>
                <w:sz w:val="24"/>
                <w:szCs w:val="24"/>
                <w:rtl w:val="0"/>
              </w:rPr>
              <w:t xml:space="preserve">(MoD Terms)</w:t>
            </w:r>
          </w:p>
        </w:tc>
        <w:tc>
          <w:tcPr>
            <w:vAlign w:val="center"/>
          </w:tcPr>
          <w:p w:rsidR="00000000" w:rsidDel="00000000" w:rsidP="00000000" w:rsidRDefault="00000000" w:rsidRPr="00000000" w14:paraId="000000A7">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8">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19</w:t>
            </w:r>
          </w:p>
        </w:tc>
        <w:tc>
          <w:tcPr>
            <w:vAlign w:val="center"/>
          </w:tcPr>
          <w:p w:rsidR="00000000" w:rsidDel="00000000" w:rsidP="00000000" w:rsidRDefault="00000000" w:rsidRPr="00000000" w14:paraId="000000A9">
            <w:pPr>
              <w:rPr>
                <w:rFonts w:ascii="Arial" w:cs="Arial" w:eastAsia="Arial" w:hAnsi="Arial"/>
                <w:sz w:val="24"/>
                <w:szCs w:val="24"/>
              </w:rPr>
            </w:pPr>
            <w:r w:rsidDel="00000000" w:rsidR="00000000" w:rsidRPr="00000000">
              <w:rPr>
                <w:rFonts w:ascii="Arial" w:cs="Arial" w:eastAsia="Arial" w:hAnsi="Arial"/>
                <w:sz w:val="24"/>
                <w:szCs w:val="24"/>
                <w:rtl w:val="0"/>
              </w:rPr>
              <w:t xml:space="preserve">(Scottish Law)</w:t>
            </w:r>
          </w:p>
        </w:tc>
        <w:tc>
          <w:tcPr>
            <w:vAlign w:val="center"/>
          </w:tcPr>
          <w:p w:rsidR="00000000" w:rsidDel="00000000" w:rsidP="00000000" w:rsidRDefault="00000000" w:rsidRPr="00000000" w14:paraId="000000AA">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B">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20</w:t>
            </w:r>
          </w:p>
        </w:tc>
        <w:tc>
          <w:tcPr>
            <w:vAlign w:val="center"/>
          </w:tcPr>
          <w:p w:rsidR="00000000" w:rsidDel="00000000" w:rsidP="00000000" w:rsidRDefault="00000000" w:rsidRPr="00000000" w14:paraId="000000AC">
            <w:pPr>
              <w:rPr>
                <w:rFonts w:ascii="Arial" w:cs="Arial" w:eastAsia="Arial" w:hAnsi="Arial"/>
                <w:sz w:val="24"/>
                <w:szCs w:val="24"/>
              </w:rPr>
            </w:pPr>
            <w:r w:rsidDel="00000000" w:rsidR="00000000" w:rsidRPr="00000000">
              <w:rPr>
                <w:rFonts w:ascii="Arial" w:cs="Arial" w:eastAsia="Arial" w:hAnsi="Arial"/>
                <w:sz w:val="24"/>
                <w:szCs w:val="24"/>
                <w:rtl w:val="0"/>
              </w:rPr>
              <w:t xml:space="preserve">(Call-Off Specification)</w:t>
            </w:r>
          </w:p>
        </w:tc>
        <w:tc>
          <w:tcPr>
            <w:vAlign w:val="center"/>
          </w:tcPr>
          <w:p w:rsidR="00000000" w:rsidDel="00000000" w:rsidP="00000000" w:rsidRDefault="00000000" w:rsidRPr="00000000" w14:paraId="000000AD">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E">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21</w:t>
            </w:r>
          </w:p>
        </w:tc>
        <w:tc>
          <w:tcPr>
            <w:vAlign w:val="center"/>
          </w:tcPr>
          <w:p w:rsidR="00000000" w:rsidDel="00000000" w:rsidP="00000000" w:rsidRDefault="00000000" w:rsidRPr="00000000" w14:paraId="000000AF">
            <w:pPr>
              <w:rPr>
                <w:rFonts w:ascii="Arial" w:cs="Arial" w:eastAsia="Arial" w:hAnsi="Arial"/>
                <w:sz w:val="24"/>
                <w:szCs w:val="24"/>
              </w:rPr>
            </w:pPr>
            <w:r w:rsidDel="00000000" w:rsidR="00000000" w:rsidRPr="00000000">
              <w:rPr>
                <w:rFonts w:ascii="Arial" w:cs="Arial" w:eastAsia="Arial" w:hAnsi="Arial"/>
                <w:sz w:val="24"/>
                <w:szCs w:val="24"/>
                <w:rtl w:val="0"/>
              </w:rPr>
              <w:t xml:space="preserve">(Northern Ireland Law)</w:t>
            </w:r>
          </w:p>
        </w:tc>
        <w:tc>
          <w:tcPr>
            <w:vAlign w:val="center"/>
          </w:tcPr>
          <w:p w:rsidR="00000000" w:rsidDel="00000000" w:rsidP="00000000" w:rsidRDefault="00000000" w:rsidRPr="00000000" w14:paraId="000000B0">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B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22</w:t>
            </w:r>
          </w:p>
        </w:tc>
        <w:tc>
          <w:tcPr>
            <w:vAlign w:val="center"/>
          </w:tcPr>
          <w:p w:rsidR="00000000" w:rsidDel="00000000" w:rsidP="00000000" w:rsidRDefault="00000000" w:rsidRPr="00000000" w14:paraId="000000B2">
            <w:pPr>
              <w:rPr>
                <w:rFonts w:ascii="Arial" w:cs="Arial" w:eastAsia="Arial" w:hAnsi="Arial"/>
                <w:sz w:val="24"/>
                <w:szCs w:val="24"/>
              </w:rPr>
            </w:pPr>
            <w:r w:rsidDel="00000000" w:rsidR="00000000" w:rsidRPr="00000000">
              <w:rPr>
                <w:rFonts w:ascii="Arial" w:cs="Arial" w:eastAsia="Arial" w:hAnsi="Arial"/>
                <w:sz w:val="24"/>
                <w:szCs w:val="24"/>
                <w:rtl w:val="0"/>
              </w:rPr>
              <w:t xml:space="preserve">(Lease Terms)</w:t>
            </w:r>
          </w:p>
        </w:tc>
        <w:tc>
          <w:tcPr>
            <w:vAlign w:val="center"/>
          </w:tcPr>
          <w:p w:rsidR="00000000" w:rsidDel="00000000" w:rsidP="00000000" w:rsidRDefault="00000000" w:rsidRPr="00000000" w14:paraId="000000B3">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B4">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23</w:t>
            </w:r>
          </w:p>
        </w:tc>
        <w:tc>
          <w:tcPr>
            <w:vAlign w:val="center"/>
          </w:tcPr>
          <w:p w:rsidR="00000000" w:rsidDel="00000000" w:rsidP="00000000" w:rsidRDefault="00000000" w:rsidRPr="00000000" w14:paraId="000000B5">
            <w:pPr>
              <w:rPr>
                <w:rFonts w:ascii="Arial" w:cs="Arial" w:eastAsia="Arial" w:hAnsi="Arial"/>
                <w:sz w:val="24"/>
                <w:szCs w:val="24"/>
              </w:rPr>
            </w:pPr>
            <w:r w:rsidDel="00000000" w:rsidR="00000000" w:rsidRPr="00000000">
              <w:rPr>
                <w:rFonts w:ascii="Arial" w:cs="Arial" w:eastAsia="Arial" w:hAnsi="Arial"/>
                <w:sz w:val="24"/>
                <w:szCs w:val="24"/>
                <w:rtl w:val="0"/>
              </w:rPr>
              <w:t xml:space="preserve">(HMRC Terms)</w:t>
            </w:r>
          </w:p>
        </w:tc>
        <w:tc>
          <w:tcPr>
            <w:vAlign w:val="center"/>
          </w:tcPr>
          <w:p w:rsidR="00000000" w:rsidDel="00000000" w:rsidP="00000000" w:rsidRDefault="00000000" w:rsidRPr="00000000" w14:paraId="000000B6">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B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24</w:t>
            </w:r>
          </w:p>
        </w:tc>
        <w:tc>
          <w:tcPr>
            <w:vAlign w:val="center"/>
          </w:tcPr>
          <w:p w:rsidR="00000000" w:rsidDel="00000000" w:rsidP="00000000" w:rsidRDefault="00000000" w:rsidRPr="00000000" w14:paraId="000000B8">
            <w:pPr>
              <w:rPr>
                <w:rFonts w:ascii="Arial" w:cs="Arial" w:eastAsia="Arial" w:hAnsi="Arial"/>
                <w:sz w:val="24"/>
                <w:szCs w:val="24"/>
              </w:rPr>
            </w:pPr>
            <w:r w:rsidDel="00000000" w:rsidR="00000000" w:rsidRPr="00000000">
              <w:rPr>
                <w:rFonts w:ascii="Arial" w:cs="Arial" w:eastAsia="Arial" w:hAnsi="Arial"/>
                <w:sz w:val="24"/>
                <w:szCs w:val="24"/>
                <w:rtl w:val="0"/>
              </w:rPr>
              <w:t xml:space="preserve">(Corporate Resolution Planning) </w:t>
            </w:r>
          </w:p>
        </w:tc>
        <w:tc>
          <w:tcPr/>
          <w:p w:rsidR="00000000" w:rsidDel="00000000" w:rsidP="00000000" w:rsidRDefault="00000000" w:rsidRPr="00000000" w14:paraId="000000B9">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BA">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25</w:t>
            </w:r>
          </w:p>
        </w:tc>
        <w:tc>
          <w:tcPr>
            <w:vAlign w:val="center"/>
          </w:tcPr>
          <w:p w:rsidR="00000000" w:rsidDel="00000000" w:rsidP="00000000" w:rsidRDefault="00000000" w:rsidRPr="00000000" w14:paraId="000000BB">
            <w:pPr>
              <w:rPr>
                <w:rFonts w:ascii="Arial" w:cs="Arial" w:eastAsia="Arial" w:hAnsi="Arial"/>
                <w:sz w:val="24"/>
                <w:szCs w:val="24"/>
              </w:rPr>
            </w:pPr>
            <w:r w:rsidDel="00000000" w:rsidR="00000000" w:rsidRPr="00000000">
              <w:rPr>
                <w:rFonts w:ascii="Arial" w:cs="Arial" w:eastAsia="Arial" w:hAnsi="Arial"/>
                <w:sz w:val="24"/>
                <w:szCs w:val="24"/>
                <w:rtl w:val="0"/>
              </w:rPr>
              <w:t xml:space="preserve">(Additional Sustainability Requirements)]</w:t>
            </w:r>
          </w:p>
        </w:tc>
        <w:tc>
          <w:tcPr/>
          <w:p w:rsidR="00000000" w:rsidDel="00000000" w:rsidP="00000000" w:rsidRDefault="00000000" w:rsidRPr="00000000" w14:paraId="000000BC">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BD">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Call-Off Schedule 26</w:t>
            </w:r>
          </w:p>
        </w:tc>
        <w:tc>
          <w:tcPr>
            <w:vAlign w:val="center"/>
          </w:tcPr>
          <w:p w:rsidR="00000000" w:rsidDel="00000000" w:rsidP="00000000" w:rsidRDefault="00000000" w:rsidRPr="00000000" w14:paraId="000000BE">
            <w:pPr>
              <w:rPr>
                <w:rFonts w:ascii="Arial" w:cs="Arial" w:eastAsia="Arial" w:hAnsi="Arial"/>
                <w:sz w:val="24"/>
                <w:szCs w:val="24"/>
              </w:rPr>
            </w:pPr>
            <w:r w:rsidDel="00000000" w:rsidR="00000000" w:rsidRPr="00000000">
              <w:rPr>
                <w:rFonts w:ascii="Arial" w:cs="Arial" w:eastAsia="Arial" w:hAnsi="Arial"/>
                <w:sz w:val="24"/>
                <w:szCs w:val="24"/>
                <w:rtl w:val="0"/>
              </w:rPr>
              <w:t xml:space="preserve">(Carbon Reduction)</w:t>
            </w:r>
          </w:p>
        </w:tc>
        <w:tc>
          <w:tcPr/>
          <w:p w:rsidR="00000000" w:rsidDel="00000000" w:rsidP="00000000" w:rsidRDefault="00000000" w:rsidRPr="00000000" w14:paraId="000000BF">
            <w:pPr>
              <w:jc w:val="center"/>
              <w:rPr>
                <w:rFonts w:ascii="Arial" w:cs="Arial" w:eastAsia="Arial" w:hAnsi="Arial"/>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tl w:val="0"/>
              </w:rPr>
            </w:r>
          </w:p>
        </w:tc>
      </w:tr>
    </w:tbl>
    <w:p w:rsidR="00000000" w:rsidDel="00000000" w:rsidP="00000000" w:rsidRDefault="00000000" w:rsidRPr="00000000" w14:paraId="000000C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1">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11: OTHER</w:t>
      </w:r>
    </w:p>
    <w:p w:rsidR="00000000" w:rsidDel="00000000" w:rsidP="00000000" w:rsidRDefault="00000000" w:rsidRPr="00000000" w14:paraId="000000C2">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BUYER’S AUTHORISED REPRESENTATIVE</w:t>
      </w:r>
    </w:p>
    <w:p w:rsidR="00000000" w:rsidDel="00000000" w:rsidP="00000000" w:rsidRDefault="00000000" w:rsidRPr="00000000" w14:paraId="000000C3">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 </w:t>
      </w:r>
      <w:r w:rsidDel="00000000" w:rsidR="00000000" w:rsidRPr="00000000">
        <w:rPr>
          <w:rFonts w:ascii="Arial" w:cs="Arial" w:eastAsia="Arial" w:hAnsi="Arial"/>
          <w:sz w:val="24"/>
          <w:szCs w:val="24"/>
          <w:highlight w:val="yellow"/>
          <w:rtl w:val="0"/>
        </w:rPr>
        <w:t xml:space="preserve">name]</w:t>
      </w:r>
    </w:p>
    <w:p w:rsidR="00000000" w:rsidDel="00000000" w:rsidP="00000000" w:rsidRDefault="00000000" w:rsidRPr="00000000" w14:paraId="000000C4">
      <w:pPr>
        <w:tabs>
          <w:tab w:val="left" w:leader="none" w:pos="2257"/>
        </w:tabs>
        <w:spacing w:after="0" w:lineRule="auto"/>
        <w:rPr>
          <w:rFonts w:ascii="Arial" w:cs="Arial" w:eastAsia="Arial" w:hAnsi="Arial"/>
          <w:b w:val="1"/>
          <w:bCs w:val="1"/>
          <w:sz w:val="24"/>
          <w:szCs w:val="24"/>
          <w:highlight w:val="yellow"/>
        </w:rPr>
      </w:pPr>
      <w:r w:rsidDel="00000000" w:rsidR="00000000" w:rsidRPr="00000000">
        <w:rPr>
          <w:rFonts w:ascii="Arial" w:cs="Arial" w:eastAsia="Arial" w:hAnsi="Arial"/>
          <w:b w:val="1"/>
          <w:bCs w:val="1"/>
          <w:sz w:val="24"/>
          <w:szCs w:val="24"/>
          <w:highlight w:val="yellow"/>
          <w:rtl w:val="0"/>
        </w:rPr>
        <w:t xml:space="preserve">[Insert </w:t>
      </w:r>
      <w:r w:rsidDel="00000000" w:rsidR="00000000" w:rsidRPr="00000000">
        <w:rPr>
          <w:rFonts w:ascii="Arial" w:cs="Arial" w:eastAsia="Arial" w:hAnsi="Arial"/>
          <w:sz w:val="24"/>
          <w:szCs w:val="24"/>
          <w:highlight w:val="yellow"/>
          <w:rtl w:val="0"/>
        </w:rPr>
        <w:t xml:space="preserve">role</w:t>
      </w:r>
      <w:r w:rsidDel="00000000" w:rsidR="00000000" w:rsidRPr="00000000">
        <w:rPr>
          <w:rFonts w:ascii="Arial" w:cs="Arial" w:eastAsia="Arial" w:hAnsi="Arial"/>
          <w:b w:val="1"/>
          <w:bCs w:val="1"/>
          <w:sz w:val="24"/>
          <w:szCs w:val="24"/>
          <w:highlight w:val="yellow"/>
          <w:rtl w:val="0"/>
        </w:rPr>
        <w:t xml:space="preserve">] </w:t>
      </w:r>
    </w:p>
    <w:p w:rsidR="00000000" w:rsidDel="00000000" w:rsidP="00000000" w:rsidRDefault="00000000" w:rsidRPr="00000000" w14:paraId="000000C5">
      <w:pPr>
        <w:tabs>
          <w:tab w:val="left" w:leader="none" w:pos="2257"/>
        </w:tabs>
        <w:spacing w:after="0" w:lineRule="auto"/>
        <w:rPr>
          <w:rFonts w:ascii="Arial" w:cs="Arial" w:eastAsia="Arial" w:hAnsi="Arial"/>
          <w:b w:val="1"/>
          <w:bCs w:val="1"/>
          <w:sz w:val="24"/>
          <w:szCs w:val="24"/>
          <w:highlight w:val="yellow"/>
        </w:rPr>
      </w:pPr>
      <w:r w:rsidDel="00000000" w:rsidR="00000000" w:rsidRPr="00000000">
        <w:rPr>
          <w:rFonts w:ascii="Arial" w:cs="Arial" w:eastAsia="Arial" w:hAnsi="Arial"/>
          <w:b w:val="1"/>
          <w:bCs w:val="1"/>
          <w:sz w:val="24"/>
          <w:szCs w:val="24"/>
          <w:highlight w:val="yellow"/>
          <w:rtl w:val="0"/>
        </w:rPr>
        <w:t xml:space="preserve">[Insert </w:t>
      </w:r>
      <w:r w:rsidDel="00000000" w:rsidR="00000000" w:rsidRPr="00000000">
        <w:rPr>
          <w:rFonts w:ascii="Arial" w:cs="Arial" w:eastAsia="Arial" w:hAnsi="Arial"/>
          <w:sz w:val="24"/>
          <w:szCs w:val="24"/>
          <w:highlight w:val="yellow"/>
          <w:rtl w:val="0"/>
        </w:rPr>
        <w:t xml:space="preserve">email address</w:t>
      </w:r>
      <w:r w:rsidDel="00000000" w:rsidR="00000000" w:rsidRPr="00000000">
        <w:rPr>
          <w:rFonts w:ascii="Arial" w:cs="Arial" w:eastAsia="Arial" w:hAnsi="Arial"/>
          <w:b w:val="1"/>
          <w:bCs w:val="1"/>
          <w:sz w:val="24"/>
          <w:szCs w:val="24"/>
          <w:highlight w:val="yellow"/>
          <w:rtl w:val="0"/>
        </w:rPr>
        <w:t xml:space="preserve">]</w:t>
      </w:r>
    </w:p>
    <w:p w:rsidR="00000000" w:rsidDel="00000000" w:rsidP="00000000" w:rsidRDefault="00000000" w:rsidRPr="00000000" w14:paraId="000000C6">
      <w:pPr>
        <w:tabs>
          <w:tab w:val="left" w:leader="none" w:pos="2257"/>
        </w:tabs>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highlight w:val="yellow"/>
          <w:rtl w:val="0"/>
        </w:rPr>
        <w:t xml:space="preserve">[Insert </w:t>
      </w:r>
      <w:r w:rsidDel="00000000" w:rsidR="00000000" w:rsidRPr="00000000">
        <w:rPr>
          <w:rFonts w:ascii="Arial" w:cs="Arial" w:eastAsia="Arial" w:hAnsi="Arial"/>
          <w:sz w:val="24"/>
          <w:szCs w:val="24"/>
          <w:highlight w:val="yellow"/>
          <w:rtl w:val="0"/>
        </w:rPr>
        <w:t xml:space="preserve">address</w:t>
      </w:r>
      <w:r w:rsidDel="00000000" w:rsidR="00000000" w:rsidRPr="00000000">
        <w:rPr>
          <w:rFonts w:ascii="Arial" w:cs="Arial" w:eastAsia="Arial" w:hAnsi="Arial"/>
          <w:b w:val="1"/>
          <w:bCs w:val="1"/>
          <w:sz w:val="24"/>
          <w:szCs w:val="24"/>
          <w:highlight w:val="yellow"/>
          <w:rtl w:val="0"/>
        </w:rPr>
        <w:t xml:space="preserve">]</w:t>
      </w:r>
      <w:r w:rsidDel="00000000" w:rsidR="00000000" w:rsidRPr="00000000">
        <w:rPr>
          <w:rtl w:val="0"/>
        </w:rPr>
      </w:r>
    </w:p>
    <w:p w:rsidR="00000000" w:rsidDel="00000000" w:rsidP="00000000" w:rsidRDefault="00000000" w:rsidRPr="00000000" w14:paraId="000000C7">
      <w:pPr>
        <w:tabs>
          <w:tab w:val="left" w:leader="none" w:pos="2257"/>
        </w:tabs>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8">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PROGRESS REPORT FREQUENCY</w:t>
      </w:r>
    </w:p>
    <w:p w:rsidR="00000000" w:rsidDel="00000000" w:rsidP="00000000" w:rsidRDefault="00000000" w:rsidRPr="00000000" w14:paraId="000000C9">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 report frequency:</w:t>
      </w:r>
      <w:r w:rsidDel="00000000" w:rsidR="00000000" w:rsidRPr="00000000">
        <w:rPr>
          <w:rFonts w:ascii="Arial" w:cs="Arial" w:eastAsia="Arial" w:hAnsi="Arial"/>
          <w:sz w:val="24"/>
          <w:szCs w:val="24"/>
          <w:highlight w:val="yellow"/>
          <w:rtl w:val="0"/>
        </w:rPr>
        <w:t xml:space="preserve"> E.g. on the first Working Day of each calendar month.  See Clause 6.1 of the General Terms]</w:t>
      </w:r>
      <w:r w:rsidDel="00000000" w:rsidR="00000000" w:rsidRPr="00000000">
        <w:rPr>
          <w:rtl w:val="0"/>
        </w:rPr>
      </w:r>
    </w:p>
    <w:p w:rsidR="00000000" w:rsidDel="00000000" w:rsidP="00000000" w:rsidRDefault="00000000" w:rsidRPr="00000000" w14:paraId="000000CA">
      <w:pPr>
        <w:tabs>
          <w:tab w:val="left" w:leader="none" w:pos="2257"/>
        </w:tabs>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B">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PROGRESS MEETING FREQUENCY</w:t>
      </w:r>
    </w:p>
    <w:p w:rsidR="00000000" w:rsidDel="00000000" w:rsidP="00000000" w:rsidRDefault="00000000" w:rsidRPr="00000000" w14:paraId="000000CC">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 meeting frequency:</w:t>
      </w:r>
      <w:r w:rsidDel="00000000" w:rsidR="00000000" w:rsidRPr="00000000">
        <w:rPr>
          <w:rFonts w:ascii="Arial" w:cs="Arial" w:eastAsia="Arial" w:hAnsi="Arial"/>
          <w:sz w:val="24"/>
          <w:szCs w:val="24"/>
          <w:highlight w:val="yellow"/>
          <w:rtl w:val="0"/>
        </w:rPr>
        <w:t xml:space="preserve"> E.g. quarterly on the first Working Day of each quarter. See Clause 6.1 of the General Terms]</w:t>
      </w:r>
      <w:r w:rsidDel="00000000" w:rsidR="00000000" w:rsidRPr="00000000">
        <w:rPr>
          <w:rtl w:val="0"/>
        </w:rPr>
      </w:r>
    </w:p>
    <w:p w:rsidR="00000000" w:rsidDel="00000000" w:rsidP="00000000" w:rsidRDefault="00000000" w:rsidRPr="00000000" w14:paraId="000000CD">
      <w:pPr>
        <w:tabs>
          <w:tab w:val="left" w:leader="none" w:pos="2257"/>
        </w:tabs>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E">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BUYER’S ENVIRONMENTAL POLICY</w:t>
      </w:r>
    </w:p>
    <w:p w:rsidR="00000000" w:rsidDel="00000000" w:rsidP="00000000" w:rsidRDefault="00000000" w:rsidRPr="00000000" w14:paraId="000000CF">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Not applicable.</w:t>
      </w:r>
    </w:p>
    <w:p w:rsidR="00000000" w:rsidDel="00000000" w:rsidP="00000000" w:rsidRDefault="00000000" w:rsidRPr="00000000" w14:paraId="000000D0">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See Clause 33 of the General Terms</w:t>
      </w:r>
    </w:p>
    <w:p w:rsidR="00000000" w:rsidDel="00000000" w:rsidP="00000000" w:rsidRDefault="00000000" w:rsidRPr="00000000" w14:paraId="000000D1">
      <w:pPr>
        <w:tabs>
          <w:tab w:val="left" w:leader="none" w:pos="2257"/>
        </w:tabs>
        <w:spacing w:after="120" w:before="12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2">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BUYER’S SECURITY REQUIREMENTS AND ICT POLICY</w:t>
      </w:r>
    </w:p>
    <w:p w:rsidR="00000000" w:rsidDel="00000000" w:rsidP="00000000" w:rsidRDefault="00000000" w:rsidRPr="00000000" w14:paraId="000000D3">
      <w:pPr>
        <w:tabs>
          <w:tab w:val="left" w:leader="none" w:pos="2257"/>
        </w:tabs>
        <w:spacing w:after="120" w:before="12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Security Requirements for this Call-Off Contract are set out in:</w:t>
      </w:r>
    </w:p>
    <w:p w:rsidR="00000000" w:rsidDel="00000000" w:rsidP="00000000" w:rsidRDefault="00000000" w:rsidRPr="00000000" w14:paraId="000000D4">
      <w:pPr>
        <w:numPr>
          <w:ilvl w:val="0"/>
          <w:numId w:val="1"/>
        </w:numPr>
        <w:pBdr>
          <w:top w:space="0" w:sz="0" w:val="nil"/>
          <w:left w:space="0" w:sz="0" w:val="nil"/>
          <w:bottom w:space="0" w:sz="0" w:val="nil"/>
          <w:right w:space="0" w:sz="0" w:val="nil"/>
          <w:between w:space="0" w:sz="0" w:val="nil"/>
        </w:pBdr>
        <w:spacing w:after="120" w:before="120" w:line="240" w:lineRule="auto"/>
        <w:ind w:left="720" w:hanging="360"/>
        <w:rPr>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Call-Off Schedule 9A </w:t>
      </w:r>
      <w:r w:rsidDel="00000000" w:rsidR="00000000" w:rsidRPr="00000000">
        <w:rPr>
          <w:rFonts w:ascii="Arial" w:cs="Arial" w:eastAsia="Arial" w:hAnsi="Arial"/>
          <w:b w:val="1"/>
          <w:bCs w:val="1"/>
          <w:i w:val="1"/>
          <w:iCs w:val="1"/>
          <w:color w:val="000000"/>
          <w:sz w:val="24"/>
          <w:szCs w:val="24"/>
          <w:rtl w:val="0"/>
        </w:rPr>
        <w:t xml:space="preserve">(Security: Short Form)</w:t>
      </w:r>
      <w:r w:rsidDel="00000000" w:rsidR="00000000" w:rsidRPr="00000000">
        <w:rPr>
          <w:rFonts w:ascii="Arial" w:cs="Arial" w:eastAsia="Arial" w:hAnsi="Arial"/>
          <w:b w:val="1"/>
          <w:bCs w:val="1"/>
          <w:color w:val="000000"/>
          <w:sz w:val="24"/>
          <w:szCs w:val="24"/>
          <w:rtl w:val="0"/>
        </w:rPr>
        <w:t xml:space="preserve">  </w:t>
      </w:r>
    </w:p>
    <w:p w:rsidR="00000000" w:rsidDel="00000000" w:rsidP="00000000" w:rsidRDefault="00000000" w:rsidRPr="00000000" w14:paraId="000000D5">
      <w:pPr>
        <w:spacing w:after="120" w:before="12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Buyer's staff vetting requirements are as set out in the Security Schedule</w:t>
      </w:r>
      <w:r w:rsidDel="00000000" w:rsidR="00000000" w:rsidRPr="00000000">
        <w:rPr>
          <w:rFonts w:ascii="Arial" w:cs="Arial" w:eastAsia="Arial" w:hAnsi="Arial"/>
          <w:color w:val="000000"/>
          <w:sz w:val="24"/>
          <w:szCs w:val="24"/>
          <w:highlight w:val="yellow"/>
          <w:rtl w:val="0"/>
        </w:rPr>
        <w:t xml:space="preserve"> </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D6">
      <w:pPr>
        <w:tabs>
          <w:tab w:val="left" w:leader="none" w:pos="2257"/>
        </w:tabs>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7">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KEY SUBCONTRACTOR(S)</w:t>
      </w:r>
    </w:p>
    <w:p w:rsidR="00000000" w:rsidDel="00000000" w:rsidP="00000000" w:rsidRDefault="00000000" w:rsidRPr="00000000" w14:paraId="000000D8">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rtl w:val="0"/>
        </w:rPr>
        <w:t xml:space="preserve"> name (registered name if registered) or "Not applicable".] </w:t>
      </w:r>
    </w:p>
    <w:p w:rsidR="00000000" w:rsidDel="00000000" w:rsidP="00000000" w:rsidRDefault="00000000" w:rsidRPr="00000000" w14:paraId="000000D9">
      <w:pPr>
        <w:tabs>
          <w:tab w:val="left" w:leader="none" w:pos="2257"/>
        </w:tabs>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A">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GUARANTEE</w:t>
      </w:r>
    </w:p>
    <w:p w:rsidR="00000000" w:rsidDel="00000000" w:rsidP="00000000" w:rsidRDefault="00000000" w:rsidRPr="00000000" w14:paraId="000000DB">
      <w:pPr>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highlight w:val="yellow"/>
          <w:rtl w:val="0"/>
        </w:rPr>
        <w:t xml:space="preserve"> Not applicable </w:t>
      </w:r>
    </w:p>
    <w:p w:rsidR="00000000" w:rsidDel="00000000" w:rsidP="00000000" w:rsidRDefault="00000000" w:rsidRPr="00000000" w14:paraId="000000DC">
      <w:pPr>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b w:val="1"/>
          <w:bCs w:val="1"/>
          <w:sz w:val="24"/>
          <w:szCs w:val="24"/>
          <w:highlight w:val="yellow"/>
          <w:rtl w:val="0"/>
        </w:rPr>
        <w:t xml:space="preserve">or insert</w:t>
      </w:r>
      <w:r w:rsidDel="00000000" w:rsidR="00000000" w:rsidRPr="00000000">
        <w:rPr>
          <w:rFonts w:ascii="Arial" w:cs="Arial" w:eastAsia="Arial" w:hAnsi="Arial"/>
          <w:sz w:val="24"/>
          <w:szCs w:val="24"/>
          <w:highlight w:val="yellow"/>
          <w:rtl w:val="0"/>
        </w:rPr>
        <w:t xml:space="preserve"> The Supplier must have a Call-Off Guarantor to guarantee their performance using the form in Joint Schedule 8 </w:t>
      </w:r>
      <w:r w:rsidDel="00000000" w:rsidR="00000000" w:rsidRPr="00000000">
        <w:rPr>
          <w:rFonts w:ascii="Arial" w:cs="Arial" w:eastAsia="Arial" w:hAnsi="Arial"/>
          <w:i w:val="1"/>
          <w:iCs w:val="1"/>
          <w:sz w:val="24"/>
          <w:szCs w:val="24"/>
          <w:highlight w:val="yellow"/>
          <w:rtl w:val="0"/>
        </w:rPr>
        <w:t xml:space="preserve">(Guarantee)</w:t>
      </w:r>
      <w:r w:rsidDel="00000000" w:rsidR="00000000" w:rsidRPr="00000000">
        <w:rPr>
          <w:rtl w:val="0"/>
        </w:rPr>
      </w:r>
    </w:p>
    <w:p w:rsidR="00000000" w:rsidDel="00000000" w:rsidP="00000000" w:rsidRDefault="00000000" w:rsidRPr="00000000" w14:paraId="000000DD">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b w:val="1"/>
          <w:bCs w:val="1"/>
          <w:sz w:val="24"/>
          <w:szCs w:val="24"/>
          <w:highlight w:val="yellow"/>
          <w:rtl w:val="0"/>
        </w:rPr>
        <w:t xml:space="preserve">or insert</w:t>
      </w:r>
      <w:r w:rsidDel="00000000" w:rsidR="00000000" w:rsidRPr="00000000">
        <w:rPr>
          <w:rFonts w:ascii="Arial" w:cs="Arial" w:eastAsia="Arial" w:hAnsi="Arial"/>
          <w:sz w:val="24"/>
          <w:szCs w:val="24"/>
          <w:highlight w:val="yellow"/>
          <w:rtl w:val="0"/>
        </w:rPr>
        <w:t xml:space="preserve"> There’s a guarantee of the Supplier's performance provided for all Call-Off Contracts entered under the Framework Contract]</w:t>
      </w:r>
      <w:r w:rsidDel="00000000" w:rsidR="00000000" w:rsidRPr="00000000">
        <w:rPr>
          <w:rtl w:val="0"/>
        </w:rPr>
      </w:r>
    </w:p>
    <w:p w:rsidR="00000000" w:rsidDel="00000000" w:rsidP="00000000" w:rsidRDefault="00000000" w:rsidRPr="00000000" w14:paraId="000000DE">
      <w:pPr>
        <w:tabs>
          <w:tab w:val="left" w:leader="none" w:pos="2257"/>
        </w:tabs>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DF">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COMMERCIALLY SENSITIVE INFORMATION</w:t>
      </w:r>
    </w:p>
    <w:p w:rsidR="00000000" w:rsidDel="00000000" w:rsidP="00000000" w:rsidRDefault="00000000" w:rsidRPr="00000000" w14:paraId="000000E0">
      <w:pPr>
        <w:tabs>
          <w:tab w:val="left" w:leader="none" w:pos="2257"/>
        </w:tabs>
        <w:spacing w:after="0" w:lineRule="auto"/>
        <w:rPr>
          <w:rFonts w:ascii="Arial" w:cs="Arial" w:eastAsia="Arial" w:hAnsi="Arial"/>
          <w:sz w:val="24"/>
          <w:szCs w:val="24"/>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rtl w:val="0"/>
        </w:rPr>
        <w:t xml:space="preserve"> Not applicable </w:t>
      </w:r>
      <w:r w:rsidDel="00000000" w:rsidR="00000000" w:rsidRPr="00000000">
        <w:rPr>
          <w:rFonts w:ascii="Arial" w:cs="Arial" w:eastAsia="Arial" w:hAnsi="Arial"/>
          <w:b w:val="1"/>
          <w:bCs w:val="1"/>
          <w:sz w:val="24"/>
          <w:szCs w:val="24"/>
          <w:highlight w:val="yellow"/>
          <w:rtl w:val="0"/>
        </w:rPr>
        <w:t xml:space="preserve">or insert</w:t>
      </w:r>
      <w:r w:rsidDel="00000000" w:rsidR="00000000" w:rsidRPr="00000000">
        <w:rPr>
          <w:rFonts w:ascii="Arial" w:cs="Arial" w:eastAsia="Arial" w:hAnsi="Arial"/>
          <w:sz w:val="24"/>
          <w:szCs w:val="24"/>
          <w:rtl w:val="0"/>
        </w:rPr>
        <w:t xml:space="preserve"> Supplier’s Commercially Sensitive Information]</w:t>
      </w:r>
    </w:p>
    <w:p w:rsidR="00000000" w:rsidDel="00000000" w:rsidP="00000000" w:rsidRDefault="00000000" w:rsidRPr="00000000" w14:paraId="000000E1">
      <w:pPr>
        <w:tabs>
          <w:tab w:val="left" w:leader="none" w:pos="2257"/>
        </w:tabs>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2">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SERVICE CREDITS</w:t>
      </w:r>
    </w:p>
    <w:p w:rsidR="00000000" w:rsidDel="00000000" w:rsidP="00000000" w:rsidRDefault="00000000" w:rsidRPr="00000000" w14:paraId="000000E3">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highlight w:val="yellow"/>
          <w:rtl w:val="0"/>
        </w:rPr>
        <w:t xml:space="preserve"> Not applicable</w:t>
      </w:r>
      <w:r w:rsidDel="00000000" w:rsidR="00000000" w:rsidRPr="00000000">
        <w:rPr>
          <w:rFonts w:ascii="Arial" w:cs="Arial" w:eastAsia="Arial" w:hAnsi="Arial"/>
          <w:b w:val="1"/>
          <w:bCs w:val="1"/>
          <w:sz w:val="24"/>
          <w:szCs w:val="24"/>
          <w:highlight w:val="yellow"/>
          <w:rtl w:val="0"/>
        </w:rPr>
        <w:t xml:space="preserve">] OR</w:t>
      </w:r>
      <w:r w:rsidDel="00000000" w:rsidR="00000000" w:rsidRPr="00000000">
        <w:rPr>
          <w:rtl w:val="0"/>
        </w:rPr>
      </w:r>
    </w:p>
    <w:p w:rsidR="00000000" w:rsidDel="00000000" w:rsidP="00000000" w:rsidRDefault="00000000" w:rsidRPr="00000000" w14:paraId="000000E4">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or insert</w:t>
      </w:r>
      <w:r w:rsidDel="00000000" w:rsidR="00000000" w:rsidRPr="00000000">
        <w:rPr>
          <w:rFonts w:ascii="Arial" w:cs="Arial" w:eastAsia="Arial" w:hAnsi="Arial"/>
          <w:sz w:val="24"/>
          <w:szCs w:val="24"/>
          <w:highlight w:val="yellow"/>
          <w:rtl w:val="0"/>
        </w:rPr>
        <w:t xml:space="preserve"> Service Credits will accrue in accordance with Call-Off Schedule 14 </w:t>
      </w:r>
      <w:r w:rsidDel="00000000" w:rsidR="00000000" w:rsidRPr="00000000">
        <w:rPr>
          <w:rFonts w:ascii="Arial" w:cs="Arial" w:eastAsia="Arial" w:hAnsi="Arial"/>
          <w:i w:val="1"/>
          <w:iCs w:val="1"/>
          <w:sz w:val="24"/>
          <w:szCs w:val="24"/>
          <w:highlight w:val="yellow"/>
          <w:rtl w:val="0"/>
        </w:rPr>
        <w:t xml:space="preserve">(Performance Levels)</w:t>
      </w: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E5">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Service Credit Cap is: </w:t>
      </w:r>
      <w:r w:rsidDel="00000000" w:rsidR="00000000" w:rsidRPr="00000000">
        <w:rPr>
          <w:rFonts w:ascii="Arial" w:cs="Arial" w:eastAsia="Arial" w:hAnsi="Arial"/>
          <w:b w:val="1"/>
          <w:bCs w:val="1"/>
          <w:sz w:val="24"/>
          <w:szCs w:val="24"/>
          <w:highlight w:val="yellow"/>
          <w:rtl w:val="0"/>
        </w:rPr>
        <w:t xml:space="preserve">[Insert </w:t>
      </w:r>
      <w:r w:rsidDel="00000000" w:rsidR="00000000" w:rsidRPr="00000000">
        <w:rPr>
          <w:rFonts w:ascii="Arial" w:cs="Arial" w:eastAsia="Arial" w:hAnsi="Arial"/>
          <w:sz w:val="24"/>
          <w:szCs w:val="24"/>
          <w:rtl w:val="0"/>
        </w:rPr>
        <w:t xml:space="preserve">£value].</w:t>
      </w:r>
    </w:p>
    <w:p w:rsidR="00000000" w:rsidDel="00000000" w:rsidP="00000000" w:rsidRDefault="00000000" w:rsidRPr="00000000" w14:paraId="000000E6">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Service Period is: </w:t>
      </w:r>
      <w:r w:rsidDel="00000000" w:rsidR="00000000" w:rsidRPr="00000000">
        <w:rPr>
          <w:rFonts w:ascii="Arial" w:cs="Arial" w:eastAsia="Arial" w:hAnsi="Arial"/>
          <w:b w:val="1"/>
          <w:bCs w:val="1"/>
          <w:sz w:val="24"/>
          <w:szCs w:val="24"/>
          <w:highlight w:val="yellow"/>
          <w:rtl w:val="0"/>
        </w:rPr>
        <w:t xml:space="preserve">[Insert duration:</w:t>
      </w:r>
      <w:r w:rsidDel="00000000" w:rsidR="00000000" w:rsidRPr="00000000">
        <w:rPr>
          <w:rFonts w:ascii="Arial" w:cs="Arial" w:eastAsia="Arial" w:hAnsi="Arial"/>
          <w:sz w:val="24"/>
          <w:szCs w:val="24"/>
          <w:highlight w:val="yellow"/>
          <w:rtl w:val="0"/>
        </w:rPr>
        <w:t xml:space="preserve"> one Month]</w:t>
      </w: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before="12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Critical KPI Failure is: </w:t>
      </w:r>
      <w:r w:rsidDel="00000000" w:rsidR="00000000" w:rsidRPr="00000000">
        <w:rPr>
          <w:rFonts w:ascii="Arial" w:cs="Arial" w:eastAsia="Arial" w:hAnsi="Arial"/>
          <w:color w:val="000000"/>
          <w:sz w:val="24"/>
          <w:szCs w:val="24"/>
          <w:highlight w:val="yellow"/>
          <w:rtl w:val="0"/>
        </w:rPr>
        <w:t xml:space="preserve">[</w:t>
      </w:r>
      <w:r w:rsidDel="00000000" w:rsidR="00000000" w:rsidRPr="00000000">
        <w:rPr>
          <w:rFonts w:ascii="Arial" w:cs="Arial" w:eastAsia="Arial" w:hAnsi="Arial"/>
          <w:b w:val="1"/>
          <w:bCs w:val="1"/>
          <w:color w:val="000000"/>
          <w:sz w:val="24"/>
          <w:szCs w:val="24"/>
          <w:highlight w:val="yellow"/>
          <w:rtl w:val="0"/>
        </w:rPr>
        <w:t xml:space="preserve">Buyer</w:t>
      </w:r>
      <w:r w:rsidDel="00000000" w:rsidR="00000000" w:rsidRPr="00000000">
        <w:rPr>
          <w:rFonts w:ascii="Arial" w:cs="Arial" w:eastAsia="Arial" w:hAnsi="Arial"/>
          <w:color w:val="000000"/>
          <w:sz w:val="24"/>
          <w:szCs w:val="24"/>
          <w:highlight w:val="yellow"/>
          <w:rtl w:val="0"/>
        </w:rPr>
        <w:t xml:space="preserve"> to define</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0E8">
      <w:pPr>
        <w:tabs>
          <w:tab w:val="left" w:leader="none" w:pos="2257"/>
        </w:tabs>
        <w:spacing w:after="120" w:before="12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9">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SUPPLIER’S AUTHORISED REPRESENTATIVE</w:t>
      </w:r>
    </w:p>
    <w:p w:rsidR="00000000" w:rsidDel="00000000" w:rsidP="00000000" w:rsidRDefault="00000000" w:rsidRPr="00000000" w14:paraId="000000EA">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 </w:t>
      </w:r>
      <w:r w:rsidDel="00000000" w:rsidR="00000000" w:rsidRPr="00000000">
        <w:rPr>
          <w:rFonts w:ascii="Arial" w:cs="Arial" w:eastAsia="Arial" w:hAnsi="Arial"/>
          <w:sz w:val="24"/>
          <w:szCs w:val="24"/>
          <w:highlight w:val="yellow"/>
          <w:rtl w:val="0"/>
        </w:rPr>
        <w:t xml:space="preserve">name]</w:t>
      </w:r>
    </w:p>
    <w:p w:rsidR="00000000" w:rsidDel="00000000" w:rsidP="00000000" w:rsidRDefault="00000000" w:rsidRPr="00000000" w14:paraId="000000EB">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highlight w:val="yellow"/>
          <w:rtl w:val="0"/>
        </w:rPr>
        <w:t xml:space="preserve"> role] </w:t>
      </w:r>
    </w:p>
    <w:p w:rsidR="00000000" w:rsidDel="00000000" w:rsidP="00000000" w:rsidRDefault="00000000" w:rsidRPr="00000000" w14:paraId="000000EC">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highlight w:val="yellow"/>
          <w:rtl w:val="0"/>
        </w:rPr>
        <w:t xml:space="preserve"> email address]</w:t>
      </w:r>
    </w:p>
    <w:p w:rsidR="00000000" w:rsidDel="00000000" w:rsidP="00000000" w:rsidRDefault="00000000" w:rsidRPr="00000000" w14:paraId="000000ED">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highlight w:val="yellow"/>
          <w:rtl w:val="0"/>
        </w:rPr>
        <w:t xml:space="preserve"> address]</w:t>
      </w:r>
      <w:r w:rsidDel="00000000" w:rsidR="00000000" w:rsidRPr="00000000">
        <w:rPr>
          <w:rtl w:val="0"/>
        </w:rPr>
      </w:r>
    </w:p>
    <w:p w:rsidR="00000000" w:rsidDel="00000000" w:rsidP="00000000" w:rsidRDefault="00000000" w:rsidRPr="00000000" w14:paraId="000000EE">
      <w:pPr>
        <w:tabs>
          <w:tab w:val="left" w:leader="none" w:pos="2257"/>
        </w:tabs>
        <w:spacing w:after="120" w:before="12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F">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SUPPLIER’S CONTRACT MANAGER</w:t>
      </w:r>
    </w:p>
    <w:p w:rsidR="00000000" w:rsidDel="00000000" w:rsidP="00000000" w:rsidRDefault="00000000" w:rsidRPr="00000000" w14:paraId="000000F0">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 </w:t>
      </w:r>
      <w:r w:rsidDel="00000000" w:rsidR="00000000" w:rsidRPr="00000000">
        <w:rPr>
          <w:rFonts w:ascii="Arial" w:cs="Arial" w:eastAsia="Arial" w:hAnsi="Arial"/>
          <w:sz w:val="24"/>
          <w:szCs w:val="24"/>
          <w:highlight w:val="yellow"/>
          <w:rtl w:val="0"/>
        </w:rPr>
        <w:t xml:space="preserve">name]</w:t>
      </w:r>
    </w:p>
    <w:p w:rsidR="00000000" w:rsidDel="00000000" w:rsidP="00000000" w:rsidRDefault="00000000" w:rsidRPr="00000000" w14:paraId="000000F1">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highlight w:val="yellow"/>
          <w:rtl w:val="0"/>
        </w:rPr>
        <w:t xml:space="preserve"> role] </w:t>
      </w:r>
    </w:p>
    <w:p w:rsidR="00000000" w:rsidDel="00000000" w:rsidP="00000000" w:rsidRDefault="00000000" w:rsidRPr="00000000" w14:paraId="000000F2">
      <w:pPr>
        <w:tabs>
          <w:tab w:val="left" w:leader="none" w:pos="2257"/>
        </w:tabs>
        <w:spacing w:after="120" w:before="120" w:line="240" w:lineRule="auto"/>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w:t>
      </w: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highlight w:val="yellow"/>
          <w:rtl w:val="0"/>
        </w:rPr>
        <w:t xml:space="preserve"> email address]</w:t>
      </w:r>
    </w:p>
    <w:p w:rsidR="00000000" w:rsidDel="00000000" w:rsidP="00000000" w:rsidRDefault="00000000" w:rsidRPr="00000000" w14:paraId="000000F3">
      <w:pPr>
        <w:tabs>
          <w:tab w:val="left" w:leader="none" w:pos="2257"/>
        </w:tabs>
        <w:spacing w:after="120" w:before="120" w:line="240" w:lineRule="auto"/>
        <w:rPr>
          <w:rFonts w:ascii="Arial" w:cs="Arial" w:eastAsia="Arial" w:hAnsi="Arial"/>
          <w:sz w:val="24"/>
          <w:szCs w:val="24"/>
        </w:rPr>
      </w:pPr>
      <w:r w:rsidDel="00000000" w:rsidR="00000000" w:rsidRPr="00000000">
        <w:rPr>
          <w:rFonts w:ascii="Arial" w:cs="Arial" w:eastAsia="Arial" w:hAnsi="Arial"/>
          <w:b w:val="1"/>
          <w:bCs w:val="1"/>
          <w:sz w:val="24"/>
          <w:szCs w:val="24"/>
          <w:highlight w:val="yellow"/>
          <w:rtl w:val="0"/>
        </w:rPr>
        <w:t xml:space="preserve">[Insert</w:t>
      </w:r>
      <w:r w:rsidDel="00000000" w:rsidR="00000000" w:rsidRPr="00000000">
        <w:rPr>
          <w:rFonts w:ascii="Arial" w:cs="Arial" w:eastAsia="Arial" w:hAnsi="Arial"/>
          <w:sz w:val="24"/>
          <w:szCs w:val="24"/>
          <w:highlight w:val="yellow"/>
          <w:rtl w:val="0"/>
        </w:rPr>
        <w:t xml:space="preserve"> address]</w:t>
      </w:r>
      <w:r w:rsidDel="00000000" w:rsidR="00000000" w:rsidRPr="00000000">
        <w:rPr>
          <w:rtl w:val="0"/>
        </w:rPr>
      </w:r>
    </w:p>
    <w:p w:rsidR="00000000" w:rsidDel="00000000" w:rsidP="00000000" w:rsidRDefault="00000000" w:rsidRPr="00000000" w14:paraId="000000F4">
      <w:pPr>
        <w:tabs>
          <w:tab w:val="left" w:leader="none" w:pos="2257"/>
        </w:tabs>
        <w:spacing w:after="120" w:before="12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5">
      <w:pPr>
        <w:spacing w:after="120" w:before="120" w:line="240" w:lineRule="auto"/>
        <w:jc w:val="both"/>
        <w:rPr>
          <w:rFonts w:ascii="Arial" w:cs="Arial" w:eastAsia="Arial" w:hAnsi="Arial"/>
          <w:sz w:val="24"/>
          <w:szCs w:val="24"/>
        </w:rPr>
      </w:pPr>
      <w:bookmarkStart w:colFirst="0" w:colLast="0" w:name="_heading=h.79brlwtr4q16" w:id="3"/>
      <w:bookmarkEnd w:id="3"/>
      <w:r w:rsidDel="00000000" w:rsidR="00000000" w:rsidRPr="00000000">
        <w:rPr>
          <w:rFonts w:ascii="Arial" w:cs="Arial" w:eastAsia="Arial" w:hAnsi="Arial"/>
          <w:sz w:val="24"/>
          <w:szCs w:val="24"/>
          <w:rtl w:val="0"/>
        </w:rPr>
        <w:t xml:space="preserve">SOCIAL VALUE COMMITMENT</w:t>
      </w:r>
    </w:p>
    <w:p w:rsidR="00000000" w:rsidDel="00000000" w:rsidP="00000000" w:rsidRDefault="00000000" w:rsidRPr="00000000" w14:paraId="000000F6">
      <w:pPr>
        <w:spacing w:after="120" w:before="12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t>
      </w:r>
      <w:r w:rsidDel="00000000" w:rsidR="00000000" w:rsidRPr="00000000">
        <w:rPr>
          <w:rFonts w:ascii="Arial" w:cs="Arial" w:eastAsia="Arial" w:hAnsi="Arial"/>
          <w:b w:val="1"/>
          <w:bCs w:val="1"/>
          <w:sz w:val="24"/>
          <w:szCs w:val="24"/>
          <w:highlight w:val="yellow"/>
          <w:rtl w:val="0"/>
        </w:rPr>
        <w:t xml:space="preserve">Buyer Guidance:</w:t>
      </w:r>
      <w:r w:rsidDel="00000000" w:rsidR="00000000" w:rsidRPr="00000000">
        <w:rPr>
          <w:rFonts w:ascii="Arial" w:cs="Arial" w:eastAsia="Arial" w:hAnsi="Arial"/>
          <w:b w:val="1"/>
          <w:bCs w:val="1"/>
          <w:sz w:val="24"/>
          <w:szCs w:val="24"/>
          <w:rtl w:val="0"/>
        </w:rPr>
        <w:t xml:space="preserve"> Select Option A where due to the nature of the procurement a Social Value Commitment is not required. Select Option B where you have sought a Social Value Commitment.]</w:t>
      </w:r>
    </w:p>
    <w:p w:rsidR="00000000" w:rsidDel="00000000" w:rsidP="00000000" w:rsidRDefault="00000000" w:rsidRPr="00000000" w14:paraId="000000F7">
      <w:pPr>
        <w:spacing w:after="120" w:before="12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highlight w:val="yellow"/>
          <w:rtl w:val="0"/>
        </w:rPr>
        <w:t xml:space="preserve">[OPTION A: </w:t>
      </w:r>
      <w:r w:rsidDel="00000000" w:rsidR="00000000" w:rsidRPr="00000000">
        <w:rPr>
          <w:rFonts w:ascii="Arial" w:cs="Arial" w:eastAsia="Arial" w:hAnsi="Arial"/>
          <w:sz w:val="24"/>
          <w:szCs w:val="24"/>
          <w:highlight w:val="yellow"/>
          <w:rtl w:val="0"/>
        </w:rPr>
        <w:t xml:space="preserve">Not applicable</w:t>
      </w:r>
      <w:r w:rsidDel="00000000" w:rsidR="00000000" w:rsidRPr="00000000">
        <w:rPr>
          <w:rFonts w:ascii="Arial" w:cs="Arial" w:eastAsia="Arial" w:hAnsi="Arial"/>
          <w:b w:val="1"/>
          <w:bCs w:val="1"/>
          <w:sz w:val="24"/>
          <w:szCs w:val="24"/>
          <w:highlight w:val="yellow"/>
          <w:rtl w:val="0"/>
        </w:rPr>
        <w:t xml:space="preserve">]</w:t>
      </w:r>
      <w:r w:rsidDel="00000000" w:rsidR="00000000" w:rsidRPr="00000000">
        <w:rPr>
          <w:rtl w:val="0"/>
        </w:rPr>
      </w:r>
    </w:p>
    <w:p w:rsidR="00000000" w:rsidDel="00000000" w:rsidP="00000000" w:rsidRDefault="00000000" w:rsidRPr="00000000" w14:paraId="000000F8">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highlight w:val="yellow"/>
          <w:rtl w:val="0"/>
        </w:rPr>
        <w:t xml:space="preserve">[OPTION B: </w:t>
      </w:r>
      <w:r w:rsidDel="00000000" w:rsidR="00000000" w:rsidRPr="00000000">
        <w:rPr>
          <w:rFonts w:ascii="Arial" w:cs="Arial" w:eastAsia="Arial" w:hAnsi="Arial"/>
          <w:sz w:val="24"/>
          <w:szCs w:val="24"/>
          <w:highlight w:val="yellow"/>
          <w:rtl w:val="0"/>
        </w:rPr>
        <w:t xml:space="preserve">The Supplier agrees, in providing the Deliverables and performing its obligations under the Call-Off Contract, that it will comply with the social value commitments in Call-Off Schedule 4 </w:t>
      </w:r>
      <w:r w:rsidDel="00000000" w:rsidR="00000000" w:rsidRPr="00000000">
        <w:rPr>
          <w:rFonts w:ascii="Arial" w:cs="Arial" w:eastAsia="Arial" w:hAnsi="Arial"/>
          <w:i w:val="1"/>
          <w:iCs w:val="1"/>
          <w:sz w:val="24"/>
          <w:szCs w:val="24"/>
          <w:highlight w:val="yellow"/>
          <w:rtl w:val="0"/>
        </w:rPr>
        <w:t xml:space="preserve">(Call-Off Tender) </w:t>
      </w:r>
      <w:r w:rsidDel="00000000" w:rsidR="00000000" w:rsidRPr="00000000">
        <w:rPr>
          <w:rFonts w:ascii="Arial" w:cs="Arial" w:eastAsia="Arial" w:hAnsi="Arial"/>
          <w:sz w:val="24"/>
          <w:szCs w:val="24"/>
          <w:highlight w:val="yellow"/>
          <w:rtl w:val="0"/>
        </w:rPr>
        <w:t xml:space="preserve">and report on the Social Value KPIs as required by Call-Off Schedule 14 </w:t>
      </w:r>
      <w:r w:rsidDel="00000000" w:rsidR="00000000" w:rsidRPr="00000000">
        <w:rPr>
          <w:rFonts w:ascii="Arial" w:cs="Arial" w:eastAsia="Arial" w:hAnsi="Arial"/>
          <w:i w:val="1"/>
          <w:iCs w:val="1"/>
          <w:sz w:val="24"/>
          <w:szCs w:val="24"/>
          <w:highlight w:val="yellow"/>
          <w:rtl w:val="0"/>
        </w:rPr>
        <w:t xml:space="preserve">(Performance Levels)</w:t>
      </w:r>
      <w:r w:rsidDel="00000000" w:rsidR="00000000" w:rsidRPr="00000000">
        <w:rPr>
          <w:rFonts w:ascii="Arial" w:cs="Arial" w:eastAsia="Arial" w:hAnsi="Arial"/>
          <w:sz w:val="24"/>
          <w:szCs w:val="24"/>
          <w:highlight w:val="yellow"/>
          <w:rtl w:val="0"/>
        </w:rPr>
        <w:t xml:space="preserve"> (if used)]</w:t>
      </w:r>
      <w:r w:rsidDel="00000000" w:rsidR="00000000" w:rsidRPr="00000000">
        <w:rPr>
          <w:rtl w:val="0"/>
        </w:rPr>
      </w:r>
    </w:p>
    <w:p w:rsidR="00000000" w:rsidDel="00000000" w:rsidP="00000000" w:rsidRDefault="00000000" w:rsidRPr="00000000" w14:paraId="000000F9">
      <w:pPr>
        <w:spacing w:after="0" w:lineRule="auto"/>
        <w:rPr>
          <w:b w:val="1"/>
          <w:bCs w:val="1"/>
        </w:rPr>
      </w:pPr>
      <w:r w:rsidDel="00000000" w:rsidR="00000000" w:rsidRPr="00000000">
        <w:rPr>
          <w:b w:val="1"/>
          <w:bCs w:val="1"/>
          <w:rtl w:val="0"/>
        </w:rPr>
        <w:t xml:space="preserve">     </w:t>
      </w: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FA">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SECTION 12: DECLARATION </w:t>
      </w:r>
    </w:p>
    <w:tbl>
      <w:tblPr>
        <w:tblStyle w:val="Table5"/>
        <w:tblW w:w="9923.0" w:type="dxa"/>
        <w:jc w:val="left"/>
        <w:tblInd w:w="-5.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400"/>
      </w:tblPr>
      <w:tblGrid>
        <w:gridCol w:w="1691"/>
        <w:gridCol w:w="1276"/>
        <w:gridCol w:w="6956"/>
        <w:tblGridChange w:id="0">
          <w:tblGrid>
            <w:gridCol w:w="1691"/>
            <w:gridCol w:w="1276"/>
            <w:gridCol w:w="6956"/>
          </w:tblGrid>
        </w:tblGridChange>
      </w:tblGrid>
      <w:tr>
        <w:trPr>
          <w:cantSplit w:val="0"/>
          <w:trHeight w:val="397" w:hRule="atLeast"/>
          <w:tblHeader w:val="0"/>
        </w:trPr>
        <w:tc>
          <w:tcPr>
            <w:gridSpan w:val="3"/>
            <w:tcBorders>
              <w:top w:color="000000" w:space="0" w:sz="12" w:val="single"/>
              <w:bottom w:color="000000" w:space="0" w:sz="6" w:val="single"/>
            </w:tcBorders>
            <w:shd w:fill="bdd7ee" w:val="clear"/>
            <w:vAlign w:val="center"/>
          </w:tcPr>
          <w:p w:rsidR="00000000" w:rsidDel="00000000" w:rsidP="00000000" w:rsidRDefault="00000000" w:rsidRPr="00000000" w14:paraId="000000FB">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This Short Order Form, when completed and executed by both Parties, forms a Call-Off Contract under the Government Commercial Agency RM</w:t>
            </w:r>
            <w:r w:rsidDel="00000000" w:rsidR="00000000" w:rsidRPr="00000000">
              <w:rPr>
                <w:rFonts w:ascii="Arial" w:cs="Arial" w:eastAsia="Arial" w:hAnsi="Arial"/>
                <w:b w:val="1"/>
                <w:bCs w:val="1"/>
                <w:sz w:val="24"/>
                <w:szCs w:val="24"/>
                <w:highlight w:val="yellow"/>
                <w:rtl w:val="0"/>
              </w:rPr>
              <w:t xml:space="preserve">[   ]</w:t>
            </w:r>
            <w:r w:rsidDel="00000000" w:rsidR="00000000" w:rsidRPr="00000000">
              <w:rPr>
                <w:rFonts w:ascii="Arial" w:cs="Arial" w:eastAsia="Arial" w:hAnsi="Arial"/>
                <w:b w:val="1"/>
                <w:bCs w:val="1"/>
                <w:sz w:val="24"/>
                <w:szCs w:val="24"/>
                <w:rtl w:val="0"/>
              </w:rPr>
              <w:t xml:space="preserve"> Framework Contract.</w:t>
            </w:r>
          </w:p>
          <w:p w:rsidR="00000000" w:rsidDel="00000000" w:rsidP="00000000" w:rsidRDefault="00000000" w:rsidRPr="00000000" w14:paraId="000000FC">
            <w:pPr>
              <w:jc w:val="center"/>
              <w:rPr>
                <w:rFonts w:ascii="Arial" w:cs="Arial" w:eastAsia="Arial" w:hAnsi="Arial"/>
                <w:b w:val="1"/>
                <w:bCs w:val="1"/>
              </w:rPr>
            </w:pPr>
            <w:r w:rsidDel="00000000" w:rsidR="00000000" w:rsidRPr="00000000">
              <w:rPr>
                <w:rtl w:val="0"/>
              </w:rPr>
            </w:r>
          </w:p>
        </w:tc>
      </w:tr>
      <w:tr>
        <w:trPr>
          <w:cantSplit w:val="0"/>
          <w:trHeight w:val="397" w:hRule="atLeast"/>
          <w:tblHeader w:val="0"/>
        </w:trPr>
        <w:tc>
          <w:tcPr>
            <w:vMerge w:val="restart"/>
            <w:tcBorders>
              <w:top w:color="000000" w:space="0" w:sz="12" w:val="single"/>
              <w:bottom w:color="000000" w:space="0" w:sz="6" w:val="single"/>
            </w:tcBorders>
            <w:vAlign w:val="center"/>
          </w:tcPr>
          <w:p w:rsidR="00000000" w:rsidDel="00000000" w:rsidP="00000000" w:rsidRDefault="00000000" w:rsidRPr="00000000" w14:paraId="000000FF">
            <w:pPr>
              <w:jc w:val="right"/>
              <w:rPr>
                <w:rFonts w:ascii="Arial" w:cs="Arial" w:eastAsia="Arial" w:hAnsi="Arial"/>
              </w:rPr>
            </w:pPr>
            <w:r w:rsidDel="00000000" w:rsidR="00000000" w:rsidRPr="00000000">
              <w:rPr>
                <w:rFonts w:ascii="Arial" w:cs="Arial" w:eastAsia="Arial" w:hAnsi="Arial"/>
                <w:rtl w:val="0"/>
              </w:rPr>
              <w:t xml:space="preserve">On behalf of the Buyer</w:t>
            </w:r>
          </w:p>
        </w:tc>
        <w:tc>
          <w:tcPr>
            <w:tcBorders>
              <w:top w:color="000000" w:space="0" w:sz="12" w:val="single"/>
              <w:bottom w:color="000000" w:space="0" w:sz="6" w:val="single"/>
            </w:tcBorders>
            <w:vAlign w:val="center"/>
          </w:tcPr>
          <w:p w:rsidR="00000000" w:rsidDel="00000000" w:rsidP="00000000" w:rsidRDefault="00000000" w:rsidRPr="00000000" w14:paraId="00000100">
            <w:pPr>
              <w:jc w:val="right"/>
              <w:rPr>
                <w:rFonts w:ascii="Arial" w:cs="Arial" w:eastAsia="Arial" w:hAnsi="Arial"/>
              </w:rPr>
            </w:pPr>
            <w:r w:rsidDel="00000000" w:rsidR="00000000" w:rsidRPr="00000000">
              <w:rPr>
                <w:rFonts w:ascii="Arial" w:cs="Arial" w:eastAsia="Arial" w:hAnsi="Arial"/>
                <w:rtl w:val="0"/>
              </w:rPr>
              <w:t xml:space="preserve">Name</w:t>
            </w:r>
          </w:p>
        </w:tc>
        <w:tc>
          <w:tcPr>
            <w:tcBorders>
              <w:top w:color="000000" w:space="0" w:sz="12" w:val="single"/>
              <w:bottom w:color="000000" w:space="0" w:sz="6" w:val="single"/>
            </w:tcBorders>
            <w:vAlign w:val="center"/>
          </w:tcPr>
          <w:p w:rsidR="00000000" w:rsidDel="00000000" w:rsidP="00000000" w:rsidRDefault="00000000" w:rsidRPr="00000000" w14:paraId="00000101">
            <w:pPr>
              <w:rPr>
                <w:rFonts w:ascii="Arial" w:cs="Arial" w:eastAsia="Arial" w:hAnsi="Arial"/>
              </w:rPr>
            </w:pPr>
            <w:r w:rsidDel="00000000" w:rsidR="00000000" w:rsidRPr="00000000">
              <w:rPr>
                <w:rtl w:val="0"/>
              </w:rPr>
            </w:r>
          </w:p>
        </w:tc>
      </w:tr>
      <w:tr>
        <w:trPr>
          <w:cantSplit w:val="0"/>
          <w:trHeight w:val="397" w:hRule="atLeast"/>
          <w:tblHeader w:val="0"/>
        </w:trPr>
        <w:tc>
          <w:tcPr>
            <w:vMerge w:val="continue"/>
            <w:tcBorders>
              <w:top w:color="000000" w:space="0" w:sz="12" w:val="single"/>
              <w:bottom w:color="000000" w:space="0" w:sz="6" w:val="single"/>
            </w:tcBorders>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3">
            <w:pPr>
              <w:jc w:val="right"/>
              <w:rPr>
                <w:rFonts w:ascii="Arial" w:cs="Arial" w:eastAsia="Arial" w:hAnsi="Arial"/>
              </w:rPr>
            </w:pPr>
            <w:r w:rsidDel="00000000" w:rsidR="00000000" w:rsidRPr="00000000">
              <w:rPr>
                <w:rFonts w:ascii="Arial" w:cs="Arial" w:eastAsia="Arial" w:hAnsi="Arial"/>
                <w:rtl w:val="0"/>
              </w:rPr>
              <w:t xml:space="preserve">Job Title</w:t>
            </w:r>
          </w:p>
        </w:tc>
        <w:tc>
          <w:tcPr>
            <w:tcBorders>
              <w:top w:color="000000" w:space="0" w:sz="6" w:val="single"/>
              <w:bottom w:color="000000" w:space="0" w:sz="6" w:val="single"/>
            </w:tcBorders>
            <w:vAlign w:val="center"/>
          </w:tcPr>
          <w:p w:rsidR="00000000" w:rsidDel="00000000" w:rsidP="00000000" w:rsidRDefault="00000000" w:rsidRPr="00000000" w14:paraId="00000104">
            <w:pPr>
              <w:rPr>
                <w:rFonts w:ascii="Arial" w:cs="Arial" w:eastAsia="Arial" w:hAnsi="Arial"/>
              </w:rPr>
            </w:pPr>
            <w:r w:rsidDel="00000000" w:rsidR="00000000" w:rsidRPr="00000000">
              <w:rPr>
                <w:rtl w:val="0"/>
              </w:rPr>
            </w:r>
          </w:p>
        </w:tc>
      </w:tr>
      <w:tr>
        <w:trPr>
          <w:cantSplit w:val="0"/>
          <w:trHeight w:val="397" w:hRule="atLeast"/>
          <w:tblHeader w:val="0"/>
        </w:trPr>
        <w:tc>
          <w:tcPr>
            <w:vMerge w:val="continue"/>
            <w:tcBorders>
              <w:top w:color="000000" w:space="0" w:sz="12" w:val="single"/>
              <w:bottom w:color="000000" w:space="0" w:sz="6" w:val="single"/>
            </w:tcBorders>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6">
            <w:pPr>
              <w:jc w:val="right"/>
              <w:rPr>
                <w:rFonts w:ascii="Arial" w:cs="Arial" w:eastAsia="Arial" w:hAnsi="Arial"/>
              </w:rPr>
            </w:pPr>
            <w:r w:rsidDel="00000000" w:rsidR="00000000" w:rsidRPr="00000000">
              <w:rPr>
                <w:rFonts w:ascii="Arial" w:cs="Arial" w:eastAsia="Arial" w:hAnsi="Arial"/>
                <w:rtl w:val="0"/>
              </w:rPr>
              <w:t xml:space="preserve">Date</w:t>
            </w:r>
          </w:p>
        </w:tc>
        <w:tc>
          <w:tcPr>
            <w:tcBorders>
              <w:top w:color="000000" w:space="0" w:sz="6" w:val="single"/>
              <w:bottom w:color="000000" w:space="0" w:sz="6" w:val="single"/>
            </w:tcBorders>
            <w:vAlign w:val="center"/>
          </w:tcPr>
          <w:p w:rsidR="00000000" w:rsidDel="00000000" w:rsidP="00000000" w:rsidRDefault="00000000" w:rsidRPr="00000000" w14:paraId="00000107">
            <w:pPr>
              <w:rPr>
                <w:rFonts w:ascii="Arial" w:cs="Arial" w:eastAsia="Arial" w:hAnsi="Arial"/>
              </w:rPr>
            </w:pPr>
            <w:r w:rsidDel="00000000" w:rsidR="00000000" w:rsidRPr="00000000">
              <w:rPr>
                <w:rtl w:val="0"/>
              </w:rPr>
            </w:r>
          </w:p>
        </w:tc>
      </w:tr>
      <w:tr>
        <w:trPr>
          <w:cantSplit w:val="0"/>
          <w:trHeight w:val="397" w:hRule="atLeast"/>
          <w:tblHeader w:val="0"/>
        </w:trPr>
        <w:tc>
          <w:tcPr>
            <w:vMerge w:val="continue"/>
            <w:tcBorders>
              <w:top w:color="000000" w:space="0" w:sz="12" w:val="single"/>
              <w:bottom w:color="000000" w:space="0" w:sz="6" w:val="single"/>
            </w:tcBorders>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6" w:val="single"/>
              <w:bottom w:color="000000" w:space="0" w:sz="12" w:val="single"/>
            </w:tcBorders>
            <w:vAlign w:val="center"/>
          </w:tcPr>
          <w:p w:rsidR="00000000" w:rsidDel="00000000" w:rsidP="00000000" w:rsidRDefault="00000000" w:rsidRPr="00000000" w14:paraId="00000109">
            <w:pPr>
              <w:jc w:val="right"/>
              <w:rPr>
                <w:rFonts w:ascii="Arial" w:cs="Arial" w:eastAsia="Arial" w:hAnsi="Arial"/>
              </w:rPr>
            </w:pPr>
            <w:r w:rsidDel="00000000" w:rsidR="00000000" w:rsidRPr="00000000">
              <w:rPr>
                <w:rFonts w:ascii="Arial" w:cs="Arial" w:eastAsia="Arial" w:hAnsi="Arial"/>
                <w:rtl w:val="0"/>
              </w:rPr>
              <w:t xml:space="preserve">Signature</w:t>
            </w:r>
          </w:p>
        </w:tc>
        <w:tc>
          <w:tcPr>
            <w:tcBorders>
              <w:top w:color="000000" w:space="0" w:sz="6" w:val="single"/>
              <w:bottom w:color="000000" w:space="0" w:sz="12" w:val="single"/>
            </w:tcBorders>
            <w:vAlign w:val="center"/>
          </w:tcPr>
          <w:p w:rsidR="00000000" w:rsidDel="00000000" w:rsidP="00000000" w:rsidRDefault="00000000" w:rsidRPr="00000000" w14:paraId="0000010A">
            <w:pPr>
              <w:rPr>
                <w:rFonts w:ascii="Arial" w:cs="Arial" w:eastAsia="Arial" w:hAnsi="Arial"/>
              </w:rPr>
            </w:pPr>
            <w:r w:rsidDel="00000000" w:rsidR="00000000" w:rsidRPr="00000000">
              <w:rPr>
                <w:rtl w:val="0"/>
              </w:rPr>
            </w:r>
          </w:p>
        </w:tc>
      </w:tr>
      <w:tr>
        <w:trPr>
          <w:cantSplit w:val="0"/>
          <w:trHeight w:val="397" w:hRule="atLeast"/>
          <w:tblHeader w:val="0"/>
        </w:trPr>
        <w:tc>
          <w:tcPr>
            <w:vMerge w:val="restart"/>
            <w:tcBorders>
              <w:top w:color="000000" w:space="0" w:sz="12" w:val="single"/>
            </w:tcBorders>
            <w:vAlign w:val="center"/>
          </w:tcPr>
          <w:p w:rsidR="00000000" w:rsidDel="00000000" w:rsidP="00000000" w:rsidRDefault="00000000" w:rsidRPr="00000000" w14:paraId="0000010B">
            <w:pPr>
              <w:jc w:val="right"/>
              <w:rPr>
                <w:rFonts w:ascii="Arial" w:cs="Arial" w:eastAsia="Arial" w:hAnsi="Arial"/>
              </w:rPr>
            </w:pPr>
            <w:r w:rsidDel="00000000" w:rsidR="00000000" w:rsidRPr="00000000">
              <w:rPr>
                <w:rFonts w:ascii="Arial" w:cs="Arial" w:eastAsia="Arial" w:hAnsi="Arial"/>
                <w:rtl w:val="0"/>
              </w:rPr>
              <w:t xml:space="preserve">On behalf of the Supplier</w:t>
            </w:r>
          </w:p>
        </w:tc>
        <w:tc>
          <w:tcPr>
            <w:tcBorders>
              <w:top w:color="000000" w:space="0" w:sz="12" w:val="single"/>
            </w:tcBorders>
            <w:vAlign w:val="center"/>
          </w:tcPr>
          <w:p w:rsidR="00000000" w:rsidDel="00000000" w:rsidP="00000000" w:rsidRDefault="00000000" w:rsidRPr="00000000" w14:paraId="0000010C">
            <w:pPr>
              <w:jc w:val="right"/>
              <w:rPr>
                <w:rFonts w:ascii="Arial" w:cs="Arial" w:eastAsia="Arial" w:hAnsi="Arial"/>
              </w:rPr>
            </w:pPr>
            <w:r w:rsidDel="00000000" w:rsidR="00000000" w:rsidRPr="00000000">
              <w:rPr>
                <w:rFonts w:ascii="Arial" w:cs="Arial" w:eastAsia="Arial" w:hAnsi="Arial"/>
                <w:rtl w:val="0"/>
              </w:rPr>
              <w:t xml:space="preserve">Name</w:t>
            </w:r>
          </w:p>
        </w:tc>
        <w:tc>
          <w:tcPr>
            <w:tcBorders>
              <w:top w:color="000000" w:space="0" w:sz="12" w:val="single"/>
            </w:tcBorders>
            <w:vAlign w:val="center"/>
          </w:tcPr>
          <w:p w:rsidR="00000000" w:rsidDel="00000000" w:rsidP="00000000" w:rsidRDefault="00000000" w:rsidRPr="00000000" w14:paraId="0000010D">
            <w:pPr>
              <w:rPr>
                <w:rFonts w:ascii="Arial" w:cs="Arial" w:eastAsia="Arial" w:hAnsi="Arial"/>
              </w:rPr>
            </w:pPr>
            <w:r w:rsidDel="00000000" w:rsidR="00000000" w:rsidRPr="00000000">
              <w:rPr>
                <w:rtl w:val="0"/>
              </w:rPr>
            </w:r>
          </w:p>
        </w:tc>
      </w:tr>
      <w:tr>
        <w:trPr>
          <w:cantSplit w:val="0"/>
          <w:trHeight w:val="397" w:hRule="atLeast"/>
          <w:tblHeader w:val="0"/>
        </w:trPr>
        <w:tc>
          <w:tcPr>
            <w:vMerge w:val="continue"/>
            <w:tcBorders>
              <w:top w:color="000000" w:space="0" w:sz="12" w:val="single"/>
            </w:tcBorders>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0F">
            <w:pPr>
              <w:jc w:val="right"/>
              <w:rPr>
                <w:rFonts w:ascii="Arial" w:cs="Arial" w:eastAsia="Arial" w:hAnsi="Arial"/>
              </w:rPr>
            </w:pPr>
            <w:r w:rsidDel="00000000" w:rsidR="00000000" w:rsidRPr="00000000">
              <w:rPr>
                <w:rFonts w:ascii="Arial" w:cs="Arial" w:eastAsia="Arial" w:hAnsi="Arial"/>
                <w:rtl w:val="0"/>
              </w:rPr>
              <w:t xml:space="preserve">Job Title</w:t>
            </w:r>
          </w:p>
        </w:tc>
        <w:tc>
          <w:tcPr>
            <w:vAlign w:val="center"/>
          </w:tcPr>
          <w:p w:rsidR="00000000" w:rsidDel="00000000" w:rsidP="00000000" w:rsidRDefault="00000000" w:rsidRPr="00000000" w14:paraId="00000110">
            <w:pPr>
              <w:rPr>
                <w:rFonts w:ascii="Arial" w:cs="Arial" w:eastAsia="Arial" w:hAnsi="Arial"/>
              </w:rPr>
            </w:pPr>
            <w:r w:rsidDel="00000000" w:rsidR="00000000" w:rsidRPr="00000000">
              <w:rPr>
                <w:rtl w:val="0"/>
              </w:rPr>
            </w:r>
          </w:p>
        </w:tc>
      </w:tr>
      <w:tr>
        <w:trPr>
          <w:cantSplit w:val="0"/>
          <w:trHeight w:val="397" w:hRule="atLeast"/>
          <w:tblHeader w:val="0"/>
        </w:trPr>
        <w:tc>
          <w:tcPr>
            <w:vMerge w:val="continue"/>
            <w:tcBorders>
              <w:top w:color="000000" w:space="0" w:sz="12" w:val="single"/>
            </w:tcBorders>
            <w:vAlign w:val="cente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2">
            <w:pPr>
              <w:jc w:val="right"/>
              <w:rPr>
                <w:rFonts w:ascii="Arial" w:cs="Arial" w:eastAsia="Arial" w:hAnsi="Arial"/>
              </w:rPr>
            </w:pPr>
            <w:r w:rsidDel="00000000" w:rsidR="00000000" w:rsidRPr="00000000">
              <w:rPr>
                <w:rFonts w:ascii="Arial" w:cs="Arial" w:eastAsia="Arial" w:hAnsi="Arial"/>
                <w:rtl w:val="0"/>
              </w:rPr>
              <w:t xml:space="preserve">Date</w:t>
            </w:r>
          </w:p>
        </w:tc>
        <w:tc>
          <w:tcPr>
            <w:vAlign w:val="center"/>
          </w:tcPr>
          <w:p w:rsidR="00000000" w:rsidDel="00000000" w:rsidP="00000000" w:rsidRDefault="00000000" w:rsidRPr="00000000" w14:paraId="00000113">
            <w:pPr>
              <w:rPr>
                <w:rFonts w:ascii="Arial" w:cs="Arial" w:eastAsia="Arial" w:hAnsi="Arial"/>
              </w:rPr>
            </w:pPr>
            <w:r w:rsidDel="00000000" w:rsidR="00000000" w:rsidRPr="00000000">
              <w:rPr>
                <w:rtl w:val="0"/>
              </w:rPr>
            </w:r>
          </w:p>
        </w:tc>
      </w:tr>
      <w:tr>
        <w:trPr>
          <w:cantSplit w:val="0"/>
          <w:trHeight w:val="397" w:hRule="atLeast"/>
          <w:tblHeader w:val="0"/>
        </w:trPr>
        <w:tc>
          <w:tcPr>
            <w:vMerge w:val="continue"/>
            <w:tcBorders>
              <w:top w:color="000000" w:space="0" w:sz="12" w:val="single"/>
            </w:tcBorders>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5">
            <w:pPr>
              <w:jc w:val="right"/>
              <w:rPr>
                <w:rFonts w:ascii="Arial" w:cs="Arial" w:eastAsia="Arial" w:hAnsi="Arial"/>
              </w:rPr>
            </w:pPr>
            <w:r w:rsidDel="00000000" w:rsidR="00000000" w:rsidRPr="00000000">
              <w:rPr>
                <w:rFonts w:ascii="Arial" w:cs="Arial" w:eastAsia="Arial" w:hAnsi="Arial"/>
                <w:rtl w:val="0"/>
              </w:rPr>
              <w:t xml:space="preserve">Signature</w:t>
            </w:r>
          </w:p>
        </w:tc>
        <w:tc>
          <w:tcPr>
            <w:vAlign w:val="center"/>
          </w:tcPr>
          <w:p w:rsidR="00000000" w:rsidDel="00000000" w:rsidP="00000000" w:rsidRDefault="00000000" w:rsidRPr="00000000" w14:paraId="00000116">
            <w:pPr>
              <w:rPr>
                <w:rFonts w:ascii="Arial" w:cs="Arial" w:eastAsia="Arial" w:hAnsi="Arial"/>
              </w:rPr>
            </w:pPr>
            <w:r w:rsidDel="00000000" w:rsidR="00000000" w:rsidRPr="00000000">
              <w:rPr>
                <w:rtl w:val="0"/>
              </w:rPr>
            </w:r>
          </w:p>
        </w:tc>
      </w:tr>
    </w:tbl>
    <w:p w:rsidR="00000000" w:rsidDel="00000000" w:rsidP="00000000" w:rsidRDefault="00000000" w:rsidRPr="00000000" w14:paraId="00000117">
      <w:pPr>
        <w:rPr>
          <w:rFonts w:ascii="Arial" w:cs="Arial" w:eastAsia="Arial" w:hAnsi="Arial"/>
        </w:rPr>
      </w:pPr>
      <w:r w:rsidDel="00000000" w:rsidR="00000000" w:rsidRPr="00000000">
        <w:rPr>
          <w:rtl w:val="0"/>
        </w:rPr>
      </w:r>
    </w:p>
    <w:p w:rsidR="00000000" w:rsidDel="00000000" w:rsidP="00000000" w:rsidRDefault="00000000" w:rsidRPr="00000000" w14:paraId="00000118">
      <w:pPr>
        <w:rPr>
          <w:rFonts w:ascii="Arial" w:cs="Arial" w:eastAsia="Arial" w:hAnsi="Arial"/>
        </w:rPr>
      </w:pPr>
      <w:r w:rsidDel="00000000" w:rsidR="00000000" w:rsidRPr="00000000">
        <w:rPr>
          <w:rtl w:val="0"/>
        </w:rPr>
      </w:r>
    </w:p>
    <w:p w:rsidR="00000000" w:rsidDel="00000000" w:rsidP="00000000" w:rsidRDefault="00000000" w:rsidRPr="00000000" w14:paraId="00000119">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1A">
      <w:pPr>
        <w:rPr>
          <w:rFonts w:ascii="Arial" w:cs="Arial" w:eastAsia="Arial" w:hAnsi="Arial"/>
        </w:rPr>
      </w:pPr>
      <w:r w:rsidDel="00000000" w:rsidR="00000000" w:rsidRPr="00000000">
        <w:rPr>
          <w:rtl w:val="0"/>
        </w:rPr>
      </w:r>
    </w:p>
    <w:p w:rsidR="00000000" w:rsidDel="00000000" w:rsidP="00000000" w:rsidRDefault="00000000" w:rsidRPr="00000000" w14:paraId="0000011B">
      <w:pPr>
        <w:keepNext w:val="1"/>
        <w:spacing w:after="0" w:line="256"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Annex A – Call-Off Incorporated Terms</w:t>
        <w:br w:type="textWrapping"/>
      </w:r>
    </w:p>
    <w:p w:rsidR="00000000" w:rsidDel="00000000" w:rsidP="00000000" w:rsidRDefault="00000000" w:rsidRPr="00000000" w14:paraId="0000011C">
      <w:pPr>
        <w:keepNext w:val="1"/>
        <w:spacing w:after="0" w:line="25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CALL-OFF INCORPORATED TERMS</w:t>
      </w:r>
    </w:p>
    <w:p w:rsidR="00000000" w:rsidDel="00000000" w:rsidP="00000000" w:rsidRDefault="00000000" w:rsidRPr="00000000" w14:paraId="0000011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following documents are incorporated into this Call-Off Contract. Where numbers are missing we are not using those schedules. If the documents conflict, the following order of precedence applies:</w:t>
      </w:r>
    </w:p>
    <w:p w:rsidR="00000000" w:rsidDel="00000000" w:rsidP="00000000" w:rsidRDefault="00000000" w:rsidRPr="00000000" w14:paraId="0000011E">
      <w:pPr>
        <w:numPr>
          <w:ilvl w:val="0"/>
          <w:numId w:val="3"/>
        </w:numPr>
        <w:spacing w:after="0" w:line="276"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Short Order Form including the Call-Off Special Terms and Call-Off Special Schedules.</w:t>
      </w:r>
    </w:p>
    <w:p w:rsidR="00000000" w:rsidDel="00000000" w:rsidP="00000000" w:rsidRDefault="00000000" w:rsidRPr="00000000" w14:paraId="0000011F">
      <w:pPr>
        <w:numPr>
          <w:ilvl w:val="0"/>
          <w:numId w:val="3"/>
        </w:numPr>
        <w:spacing w:after="0" w:line="256"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Joint Schedule 1 (Definitions).</w:t>
      </w:r>
    </w:p>
    <w:p w:rsidR="00000000" w:rsidDel="00000000" w:rsidP="00000000" w:rsidRDefault="00000000" w:rsidRPr="00000000" w14:paraId="00000120">
      <w:pPr>
        <w:numPr>
          <w:ilvl w:val="0"/>
          <w:numId w:val="3"/>
        </w:numPr>
        <w:spacing w:after="0" w:line="256" w:lineRule="auto"/>
        <w:ind w:left="720" w:hanging="360"/>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Framework Special Terms. The parties hereby acknowledge and agree that that the Framework Special Terms are incorporated into the Framework Contract. </w:t>
      </w:r>
      <w:r w:rsidDel="00000000" w:rsidR="00000000" w:rsidRPr="00000000">
        <w:rPr>
          <w:rFonts w:ascii="Arial" w:cs="Arial" w:eastAsia="Arial" w:hAnsi="Arial"/>
          <w:b w:val="1"/>
          <w:bCs w:val="1"/>
          <w:i w:val="1"/>
          <w:iCs w:val="1"/>
          <w:color w:val="000000"/>
          <w:sz w:val="24"/>
          <w:szCs w:val="24"/>
          <w:highlight w:val="yellow"/>
          <w:rtl w:val="0"/>
        </w:rPr>
        <w:t xml:space="preserve">[Buyer Guidance: Any deletions or amendments to the Framework Special Terms</w:t>
      </w:r>
      <w:r w:rsidDel="00000000" w:rsidR="00000000" w:rsidRPr="00000000">
        <w:rPr>
          <w:rFonts w:ascii="Arial" w:cs="Arial" w:eastAsia="Arial" w:hAnsi="Arial"/>
          <w:b w:val="1"/>
          <w:bCs w:val="1"/>
          <w:i w:val="1"/>
          <w:iCs w:val="1"/>
          <w:color w:val="000000"/>
          <w:sz w:val="24"/>
          <w:szCs w:val="24"/>
          <w:rtl w:val="0"/>
        </w:rPr>
        <w:t xml:space="preserve"> </w:t>
      </w:r>
      <w:r w:rsidDel="00000000" w:rsidR="00000000" w:rsidRPr="00000000">
        <w:rPr>
          <w:rFonts w:ascii="Arial" w:cs="Arial" w:eastAsia="Arial" w:hAnsi="Arial"/>
          <w:b w:val="1"/>
          <w:bCs w:val="1"/>
          <w:i w:val="1"/>
          <w:iCs w:val="1"/>
          <w:color w:val="000000"/>
          <w:sz w:val="24"/>
          <w:szCs w:val="24"/>
          <w:highlight w:val="yellow"/>
          <w:rtl w:val="0"/>
        </w:rPr>
        <w:t xml:space="preserve">should only be made in exceptional circumstances. If any amendments or deletions are required to these, then these should be effected within the "Call-Off Special Terms" in section 9 above.]</w:t>
      </w:r>
      <w:r w:rsidDel="00000000" w:rsidR="00000000" w:rsidRPr="00000000">
        <w:rPr>
          <w:rtl w:val="0"/>
        </w:rPr>
      </w:r>
    </w:p>
    <w:p w:rsidR="00000000" w:rsidDel="00000000" w:rsidP="00000000" w:rsidRDefault="00000000" w:rsidRPr="00000000" w14:paraId="00000121">
      <w:pPr>
        <w:keepNext w:val="1"/>
        <w:numPr>
          <w:ilvl w:val="0"/>
          <w:numId w:val="3"/>
        </w:numPr>
        <w:spacing w:after="0" w:line="256"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following Schedules in equal order of precedence: </w:t>
      </w:r>
    </w:p>
    <w:p w:rsidR="00000000" w:rsidDel="00000000" w:rsidP="00000000" w:rsidRDefault="00000000" w:rsidRPr="00000000" w14:paraId="00000122">
      <w:pPr>
        <w:numPr>
          <w:ilvl w:val="0"/>
          <w:numId w:val="4"/>
        </w:numPr>
        <w:pBdr>
          <w:top w:space="0" w:sz="0" w:val="nil"/>
          <w:left w:space="0" w:sz="0" w:val="nil"/>
          <w:bottom w:space="0" w:sz="0" w:val="nil"/>
          <w:right w:space="0" w:sz="0" w:val="nil"/>
          <w:between w:space="0" w:sz="0" w:val="nil"/>
        </w:pBdr>
        <w:spacing w:after="0" w:lineRule="auto"/>
        <w:ind w:left="1080" w:hanging="360"/>
        <w:rPr>
          <w:color w:val="000000"/>
          <w:sz w:val="24"/>
          <w:szCs w:val="24"/>
        </w:rPr>
      </w:pPr>
      <w:r w:rsidDel="00000000" w:rsidR="00000000" w:rsidRPr="00000000">
        <w:rPr>
          <w:rFonts w:ascii="Arial" w:cs="Arial" w:eastAsia="Arial" w:hAnsi="Arial"/>
          <w:color w:val="000000"/>
          <w:sz w:val="24"/>
          <w:szCs w:val="24"/>
          <w:rtl w:val="0"/>
        </w:rPr>
        <w:t xml:space="preserve">Joint Schedules for </w:t>
      </w:r>
      <w:r w:rsidDel="00000000" w:rsidR="00000000" w:rsidRPr="00000000">
        <w:rPr>
          <w:rFonts w:ascii="Arial" w:cs="Arial" w:eastAsia="Arial" w:hAnsi="Arial"/>
          <w:color w:val="000000"/>
          <w:sz w:val="24"/>
          <w:szCs w:val="24"/>
          <w:highlight w:val="yellow"/>
          <w:rtl w:val="0"/>
        </w:rPr>
        <w:t xml:space="preserve">[</w:t>
      </w:r>
      <w:r w:rsidDel="00000000" w:rsidR="00000000" w:rsidRPr="00000000">
        <w:rPr>
          <w:rFonts w:ascii="Arial" w:cs="Arial" w:eastAsia="Arial" w:hAnsi="Arial"/>
          <w:b w:val="1"/>
          <w:bCs w:val="1"/>
          <w:color w:val="000000"/>
          <w:sz w:val="24"/>
          <w:szCs w:val="24"/>
          <w:highlight w:val="yellow"/>
          <w:rtl w:val="0"/>
        </w:rPr>
        <w:t xml:space="preserve">Insert</w:t>
      </w:r>
      <w:r w:rsidDel="00000000" w:rsidR="00000000" w:rsidRPr="00000000">
        <w:rPr>
          <w:rFonts w:ascii="Arial" w:cs="Arial" w:eastAsia="Arial" w:hAnsi="Arial"/>
          <w:color w:val="000000"/>
          <w:sz w:val="24"/>
          <w:szCs w:val="24"/>
          <w:highlight w:val="yellow"/>
          <w:rtl w:val="0"/>
        </w:rPr>
        <w:t xml:space="preserve"> framework reference number]</w:t>
      </w:r>
      <w:r w:rsidDel="00000000" w:rsidR="00000000" w:rsidRPr="00000000">
        <w:rPr>
          <w:rtl w:val="0"/>
        </w:rPr>
      </w:r>
    </w:p>
    <w:p w:rsidR="00000000" w:rsidDel="00000000" w:rsidP="00000000" w:rsidRDefault="00000000" w:rsidRPr="00000000" w14:paraId="00000123">
      <w:pPr>
        <w:numPr>
          <w:ilvl w:val="1"/>
          <w:numId w:val="4"/>
        </w:numPr>
        <w:pBdr>
          <w:top w:space="0" w:sz="0" w:val="nil"/>
          <w:left w:space="0" w:sz="0" w:val="nil"/>
          <w:bottom w:space="0" w:sz="0" w:val="nil"/>
          <w:right w:space="0" w:sz="0" w:val="nil"/>
          <w:between w:space="0" w:sz="0" w:val="nil"/>
        </w:pBdr>
        <w:spacing w:after="0" w:lineRule="auto"/>
        <w:ind w:left="1800" w:hanging="360"/>
        <w:rPr>
          <w:color w:val="000000"/>
          <w:sz w:val="24"/>
          <w:szCs w:val="24"/>
        </w:rPr>
      </w:pPr>
      <w:r w:rsidDel="00000000" w:rsidR="00000000" w:rsidRPr="00000000">
        <w:rPr>
          <w:rFonts w:ascii="Arial" w:cs="Arial" w:eastAsia="Arial" w:hAnsi="Arial"/>
          <w:color w:val="000000"/>
          <w:sz w:val="24"/>
          <w:szCs w:val="24"/>
          <w:rtl w:val="0"/>
        </w:rPr>
        <w:t xml:space="preserve">Joint Schedule 2 (Variation Form) </w:t>
      </w:r>
    </w:p>
    <w:p w:rsidR="00000000" w:rsidDel="00000000" w:rsidP="00000000" w:rsidRDefault="00000000" w:rsidRPr="00000000" w14:paraId="00000124">
      <w:pPr>
        <w:numPr>
          <w:ilvl w:val="1"/>
          <w:numId w:val="4"/>
        </w:numPr>
        <w:pBdr>
          <w:top w:space="0" w:sz="0" w:val="nil"/>
          <w:left w:space="0" w:sz="0" w:val="nil"/>
          <w:bottom w:space="0" w:sz="0" w:val="nil"/>
          <w:right w:space="0" w:sz="0" w:val="nil"/>
          <w:between w:space="0" w:sz="0" w:val="nil"/>
        </w:pBdr>
        <w:spacing w:after="0" w:lineRule="auto"/>
        <w:ind w:left="1800" w:hanging="360"/>
        <w:rPr>
          <w:color w:val="000000"/>
          <w:sz w:val="24"/>
          <w:szCs w:val="24"/>
        </w:rPr>
      </w:pPr>
      <w:r w:rsidDel="00000000" w:rsidR="00000000" w:rsidRPr="00000000">
        <w:rPr>
          <w:rFonts w:ascii="Arial" w:cs="Arial" w:eastAsia="Arial" w:hAnsi="Arial"/>
          <w:color w:val="000000"/>
          <w:sz w:val="24"/>
          <w:szCs w:val="24"/>
          <w:rtl w:val="0"/>
        </w:rPr>
        <w:t xml:space="preserve">Joint Schedule 3 (Insurance Requirements)</w:t>
      </w:r>
    </w:p>
    <w:p w:rsidR="00000000" w:rsidDel="00000000" w:rsidP="00000000" w:rsidRDefault="00000000" w:rsidRPr="00000000" w14:paraId="00000125">
      <w:pPr>
        <w:numPr>
          <w:ilvl w:val="1"/>
          <w:numId w:val="4"/>
        </w:numPr>
        <w:pBdr>
          <w:top w:space="0" w:sz="0" w:val="nil"/>
          <w:left w:space="0" w:sz="0" w:val="nil"/>
          <w:bottom w:space="0" w:sz="0" w:val="nil"/>
          <w:right w:space="0" w:sz="0" w:val="nil"/>
          <w:between w:space="0" w:sz="0" w:val="nil"/>
        </w:pBdr>
        <w:spacing w:after="0" w:lineRule="auto"/>
        <w:ind w:left="1800" w:hanging="360"/>
        <w:rPr>
          <w:color w:val="000000"/>
          <w:sz w:val="24"/>
          <w:szCs w:val="24"/>
        </w:rPr>
      </w:pPr>
      <w:r w:rsidDel="00000000" w:rsidR="00000000" w:rsidRPr="00000000">
        <w:rPr>
          <w:rFonts w:ascii="Arial" w:cs="Arial" w:eastAsia="Arial" w:hAnsi="Arial"/>
          <w:color w:val="000000"/>
          <w:sz w:val="24"/>
          <w:szCs w:val="24"/>
          <w:rtl w:val="0"/>
        </w:rPr>
        <w:t xml:space="preserve">Joint Schedule 4 (Commercially Sensitive Information)</w:t>
      </w:r>
    </w:p>
    <w:p w:rsidR="00000000" w:rsidDel="00000000" w:rsidP="00000000" w:rsidRDefault="00000000" w:rsidRPr="00000000" w14:paraId="00000126">
      <w:pPr>
        <w:numPr>
          <w:ilvl w:val="1"/>
          <w:numId w:val="4"/>
        </w:numPr>
        <w:pBdr>
          <w:top w:space="0" w:sz="0" w:val="nil"/>
          <w:left w:space="0" w:sz="0" w:val="nil"/>
          <w:bottom w:space="0" w:sz="0" w:val="nil"/>
          <w:right w:space="0" w:sz="0" w:val="nil"/>
          <w:between w:space="0" w:sz="0" w:val="nil"/>
        </w:pBdr>
        <w:spacing w:after="0" w:lineRule="auto"/>
        <w:ind w:left="1800" w:hanging="360"/>
        <w:rPr>
          <w:color w:val="000000"/>
          <w:sz w:val="24"/>
          <w:szCs w:val="24"/>
        </w:rPr>
      </w:pPr>
      <w:r w:rsidDel="00000000" w:rsidR="00000000" w:rsidRPr="00000000">
        <w:rPr>
          <w:rFonts w:ascii="Arial" w:cs="Arial" w:eastAsia="Arial" w:hAnsi="Arial"/>
          <w:color w:val="000000"/>
          <w:sz w:val="24"/>
          <w:szCs w:val="24"/>
          <w:rtl w:val="0"/>
        </w:rPr>
        <w:t xml:space="preserve">Joint Schedule 5 (Sustainability)</w:t>
      </w:r>
    </w:p>
    <w:p w:rsidR="00000000" w:rsidDel="00000000" w:rsidP="00000000" w:rsidRDefault="00000000" w:rsidRPr="00000000" w14:paraId="00000127">
      <w:pPr>
        <w:numPr>
          <w:ilvl w:val="1"/>
          <w:numId w:val="4"/>
        </w:numPr>
        <w:pBdr>
          <w:top w:space="0" w:sz="0" w:val="nil"/>
          <w:left w:space="0" w:sz="0" w:val="nil"/>
          <w:bottom w:space="0" w:sz="0" w:val="nil"/>
          <w:right w:space="0" w:sz="0" w:val="nil"/>
          <w:between w:space="0" w:sz="0" w:val="nil"/>
        </w:pBdr>
        <w:spacing w:after="0" w:lineRule="auto"/>
        <w:ind w:left="1800" w:hanging="360"/>
        <w:rPr>
          <w:color w:val="000000"/>
          <w:sz w:val="24"/>
          <w:szCs w:val="24"/>
        </w:rPr>
      </w:pPr>
      <w:r w:rsidDel="00000000" w:rsidR="00000000" w:rsidRPr="00000000">
        <w:rPr>
          <w:rFonts w:ascii="Arial" w:cs="Arial" w:eastAsia="Arial" w:hAnsi="Arial"/>
          <w:color w:val="000000"/>
          <w:sz w:val="24"/>
          <w:szCs w:val="24"/>
          <w:rtl w:val="0"/>
        </w:rPr>
        <w:t xml:space="preserve">Joint Schedule 6 (Key Subcontractors)</w:t>
      </w:r>
    </w:p>
    <w:p w:rsidR="00000000" w:rsidDel="00000000" w:rsidP="00000000" w:rsidRDefault="00000000" w:rsidRPr="00000000" w14:paraId="00000128">
      <w:pPr>
        <w:numPr>
          <w:ilvl w:val="1"/>
          <w:numId w:val="4"/>
        </w:numPr>
        <w:pBdr>
          <w:top w:space="0" w:sz="0" w:val="nil"/>
          <w:left w:space="0" w:sz="0" w:val="nil"/>
          <w:bottom w:space="0" w:sz="0" w:val="nil"/>
          <w:right w:space="0" w:sz="0" w:val="nil"/>
          <w:between w:space="0" w:sz="0" w:val="nil"/>
        </w:pBdr>
        <w:spacing w:after="0" w:lineRule="auto"/>
        <w:ind w:left="1800" w:hanging="360"/>
        <w:rPr>
          <w:color w:val="000000"/>
          <w:sz w:val="24"/>
          <w:szCs w:val="24"/>
        </w:rPr>
      </w:pPr>
      <w:bookmarkStart w:colFirst="0" w:colLast="0" w:name="_heading=h.1fob9te" w:id="4"/>
      <w:bookmarkEnd w:id="4"/>
      <w:r w:rsidDel="00000000" w:rsidR="00000000" w:rsidRPr="00000000">
        <w:rPr>
          <w:rFonts w:ascii="Arial" w:cs="Arial" w:eastAsia="Arial" w:hAnsi="Arial"/>
          <w:color w:val="000000"/>
          <w:sz w:val="24"/>
          <w:szCs w:val="24"/>
          <w:rtl w:val="0"/>
        </w:rPr>
        <w:t xml:space="preserve">Joint Schedule 9 (Rectification Plan)</w:t>
      </w:r>
    </w:p>
    <w:p w:rsidR="00000000" w:rsidDel="00000000" w:rsidP="00000000" w:rsidRDefault="00000000" w:rsidRPr="00000000" w14:paraId="00000129">
      <w:pPr>
        <w:numPr>
          <w:ilvl w:val="1"/>
          <w:numId w:val="4"/>
        </w:numPr>
        <w:pBdr>
          <w:top w:space="0" w:sz="0" w:val="nil"/>
          <w:left w:space="0" w:sz="0" w:val="nil"/>
          <w:bottom w:space="0" w:sz="0" w:val="nil"/>
          <w:right w:space="0" w:sz="0" w:val="nil"/>
          <w:between w:space="0" w:sz="0" w:val="nil"/>
        </w:pBdr>
        <w:ind w:left="1800" w:hanging="360"/>
        <w:rPr>
          <w:color w:val="000000"/>
          <w:sz w:val="24"/>
          <w:szCs w:val="24"/>
        </w:rPr>
      </w:pPr>
      <w:r w:rsidDel="00000000" w:rsidR="00000000" w:rsidRPr="00000000">
        <w:rPr>
          <w:rFonts w:ascii="Arial" w:cs="Arial" w:eastAsia="Arial" w:hAnsi="Arial"/>
          <w:color w:val="000000"/>
          <w:sz w:val="24"/>
          <w:szCs w:val="24"/>
          <w:rtl w:val="0"/>
        </w:rPr>
        <w:t xml:space="preserve">Joint Schedule 10 (Processing Data)</w:t>
      </w:r>
    </w:p>
    <w:p w:rsidR="00000000" w:rsidDel="00000000" w:rsidP="00000000" w:rsidRDefault="00000000" w:rsidRPr="00000000" w14:paraId="0000012A">
      <w:pPr>
        <w:numPr>
          <w:ilvl w:val="0"/>
          <w:numId w:val="4"/>
        </w:numPr>
        <w:spacing w:after="0" w:line="276" w:lineRule="auto"/>
        <w:ind w:left="108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Schedules for </w:t>
      </w:r>
      <w:r w:rsidDel="00000000" w:rsidR="00000000" w:rsidRPr="00000000">
        <w:rPr>
          <w:rFonts w:ascii="Arial" w:cs="Arial" w:eastAsia="Arial" w:hAnsi="Arial"/>
          <w:color w:val="000000"/>
          <w:sz w:val="24"/>
          <w:szCs w:val="24"/>
          <w:highlight w:val="yellow"/>
          <w:rtl w:val="0"/>
        </w:rPr>
        <w:t xml:space="preserve">[</w:t>
      </w:r>
      <w:r w:rsidDel="00000000" w:rsidR="00000000" w:rsidRPr="00000000">
        <w:rPr>
          <w:rFonts w:ascii="Arial" w:cs="Arial" w:eastAsia="Arial" w:hAnsi="Arial"/>
          <w:b w:val="1"/>
          <w:bCs w:val="1"/>
          <w:color w:val="000000"/>
          <w:sz w:val="24"/>
          <w:szCs w:val="24"/>
          <w:highlight w:val="yellow"/>
          <w:rtl w:val="0"/>
        </w:rPr>
        <w:t xml:space="preserve">Insert</w:t>
      </w:r>
      <w:r w:rsidDel="00000000" w:rsidR="00000000" w:rsidRPr="00000000">
        <w:rPr>
          <w:rFonts w:ascii="Arial" w:cs="Arial" w:eastAsia="Arial" w:hAnsi="Arial"/>
          <w:color w:val="000000"/>
          <w:sz w:val="24"/>
          <w:szCs w:val="24"/>
          <w:highlight w:val="yellow"/>
          <w:rtl w:val="0"/>
        </w:rPr>
        <w:t xml:space="preserve"> Call-Off reference number]</w:t>
      </w:r>
      <w:r w:rsidDel="00000000" w:rsidR="00000000" w:rsidRPr="00000000">
        <w:rPr>
          <w:rtl w:val="0"/>
        </w:rPr>
      </w:r>
    </w:p>
    <w:p w:rsidR="00000000" w:rsidDel="00000000" w:rsidP="00000000" w:rsidRDefault="00000000" w:rsidRPr="00000000" w14:paraId="0000012B">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1 (Intellectual Property Rights) – </w:t>
      </w:r>
      <w:r w:rsidDel="00000000" w:rsidR="00000000" w:rsidRPr="00000000">
        <w:rPr>
          <w:rFonts w:ascii="Arial" w:cs="Arial" w:eastAsia="Arial" w:hAnsi="Arial"/>
          <w:i w:val="1"/>
          <w:iCs w:val="1"/>
          <w:color w:val="000000"/>
          <w:sz w:val="24"/>
          <w:szCs w:val="24"/>
          <w:rtl w:val="0"/>
        </w:rPr>
        <w:t xml:space="preserve">Option A1</w:t>
      </w:r>
      <w:r w:rsidDel="00000000" w:rsidR="00000000" w:rsidRPr="00000000">
        <w:rPr>
          <w:rFonts w:ascii="Arial" w:cs="Arial" w:eastAsia="Arial" w:hAnsi="Arial"/>
          <w:b w:val="1"/>
          <w:bCs w:val="1"/>
          <w:i w:val="1"/>
          <w:iCs w:val="1"/>
          <w:color w:val="000000"/>
          <w:sz w:val="24"/>
          <w:szCs w:val="24"/>
          <w:highlight w:val="yellow"/>
          <w:rtl w:val="0"/>
        </w:rPr>
        <w:t xml:space="preserve">[Buyer Guidance: The preferred </w:t>
      </w:r>
      <w:r w:rsidDel="00000000" w:rsidR="00000000" w:rsidRPr="00000000">
        <w:rPr>
          <w:rFonts w:ascii="Arial" w:cs="Arial" w:eastAsia="Arial" w:hAnsi="Arial"/>
          <w:b w:val="1"/>
          <w:bCs w:val="1"/>
          <w:i w:val="1"/>
          <w:iCs w:val="1"/>
          <w:sz w:val="24"/>
          <w:szCs w:val="24"/>
          <w:highlight w:val="yellow"/>
          <w:rtl w:val="0"/>
        </w:rPr>
        <w:t xml:space="preserve">GCA</w:t>
      </w:r>
      <w:r w:rsidDel="00000000" w:rsidR="00000000" w:rsidRPr="00000000">
        <w:rPr>
          <w:rFonts w:ascii="Arial" w:cs="Arial" w:eastAsia="Arial" w:hAnsi="Arial"/>
          <w:b w:val="1"/>
          <w:bCs w:val="1"/>
          <w:i w:val="1"/>
          <w:iCs w:val="1"/>
          <w:color w:val="000000"/>
          <w:sz w:val="24"/>
          <w:szCs w:val="24"/>
          <w:highlight w:val="yellow"/>
          <w:rtl w:val="0"/>
        </w:rPr>
        <w:t xml:space="preserve"> position is that Option A1 is incorporated. However, the Buyer may wish to utilise any of the alternative options available where more appropriate for its procurement.]</w:t>
      </w:r>
      <w:r w:rsidDel="00000000" w:rsidR="00000000" w:rsidRPr="00000000">
        <w:rPr>
          <w:rtl w:val="0"/>
        </w:rPr>
      </w:r>
    </w:p>
    <w:p w:rsidR="00000000" w:rsidDel="00000000" w:rsidP="00000000" w:rsidRDefault="00000000" w:rsidRPr="00000000" w14:paraId="0000012C">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2 (Staff transfer)</w:t>
      </w:r>
    </w:p>
    <w:p w:rsidR="00000000" w:rsidDel="00000000" w:rsidP="00000000" w:rsidRDefault="00000000" w:rsidRPr="00000000" w14:paraId="0000012D">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8 (Business Continuity and Disaster Recovery)</w:t>
      </w:r>
    </w:p>
    <w:p w:rsidR="00000000" w:rsidDel="00000000" w:rsidP="00000000" w:rsidRDefault="00000000" w:rsidRPr="00000000" w14:paraId="0000012E">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9A (Security)</w:t>
      </w:r>
    </w:p>
    <w:p w:rsidR="00000000" w:rsidDel="00000000" w:rsidP="00000000" w:rsidRDefault="00000000" w:rsidRPr="00000000" w14:paraId="0000012F">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14 (Performance Levels)</w:t>
      </w:r>
    </w:p>
    <w:p w:rsidR="00000000" w:rsidDel="00000000" w:rsidP="00000000" w:rsidRDefault="00000000" w:rsidRPr="00000000" w14:paraId="00000130">
      <w:pPr>
        <w:spacing w:after="0" w:line="276" w:lineRule="auto"/>
        <w:ind w:left="1800"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31">
      <w:pPr>
        <w:numPr>
          <w:ilvl w:val="0"/>
          <w:numId w:val="4"/>
        </w:numPr>
        <w:pBdr>
          <w:top w:space="0" w:sz="0" w:val="nil"/>
          <w:left w:space="0" w:sz="0" w:val="nil"/>
          <w:bottom w:space="0" w:sz="0" w:val="nil"/>
          <w:right w:space="0" w:sz="0" w:val="nil"/>
          <w:between w:space="0" w:sz="0" w:val="nil"/>
        </w:pBdr>
        <w:spacing w:after="0" w:before="160" w:lineRule="auto"/>
        <w:ind w:left="1077" w:hanging="357"/>
        <w:rPr>
          <w:color w:val="000000"/>
          <w:sz w:val="24"/>
          <w:szCs w:val="24"/>
        </w:rPr>
      </w:pPr>
      <w:r w:rsidDel="00000000" w:rsidR="00000000" w:rsidRPr="00000000">
        <w:rPr>
          <w:rFonts w:ascii="Arial" w:cs="Arial" w:eastAsia="Arial" w:hAnsi="Arial"/>
          <w:color w:val="000000"/>
          <w:sz w:val="24"/>
          <w:szCs w:val="24"/>
          <w:rtl w:val="0"/>
        </w:rPr>
        <w:t xml:space="preserve">Optional Call-Off Schedules pursuant to section 10 of this Short Order Form</w:t>
      </w:r>
    </w:p>
    <w:p w:rsidR="00000000" w:rsidDel="00000000" w:rsidP="00000000" w:rsidRDefault="00000000" w:rsidRPr="00000000" w14:paraId="00000132">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Joint Schedule 7 (Financial Difficulties) </w:t>
      </w:r>
    </w:p>
    <w:p w:rsidR="00000000" w:rsidDel="00000000" w:rsidP="00000000" w:rsidRDefault="00000000" w:rsidRPr="00000000" w14:paraId="00000133">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Joint Schedule 8 (Guarantee)</w:t>
      </w:r>
    </w:p>
    <w:p w:rsidR="00000000" w:rsidDel="00000000" w:rsidP="00000000" w:rsidRDefault="00000000" w:rsidRPr="00000000" w14:paraId="00000134">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3 (Continuous Improvement) </w:t>
      </w:r>
    </w:p>
    <w:p w:rsidR="00000000" w:rsidDel="00000000" w:rsidP="00000000" w:rsidRDefault="00000000" w:rsidRPr="00000000" w14:paraId="00000135">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5 (Pricing Details)</w:t>
      </w:r>
    </w:p>
    <w:p w:rsidR="00000000" w:rsidDel="00000000" w:rsidP="00000000" w:rsidRDefault="00000000" w:rsidRPr="00000000" w14:paraId="00000136">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15 (Call-Off Contract Management)</w:t>
      </w:r>
    </w:p>
    <w:p w:rsidR="00000000" w:rsidDel="00000000" w:rsidP="00000000" w:rsidRDefault="00000000" w:rsidRPr="00000000" w14:paraId="00000137">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17 (MoD Terms)</w:t>
      </w:r>
    </w:p>
    <w:p w:rsidR="00000000" w:rsidDel="00000000" w:rsidP="00000000" w:rsidRDefault="00000000" w:rsidRPr="00000000" w14:paraId="00000138">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19 (Scottish Law)</w:t>
      </w:r>
    </w:p>
    <w:p w:rsidR="00000000" w:rsidDel="00000000" w:rsidP="00000000" w:rsidRDefault="00000000" w:rsidRPr="00000000" w14:paraId="00000139">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20 (Call-Off Specification)</w:t>
      </w:r>
    </w:p>
    <w:p w:rsidR="00000000" w:rsidDel="00000000" w:rsidP="00000000" w:rsidRDefault="00000000" w:rsidRPr="00000000" w14:paraId="0000013A">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21 (Northern Ireland Law)</w:t>
      </w:r>
    </w:p>
    <w:p w:rsidR="00000000" w:rsidDel="00000000" w:rsidP="00000000" w:rsidRDefault="00000000" w:rsidRPr="00000000" w14:paraId="0000013B">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22 (Lease Terms)</w:t>
      </w:r>
    </w:p>
    <w:p w:rsidR="00000000" w:rsidDel="00000000" w:rsidP="00000000" w:rsidRDefault="00000000" w:rsidRPr="00000000" w14:paraId="0000013C">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23 (HMRC Terms)</w:t>
      </w:r>
    </w:p>
    <w:p w:rsidR="00000000" w:rsidDel="00000000" w:rsidP="00000000" w:rsidRDefault="00000000" w:rsidRPr="00000000" w14:paraId="0000013D">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24 (Corporate Resolution Planning) </w:t>
      </w:r>
    </w:p>
    <w:p w:rsidR="00000000" w:rsidDel="00000000" w:rsidP="00000000" w:rsidRDefault="00000000" w:rsidRPr="00000000" w14:paraId="0000013E">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25 (Additional Sustainability Requirements)]</w:t>
      </w:r>
    </w:p>
    <w:p w:rsidR="00000000" w:rsidDel="00000000" w:rsidP="00000000" w:rsidRDefault="00000000" w:rsidRPr="00000000" w14:paraId="0000013F">
      <w:pPr>
        <w:numPr>
          <w:ilvl w:val="1"/>
          <w:numId w:val="4"/>
        </w:numPr>
        <w:spacing w:after="0" w:line="276" w:lineRule="auto"/>
        <w:ind w:left="1800" w:hanging="360"/>
        <w:jc w:val="both"/>
        <w:rPr>
          <w:color w:val="000000"/>
          <w:sz w:val="24"/>
          <w:szCs w:val="24"/>
        </w:rPr>
      </w:pPr>
      <w:r w:rsidDel="00000000" w:rsidR="00000000" w:rsidRPr="00000000">
        <w:rPr>
          <w:rFonts w:ascii="Arial" w:cs="Arial" w:eastAsia="Arial" w:hAnsi="Arial"/>
          <w:color w:val="000000"/>
          <w:sz w:val="24"/>
          <w:szCs w:val="24"/>
          <w:rtl w:val="0"/>
        </w:rPr>
        <w:t xml:space="preserve">Call-Off Schedule 26 (Carbon Reduction)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40">
      <w:pPr>
        <w:numPr>
          <w:ilvl w:val="0"/>
          <w:numId w:val="3"/>
        </w:numPr>
        <w:spacing w:after="0" w:line="256"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GCA</w:t>
      </w:r>
      <w:r w:rsidDel="00000000" w:rsidR="00000000" w:rsidRPr="00000000">
        <w:rPr>
          <w:rFonts w:ascii="Arial" w:cs="Arial" w:eastAsia="Arial" w:hAnsi="Arial"/>
          <w:color w:val="000000"/>
          <w:sz w:val="24"/>
          <w:szCs w:val="24"/>
          <w:rtl w:val="0"/>
        </w:rPr>
        <w:t xml:space="preserve"> General Terms (version 1.1 PA)</w:t>
      </w:r>
    </w:p>
    <w:p w:rsidR="00000000" w:rsidDel="00000000" w:rsidP="00000000" w:rsidRDefault="00000000" w:rsidRPr="00000000" w14:paraId="00000141">
      <w:pPr>
        <w:numPr>
          <w:ilvl w:val="0"/>
          <w:numId w:val="3"/>
        </w:numPr>
        <w:pBdr>
          <w:top w:space="0" w:sz="0" w:val="nil"/>
          <w:left w:space="0" w:sz="0" w:val="nil"/>
          <w:bottom w:space="0" w:sz="0" w:val="nil"/>
          <w:right w:space="0" w:sz="0" w:val="nil"/>
          <w:between w:space="0" w:sz="0" w:val="nil"/>
        </w:pBdr>
        <w:tabs>
          <w:tab w:val="left" w:leader="none" w:pos="142"/>
        </w:tabs>
        <w:spacing w:after="120" w:before="120" w:line="240" w:lineRule="auto"/>
        <w:ind w:left="714" w:hanging="357"/>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Call-Off Schedule 4 (Call-Off Tender) </w:t>
      </w:r>
      <w:r w:rsidDel="00000000" w:rsidR="00000000" w:rsidRPr="00000000">
        <w:rPr>
          <w:rFonts w:ascii="Arial" w:cs="Arial" w:eastAsia="Arial" w:hAnsi="Arial"/>
          <w:sz w:val="24"/>
          <w:szCs w:val="24"/>
          <w:rtl w:val="0"/>
        </w:rPr>
        <w:t xml:space="preserve">were</w:t>
      </w:r>
      <w:r w:rsidDel="00000000" w:rsidR="00000000" w:rsidRPr="00000000">
        <w:rPr>
          <w:rFonts w:ascii="Arial" w:cs="Arial" w:eastAsia="Arial" w:hAnsi="Arial"/>
          <w:color w:val="000000"/>
          <w:sz w:val="24"/>
          <w:szCs w:val="24"/>
          <w:rtl w:val="0"/>
        </w:rPr>
        <w:t xml:space="preserve"> included pursuant to section 10 of this Short Order Form as long as any parts of the Call-Off Tender that offer a better commercial position for the Buyer (as decided by the Buyer) take precedence over the documents above.</w:t>
      </w:r>
    </w:p>
    <w:p w:rsidR="00000000" w:rsidDel="00000000" w:rsidP="00000000" w:rsidRDefault="00000000" w:rsidRPr="00000000" w14:paraId="00000142">
      <w:pPr>
        <w:numPr>
          <w:ilvl w:val="0"/>
          <w:numId w:val="3"/>
        </w:numPr>
        <w:pBdr>
          <w:top w:space="0" w:sz="0" w:val="nil"/>
          <w:left w:space="0" w:sz="0" w:val="nil"/>
          <w:bottom w:space="0" w:sz="0" w:val="nil"/>
          <w:right w:space="0" w:sz="0" w:val="nil"/>
          <w:between w:space="0" w:sz="0" w:val="nil"/>
        </w:pBdr>
        <w:tabs>
          <w:tab w:val="left" w:leader="none" w:pos="142"/>
        </w:tabs>
        <w:spacing w:after="240" w:line="240" w:lineRule="auto"/>
        <w:ind w:left="714" w:hanging="357"/>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 other Supplier terms are part of the Call-Off Contract. That includes any terms written on the back of, added to this Order Form, or presented at the time of delivery.</w:t>
      </w:r>
    </w:p>
    <w:p w:rsidR="00000000" w:rsidDel="00000000" w:rsidP="00000000" w:rsidRDefault="00000000" w:rsidRPr="00000000" w14:paraId="00000143">
      <w:pPr>
        <w:spacing w:after="0" w:line="256" w:lineRule="auto"/>
        <w:ind w:left="720"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4">
      <w:pPr>
        <w:tabs>
          <w:tab w:val="left" w:leader="none" w:pos="2257"/>
        </w:tabs>
        <w:spacing w:after="0" w:line="256" w:lineRule="auto"/>
        <w:jc w:val="both"/>
        <w:rPr>
          <w:rFonts w:ascii="Arial" w:cs="Arial" w:eastAsia="Arial" w:hAnsi="Arial"/>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709" w:left="1080" w:right="1080" w:header="429" w:footer="57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Arial Unicode MS"/>
  <w:font w:name="MS Gothic"/>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tabs>
        <w:tab w:val="center" w:leader="none" w:pos="4513"/>
        <w:tab w:val="right" w:leader="none" w:pos="9026"/>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Framework Ref: RM6391</w:t>
      <w:tab/>
      <w:t xml:space="preserve">                                           </w:t>
    </w:r>
  </w:p>
  <w:p w:rsidR="00000000" w:rsidDel="00000000" w:rsidP="00000000" w:rsidRDefault="00000000" w:rsidRPr="00000000" w14:paraId="0000014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Project Version: v1.0</w:t>
      <w:tab/>
      <w:tab/>
      <w:t xml:space="preserve"> </w:t>
    </w:r>
    <w:r w:rsidDel="00000000" w:rsidR="00000000" w:rsidRPr="00000000">
      <w:rPr>
        <w:rFonts w:ascii="Arial" w:cs="Arial" w:eastAsia="Arial" w:hAnsi="Arial"/>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Fonts w:ascii="Arial" w:cs="Arial" w:eastAsia="Arial" w:hAnsi="Arial"/>
        <w:color w:val="000000"/>
        <w:sz w:val="20"/>
        <w:szCs w:val="20"/>
        <w:rtl w:val="0"/>
      </w:rPr>
      <w:t xml:space="preserve">Model Version: v1.0 PA</w:t>
    </w: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1">
    <w:pPr>
      <w:tabs>
        <w:tab w:val="center" w:leader="none" w:pos="4513"/>
        <w:tab w:val="right" w:leader="none" w:pos="9026"/>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Framework Ref: RM6391</w:t>
      <w:tab/>
      <w:t xml:space="preserve">                                           </w:t>
    </w:r>
  </w:p>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Project Version: v2.1</w:t>
      <w:tab/>
      <w:tab/>
      <w:t xml:space="preserve"> </w:t>
    </w:r>
    <w:r w:rsidDel="00000000" w:rsidR="00000000" w:rsidRPr="00000000">
      <w:rPr>
        <w:rFonts w:ascii="Arial" w:cs="Arial" w:eastAsia="Arial" w:hAnsi="Arial"/>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Fonts w:ascii="Arial" w:cs="Arial" w:eastAsia="Arial" w:hAnsi="Arial"/>
        <w:color w:val="000000"/>
        <w:sz w:val="20"/>
        <w:szCs w:val="20"/>
        <w:rtl w:val="0"/>
      </w:rPr>
      <w:t xml:space="preserve">Model Version: v1.0 PA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82558</wp:posOffset>
              </wp:positionH>
              <wp:positionV relativeFrom="paragraph">
                <wp:posOffset>-31745</wp:posOffset>
              </wp:positionV>
              <wp:extent cx="698500" cy="698500"/>
              <wp:effectExtent b="0" l="0" r="0" t="0"/>
              <wp:wrapNone/>
              <wp:docPr id="8"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82558</wp:posOffset>
              </wp:positionH>
              <wp:positionV relativeFrom="paragraph">
                <wp:posOffset>-31745</wp:posOffset>
              </wp:positionV>
              <wp:extent cx="698500" cy="698500"/>
              <wp:effectExtent b="0" l="0" r="0" t="0"/>
              <wp:wrapNone/>
              <wp:docPr id="8"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98500" cy="698500"/>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Framework Schedule 6 (Order Form Template and Call-Off Schedules)</w:t>
    </w: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Crown Copyright 2025</w:t>
    </w:r>
  </w:p>
  <w:p w:rsidR="00000000" w:rsidDel="00000000" w:rsidP="00000000" w:rsidRDefault="00000000" w:rsidRPr="00000000" w14:paraId="0000014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Framework Schedule 6 (Order Form Template and Call-Off Schedules)</w:t>
    </w: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Crown Copyright 2025</w:t>
    </w:r>
  </w:p>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strike w:val="0"/>
        <w:u w:val="none"/>
      </w:rPr>
    </w:lvl>
    <w:lvl w:ilvl="1">
      <w:start w:val="1"/>
      <w:numFmt w:val="lowerRoman"/>
      <w:lvlText w:val="%2."/>
      <w:lvlJc w:val="righ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e75b5"/>
      <w:sz w:val="32"/>
      <w:szCs w:val="32"/>
    </w:rPr>
  </w:style>
  <w:style w:type="paragraph" w:styleId="Heading2">
    <w:name w:val="heading 2"/>
    <w:basedOn w:val="Normal"/>
    <w:next w:val="Normal"/>
    <w:pPr>
      <w:keepNext w:val="1"/>
      <w:keepLines w:val="1"/>
      <w:spacing w:after="0" w:before="40" w:lineRule="auto"/>
    </w:pPr>
    <w:rPr>
      <w:color w:val="2e75b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pacing w:after="240" w:line="240" w:lineRule="auto"/>
      <w:ind w:left="3207" w:hanging="1080"/>
      <w:jc w:val="both"/>
    </w:pPr>
    <w:rPr>
      <w:rFonts w:ascii="Times New Roman" w:cs="Times New Roman" w:eastAsia="Times New Roman" w:hAnsi="Times New Roman"/>
      <w:color w:val="000000"/>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character" w:styleId="Heading3Char" w:customStyle="1">
    <w:name w:val="Heading 3 Char"/>
    <w:basedOn w:val="DefaultParagraphFont"/>
    <w:link w:val="Heading3"/>
    <w:rsid w:val="00E76DA0"/>
    <w:rPr>
      <w:rFonts w:ascii="Times New Roman" w:cs="Times New Roman" w:eastAsia="Times New Roman" w:hAnsi="Times New Roman"/>
      <w:color w:val="000000"/>
      <w:lang w:eastAsia="en-GB"/>
    </w:rPr>
  </w:style>
  <w:style w:type="table" w:styleId="TableGrid">
    <w:name w:val="Table Grid"/>
    <w:basedOn w:val="TableNormal"/>
    <w:uiPriority w:val="39"/>
    <w:rsid w:val="00E76DA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630B5C"/>
    <w:pPr>
      <w:ind w:left="720"/>
      <w:contextualSpacing w:val="1"/>
    </w:pPr>
  </w:style>
  <w:style w:type="character" w:styleId="Heading1Char" w:customStyle="1">
    <w:name w:val="Heading 1 Char"/>
    <w:basedOn w:val="DefaultParagraphFont"/>
    <w:link w:val="Heading1"/>
    <w:uiPriority w:val="9"/>
    <w:rsid w:val="004969F4"/>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link w:val="Heading2"/>
    <w:uiPriority w:val="9"/>
    <w:semiHidden w:val="1"/>
    <w:rsid w:val="004969F4"/>
    <w:rPr>
      <w:rFonts w:asciiTheme="majorHAnsi" w:cstheme="majorBidi" w:eastAsiaTheme="majorEastAsia" w:hAnsiTheme="majorHAnsi"/>
      <w:color w:val="2e74b5" w:themeColor="accent1" w:themeShade="0000BF"/>
      <w:sz w:val="26"/>
      <w:szCs w:val="26"/>
    </w:rPr>
  </w:style>
  <w:style w:type="paragraph" w:styleId="BalloonText">
    <w:name w:val="Balloon Text"/>
    <w:basedOn w:val="Normal"/>
    <w:link w:val="BalloonTextChar"/>
    <w:uiPriority w:val="99"/>
    <w:semiHidden w:val="1"/>
    <w:unhideWhenUsed w:val="1"/>
    <w:rsid w:val="0047015F"/>
    <w:pPr>
      <w:spacing w:after="0"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47015F"/>
    <w:rPr>
      <w:rFonts w:ascii="Times New Roman" w:cs="Times New Roman" w:hAnsi="Times New Roman"/>
      <w:sz w:val="18"/>
      <w:szCs w:val="18"/>
    </w:rPr>
  </w:style>
  <w:style w:type="character" w:styleId="CommentReference">
    <w:name w:val="annotation reference"/>
    <w:basedOn w:val="DefaultParagraphFont"/>
    <w:uiPriority w:val="99"/>
    <w:unhideWhenUsed w:val="1"/>
    <w:rsid w:val="00193D44"/>
    <w:rPr>
      <w:sz w:val="16"/>
      <w:szCs w:val="16"/>
    </w:rPr>
  </w:style>
  <w:style w:type="paragraph" w:styleId="CommentText">
    <w:name w:val="annotation text"/>
    <w:basedOn w:val="Normal"/>
    <w:link w:val="CommentTextChar"/>
    <w:unhideWhenUsed w:val="1"/>
    <w:rsid w:val="00193D44"/>
    <w:pPr>
      <w:spacing w:line="240" w:lineRule="auto"/>
    </w:pPr>
    <w:rPr>
      <w:sz w:val="20"/>
      <w:szCs w:val="20"/>
    </w:rPr>
  </w:style>
  <w:style w:type="character" w:styleId="CommentTextChar" w:customStyle="1">
    <w:name w:val="Comment Text Char"/>
    <w:basedOn w:val="DefaultParagraphFont"/>
    <w:link w:val="CommentText"/>
    <w:rsid w:val="00193D44"/>
    <w:rPr>
      <w:sz w:val="20"/>
      <w:szCs w:val="20"/>
    </w:rPr>
  </w:style>
  <w:style w:type="paragraph" w:styleId="CommentSubject">
    <w:name w:val="annotation subject"/>
    <w:basedOn w:val="CommentText"/>
    <w:next w:val="CommentText"/>
    <w:link w:val="CommentSubjectChar"/>
    <w:uiPriority w:val="99"/>
    <w:semiHidden w:val="1"/>
    <w:unhideWhenUsed w:val="1"/>
    <w:rsid w:val="00193D44"/>
    <w:rPr>
      <w:b w:val="1"/>
      <w:bCs w:val="1"/>
    </w:rPr>
  </w:style>
  <w:style w:type="character" w:styleId="CommentSubjectChar" w:customStyle="1">
    <w:name w:val="Comment Subject Char"/>
    <w:basedOn w:val="CommentTextChar"/>
    <w:link w:val="CommentSubject"/>
    <w:uiPriority w:val="99"/>
    <w:semiHidden w:val="1"/>
    <w:rsid w:val="00193D44"/>
    <w:rPr>
      <w:b w:val="1"/>
      <w:bCs w:val="1"/>
      <w:sz w:val="20"/>
      <w:szCs w:val="20"/>
    </w:rPr>
  </w:style>
  <w:style w:type="paragraph" w:styleId="Revision">
    <w:name w:val="Revision"/>
    <w:hidden w:val="1"/>
    <w:uiPriority w:val="99"/>
    <w:semiHidden w:val="1"/>
    <w:rsid w:val="00541420"/>
    <w:pPr>
      <w:spacing w:after="0" w:line="240" w:lineRule="auto"/>
    </w:pPr>
  </w:style>
  <w:style w:type="paragraph" w:styleId="Header">
    <w:name w:val="header"/>
    <w:basedOn w:val="Normal"/>
    <w:link w:val="HeaderChar"/>
    <w:uiPriority w:val="99"/>
    <w:unhideWhenUsed w:val="1"/>
    <w:rsid w:val="003F0807"/>
    <w:pPr>
      <w:tabs>
        <w:tab w:val="center" w:pos="4513"/>
        <w:tab w:val="right" w:pos="9026"/>
      </w:tabs>
      <w:spacing w:after="0" w:line="240" w:lineRule="auto"/>
    </w:pPr>
  </w:style>
  <w:style w:type="character" w:styleId="HeaderChar" w:customStyle="1">
    <w:name w:val="Header Char"/>
    <w:basedOn w:val="DefaultParagraphFont"/>
    <w:link w:val="Header"/>
    <w:uiPriority w:val="99"/>
    <w:rsid w:val="003F0807"/>
  </w:style>
  <w:style w:type="paragraph" w:styleId="Footer">
    <w:name w:val="footer"/>
    <w:basedOn w:val="Normal"/>
    <w:link w:val="FooterChar"/>
    <w:uiPriority w:val="99"/>
    <w:unhideWhenUsed w:val="1"/>
    <w:rsid w:val="003F0807"/>
    <w:pPr>
      <w:tabs>
        <w:tab w:val="center" w:pos="4513"/>
        <w:tab w:val="right" w:pos="9026"/>
      </w:tabs>
      <w:spacing w:after="0" w:line="240" w:lineRule="auto"/>
    </w:pPr>
  </w:style>
  <w:style w:type="character" w:styleId="FooterChar" w:customStyle="1">
    <w:name w:val="Footer Char"/>
    <w:basedOn w:val="DefaultParagraphFont"/>
    <w:link w:val="Footer"/>
    <w:uiPriority w:val="99"/>
    <w:rsid w:val="003F0807"/>
  </w:style>
  <w:style w:type="paragraph" w:styleId="11table" w:customStyle="1">
    <w:name w:val="1.1 table"/>
    <w:basedOn w:val="Normal"/>
    <w:qFormat w:val="1"/>
    <w:rsid w:val="00000806"/>
    <w:pPr>
      <w:numPr>
        <w:ilvl w:val="1"/>
        <w:numId w:val="5"/>
      </w:numPr>
      <w:adjustRightInd w:val="0"/>
      <w:spacing w:after="0" w:line="240" w:lineRule="auto"/>
    </w:pPr>
    <w:rPr>
      <w:rFonts w:cs="Times New Roman" w:eastAsia="STZhongsong"/>
      <w:b w:val="1"/>
      <w:lang w:eastAsia="zh-CN"/>
    </w:rPr>
  </w:style>
  <w:style w:type="paragraph" w:styleId="GPSL1SCHEDULEHeading" w:customStyle="1">
    <w:name w:val="GPS L1 SCHEDULE Heading"/>
    <w:basedOn w:val="Normal"/>
    <w:qFormat w:val="1"/>
    <w:rsid w:val="00000806"/>
    <w:pPr>
      <w:numPr>
        <w:numId w:val="5"/>
      </w:numPr>
      <w:tabs>
        <w:tab w:val="left" w:pos="142"/>
      </w:tabs>
      <w:adjustRightInd w:val="0"/>
      <w:spacing w:after="240" w:before="120" w:line="240" w:lineRule="auto"/>
      <w:jc w:val="both"/>
    </w:pPr>
    <w:rPr>
      <w:rFonts w:cs="Arial" w:eastAsia="STZhongsong"/>
      <w:b w:val="1"/>
      <w:caps w:val="1"/>
      <w:lang w:eastAsia="zh-CN"/>
    </w:rPr>
  </w:style>
  <w:style w:type="paragraph" w:styleId="GPSL2numberedclause" w:customStyle="1">
    <w:name w:val="GPS L2 numbered clause"/>
    <w:basedOn w:val="Normal"/>
    <w:qFormat w:val="1"/>
    <w:rsid w:val="005817AA"/>
    <w:pPr>
      <w:tabs>
        <w:tab w:val="left" w:pos="1134"/>
        <w:tab w:val="num" w:pos="1440"/>
      </w:tabs>
      <w:adjustRightInd w:val="0"/>
      <w:spacing w:after="120" w:before="120" w:line="240" w:lineRule="auto"/>
      <w:ind w:left="1440" w:hanging="720"/>
      <w:jc w:val="both"/>
    </w:pPr>
    <w:rPr>
      <w:rFonts w:ascii="Arial" w:cs="Arial" w:eastAsia="Times New Roman" w:hAnsi="Arial"/>
      <w:sz w:val="24"/>
      <w:szCs w:val="24"/>
      <w:lang w:eastAsia="zh-CN"/>
    </w:rPr>
  </w:style>
  <w:style w:type="paragraph" w:styleId="GPSL4numberedclause" w:customStyle="1">
    <w:name w:val="GPS L4 numbered clause"/>
    <w:basedOn w:val="GPSL3numberedclause"/>
    <w:qFormat w:val="1"/>
    <w:rsid w:val="005817AA"/>
    <w:pPr>
      <w:numPr>
        <w:ilvl w:val="3"/>
      </w:numPr>
      <w:tabs>
        <w:tab w:val="clear" w:pos="2127"/>
        <w:tab w:val="num" w:pos="360"/>
        <w:tab w:val="num" w:pos="1440"/>
      </w:tabs>
      <w:ind w:left="2835" w:hanging="708"/>
    </w:pPr>
    <w:rPr>
      <w:szCs w:val="20"/>
    </w:rPr>
  </w:style>
  <w:style w:type="paragraph" w:styleId="GPSL1CLAUSEHEADING" w:customStyle="1">
    <w:name w:val="GPS L1 CLAUSE HEADING"/>
    <w:basedOn w:val="Normal"/>
    <w:next w:val="Normal"/>
    <w:qFormat w:val="1"/>
    <w:rsid w:val="005817AA"/>
    <w:pPr>
      <w:tabs>
        <w:tab w:val="left" w:pos="0"/>
        <w:tab w:val="num" w:pos="720"/>
      </w:tabs>
      <w:adjustRightInd w:val="0"/>
      <w:spacing w:after="240" w:before="240" w:line="240" w:lineRule="auto"/>
      <w:ind w:left="720" w:hanging="720"/>
      <w:jc w:val="both"/>
      <w:outlineLvl w:val="1"/>
    </w:pPr>
    <w:rPr>
      <w:rFonts w:ascii="Arial Bold" w:cs="Arial" w:eastAsia="STZhongsong" w:hAnsi="Arial Bold"/>
      <w:b w:val="1"/>
      <w:caps w:val="1"/>
      <w:sz w:val="24"/>
      <w:szCs w:val="24"/>
      <w:lang w:eastAsia="zh-CN"/>
    </w:rPr>
  </w:style>
  <w:style w:type="paragraph" w:styleId="GPSL3numberedclause" w:customStyle="1">
    <w:name w:val="GPS L3 numbered clause"/>
    <w:basedOn w:val="GPSL2numberedclause"/>
    <w:qFormat w:val="1"/>
    <w:rsid w:val="005817AA"/>
    <w:pPr>
      <w:numPr>
        <w:ilvl w:val="2"/>
      </w:numPr>
      <w:tabs>
        <w:tab w:val="clear" w:pos="1134"/>
        <w:tab w:val="num" w:pos="1440"/>
        <w:tab w:val="left" w:pos="1985"/>
        <w:tab w:val="left" w:pos="2127"/>
      </w:tabs>
      <w:ind w:left="1440" w:hanging="720"/>
    </w:pPr>
  </w:style>
  <w:style w:type="paragraph" w:styleId="GPSL5numberedclause" w:customStyle="1">
    <w:name w:val="GPS L5 numbered clause"/>
    <w:basedOn w:val="GPSL4numberedclause"/>
    <w:qFormat w:val="1"/>
    <w:rsid w:val="005817AA"/>
    <w:pPr>
      <w:numPr>
        <w:ilvl w:val="4"/>
      </w:numPr>
      <w:tabs>
        <w:tab w:val="num" w:pos="360"/>
        <w:tab w:val="num" w:pos="2880"/>
        <w:tab w:val="left" w:pos="3402"/>
      </w:tabs>
      <w:ind w:left="3402" w:hanging="567"/>
    </w:pPr>
  </w:style>
  <w:style w:type="paragraph" w:styleId="GPSL6numbered" w:customStyle="1">
    <w:name w:val="GPS L6 numbered"/>
    <w:basedOn w:val="GPSL5numberedclause"/>
    <w:qFormat w:val="1"/>
    <w:rsid w:val="005817AA"/>
    <w:pPr>
      <w:numPr>
        <w:ilvl w:val="5"/>
      </w:numPr>
      <w:tabs>
        <w:tab w:val="num" w:pos="360"/>
        <w:tab w:val="left" w:pos="4253"/>
      </w:tabs>
      <w:ind w:left="4253" w:hanging="709"/>
    </w:p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table" w:styleId="af0" w:customStyle="1">
    <w:basedOn w:val="TableNormal"/>
    <w:pPr>
      <w:spacing w:after="0" w:line="240" w:lineRule="auto"/>
    </w:pPr>
    <w:tblPr>
      <w:tblStyleRowBandSize w:val="1"/>
      <w:tblStyleColBandSize w:val="1"/>
    </w:tblPr>
  </w:style>
  <w:style w:type="table" w:styleId="af1" w:customStyle="1">
    <w:basedOn w:val="TableNormal"/>
    <w:pPr>
      <w:spacing w:after="0" w:line="240" w:lineRule="auto"/>
    </w:pPr>
    <w:tblPr>
      <w:tblStyleRowBandSize w:val="1"/>
      <w:tblStyleColBandSize w:val="1"/>
    </w:tblPr>
  </w:style>
  <w:style w:type="table" w:styleId="af2" w:customStyle="1">
    <w:basedOn w:val="TableNormal"/>
    <w:pPr>
      <w:spacing w:after="0" w:line="240" w:lineRule="auto"/>
    </w:pPr>
    <w:tblPr>
      <w:tblStyleRowBandSize w:val="1"/>
      <w:tblStyleColBandSize w:val="1"/>
    </w:tblPr>
  </w:style>
  <w:style w:type="table" w:styleId="af3" w:customStyle="1">
    <w:basedOn w:val="TableNormal"/>
    <w:pPr>
      <w:spacing w:after="0" w:line="240" w:lineRule="auto"/>
    </w:pPr>
    <w:tblPr>
      <w:tblStyleRowBandSize w:val="1"/>
      <w:tblStyleColBandSize w:val="1"/>
    </w:tblPr>
  </w:style>
  <w:style w:type="table" w:styleId="af4" w:customStyle="1">
    <w:basedOn w:val="TableNormal"/>
    <w:pPr>
      <w:spacing w:after="0" w:line="240" w:lineRule="auto"/>
    </w:pPr>
    <w:tblPr>
      <w:tblStyleRowBandSize w:val="1"/>
      <w:tblStyleColBandSize w:val="1"/>
    </w:tblPr>
  </w:style>
  <w:style w:type="table" w:styleId="af5" w:customStyle="1">
    <w:basedOn w:val="TableNormal"/>
    <w:pPr>
      <w:spacing w:after="0" w:line="240" w:lineRule="auto"/>
    </w:pPr>
    <w:tblPr>
      <w:tblStyleRowBandSize w:val="1"/>
      <w:tblStyleColBandSize w:val="1"/>
    </w:tblPr>
  </w:style>
  <w:style w:type="table" w:styleId="af6" w:customStyle="1">
    <w:basedOn w:val="TableNormal"/>
    <w:pPr>
      <w:spacing w:after="0" w:line="240" w:lineRule="auto"/>
    </w:pPr>
    <w:tblPr>
      <w:tblStyleRowBandSize w:val="1"/>
      <w:tblStyleColBandSize w:val="1"/>
    </w:tblPr>
  </w:style>
  <w:style w:type="table" w:styleId="af7"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17tBBXuJ1NK95AvIGshg/v12Jg==">CgMxLjAaMAoBMBIrCikIB0IlChFRdWF0dHJvY2VudG8gU2FucxIQQXJpYWwgVW5pY29kZSBNUxowCgExEisKKQgHQiUKEVF1YXR0cm9jZW50byBTYW5zEhBBcmlhbCBVbmljb2RlIE1TMgloLjMwajB6bGwyDmgucG45cjVheGM1YTR3Mg1oLjdjc2RvZ3B4MWhhMg5oLjc5YnJsd3RyNHExNjIJaC4xZm9iOXRlOAByITF3OWZ5TThKdzYtOGxfQmhJeXREM2p1dGgwbDJwNlJN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2026-02-27T16:33:00Z</dcterms:created>
  <dc:creator>Tammy Carter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79610179v1</vt:lpwstr>
  </property>
</Properties>
</file>